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8A63B8" w14:paraId="1643A4CA" w14:textId="77777777" w:rsidTr="008A63B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A63B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A63B8" w14:paraId="127EAD7E" w14:textId="77777777" w:rsidTr="008A63B8">
        <w:trPr>
          <w:trHeight w:val="413"/>
        </w:trPr>
        <w:tc>
          <w:tcPr>
            <w:tcW w:w="1266" w:type="pct"/>
          </w:tcPr>
          <w:p w14:paraId="3C159AA5" w14:textId="77777777" w:rsidR="0000007A" w:rsidRPr="008A63B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A63B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993D2DA" w:rsidR="0000007A" w:rsidRPr="008A63B8" w:rsidRDefault="007A0CF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409AF" w:rsidRPr="008A63B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8A63B8" w14:paraId="73C90375" w14:textId="77777777" w:rsidTr="008A63B8">
        <w:trPr>
          <w:trHeight w:val="290"/>
        </w:trPr>
        <w:tc>
          <w:tcPr>
            <w:tcW w:w="1266" w:type="pct"/>
          </w:tcPr>
          <w:p w14:paraId="20D28135" w14:textId="77777777" w:rsidR="0000007A" w:rsidRPr="008A63B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655EB18" w:rsidR="0000007A" w:rsidRPr="008A63B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00E5F"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4836</w:t>
            </w:r>
          </w:p>
        </w:tc>
      </w:tr>
      <w:tr w:rsidR="0000007A" w:rsidRPr="008A63B8" w14:paraId="05B60576" w14:textId="77777777" w:rsidTr="008A63B8">
        <w:trPr>
          <w:trHeight w:val="331"/>
        </w:trPr>
        <w:tc>
          <w:tcPr>
            <w:tcW w:w="1266" w:type="pct"/>
          </w:tcPr>
          <w:p w14:paraId="0196A627" w14:textId="77777777" w:rsidR="0000007A" w:rsidRPr="008A63B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D33D865" w:rsidR="0000007A" w:rsidRPr="008A63B8" w:rsidRDefault="00E00E5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A63B8">
              <w:rPr>
                <w:rFonts w:ascii="Arial" w:hAnsi="Arial" w:cs="Arial"/>
                <w:b/>
                <w:sz w:val="20"/>
                <w:szCs w:val="20"/>
                <w:lang w:val="en-GB"/>
              </w:rPr>
              <w:t>Use of RPAS (DRONES) for Masonry Arch Bridges Inspection: Quality and Sustainable Work with Preventive Guarantee</w:t>
            </w:r>
          </w:p>
        </w:tc>
      </w:tr>
      <w:tr w:rsidR="00CF0BBB" w:rsidRPr="008A63B8" w14:paraId="6D508B1C" w14:textId="77777777" w:rsidTr="008A63B8">
        <w:trPr>
          <w:trHeight w:val="332"/>
        </w:trPr>
        <w:tc>
          <w:tcPr>
            <w:tcW w:w="1266" w:type="pct"/>
          </w:tcPr>
          <w:p w14:paraId="32FC28F7" w14:textId="77777777" w:rsidR="00CF0BBB" w:rsidRPr="008A63B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EE90C0F" w:rsidR="00CF0BBB" w:rsidRPr="008A63B8" w:rsidRDefault="00E00E5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A63B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8A63B8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8A63B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8A63B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A63B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A63B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A63B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A63B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8A63B8" w:rsidRDefault="007A0CF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A63B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CA9249E" w:rsidR="00E03C32" w:rsidRPr="003409AF" w:rsidRDefault="003409A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3409AF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Revista de Gestão Social e Ambiental</w:t>
                  </w:r>
                  <w:r w:rsidR="00E03C32" w:rsidRPr="003409AF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18</w:t>
                  </w:r>
                  <w:r w:rsidR="00E03C32" w:rsidRPr="003409AF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12</w:t>
                  </w:r>
                  <w:r w:rsidR="00E03C32" w:rsidRPr="003409AF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): </w:t>
                  </w:r>
                  <w:r w:rsidRPr="003409AF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1-29</w:t>
                  </w:r>
                  <w:r w:rsidR="009245E3" w:rsidRPr="003409AF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2024</w:t>
                  </w:r>
                  <w:r w:rsidR="00E03C32" w:rsidRPr="003409AF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>.</w:t>
                  </w:r>
                </w:p>
                <w:p w14:paraId="57E24C8C" w14:textId="77F8E8A4" w:rsidR="00E03C32" w:rsidRPr="001E0554" w:rsidRDefault="001E0554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1E0554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1E0554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https://doi.org/10.24857/rgsa.v18n12-048</w:t>
                    </w:r>
                  </w:hyperlink>
                  <w:r w:rsidRPr="001E0554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8A63B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A63B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A63B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A63B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A63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A63B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A63B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A63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A63B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A63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A63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A63B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A63B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A63B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A6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A63B8">
              <w:rPr>
                <w:rFonts w:ascii="Arial" w:hAnsi="Arial" w:cs="Arial"/>
                <w:lang w:val="en-GB"/>
              </w:rPr>
              <w:t>Author’s Feedback</w:t>
            </w:r>
            <w:r w:rsidRPr="008A63B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A63B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A63B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A63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A63B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DAE8BE9" w:rsidR="00F1171E" w:rsidRPr="008A63B8" w:rsidRDefault="00D8175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</w:rPr>
              <w:t>The use of RPAS (drones) for masonry arch bridge inspections ensures high-quality assessments with precise data collection, reducing risks and enhancing efficiency. This sustainable approach enables early defect detection, promoting preventive maintenance and prolonging the bridge's lifespan.</w:t>
            </w:r>
          </w:p>
        </w:tc>
        <w:tc>
          <w:tcPr>
            <w:tcW w:w="1523" w:type="pct"/>
          </w:tcPr>
          <w:p w14:paraId="462A339C" w14:textId="77777777" w:rsidR="00F1171E" w:rsidRPr="008A6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63B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A63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A63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A63B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89E1277" w:rsidR="00F1171E" w:rsidRPr="008A63B8" w:rsidRDefault="00D8175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8A6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63B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A63B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A63B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A63B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526B260" w:rsidR="00F1171E" w:rsidRPr="008A63B8" w:rsidRDefault="00D8175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Suugesting</w:t>
            </w:r>
            <w:proofErr w:type="spellEnd"/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maintain the standardization of an abstract. The abstract must be written in a phrase and should not be written under some subpoints.</w:t>
            </w:r>
          </w:p>
        </w:tc>
        <w:tc>
          <w:tcPr>
            <w:tcW w:w="1523" w:type="pct"/>
          </w:tcPr>
          <w:p w14:paraId="1D54B730" w14:textId="77777777" w:rsidR="00F1171E" w:rsidRPr="008A6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63B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A63B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983B382" w:rsidR="00F1171E" w:rsidRPr="008A63B8" w:rsidRDefault="003067F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but the more </w:t>
            </w:r>
            <w:proofErr w:type="spellStart"/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scientifiac</w:t>
            </w:r>
            <w:proofErr w:type="spellEnd"/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machinery approaches can be included Viz. using of </w:t>
            </w:r>
            <w:proofErr w:type="spellStart"/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dumpi</w:t>
            </w:r>
            <w:proofErr w:type="spellEnd"/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level, </w:t>
            </w:r>
            <w:proofErr w:type="spellStart"/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abni</w:t>
            </w:r>
            <w:proofErr w:type="spellEnd"/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meter, total station etc. </w:t>
            </w:r>
          </w:p>
        </w:tc>
        <w:tc>
          <w:tcPr>
            <w:tcW w:w="1523" w:type="pct"/>
          </w:tcPr>
          <w:p w14:paraId="4898F764" w14:textId="77777777" w:rsidR="00F1171E" w:rsidRPr="008A6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63B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A63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A63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6AC033A" w:rsidR="00F1171E" w:rsidRPr="008A63B8" w:rsidRDefault="003067F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not in alphabetical order. Please maintain a standard referencing style.</w:t>
            </w:r>
          </w:p>
        </w:tc>
        <w:tc>
          <w:tcPr>
            <w:tcW w:w="1523" w:type="pct"/>
          </w:tcPr>
          <w:p w14:paraId="40220055" w14:textId="77777777" w:rsidR="00F1171E" w:rsidRPr="008A6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63B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A6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A63B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A63B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A63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6BDEB875" w:rsidR="00F1171E" w:rsidRPr="008A63B8" w:rsidRDefault="003067FA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8A63B8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97F52DB" w14:textId="77777777" w:rsidR="00F1171E" w:rsidRPr="008A63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A63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A63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A63B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A6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A63B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A63B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A63B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A6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7320F09F" w:rsidR="00F1171E" w:rsidRPr="008A63B8" w:rsidRDefault="003067FA" w:rsidP="003067F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need to numbering the subpoints under an article, suggesting to maintain standard format of writing of a research article. </w:t>
            </w:r>
          </w:p>
          <w:p w14:paraId="63852C6A" w14:textId="4CD3FD59" w:rsidR="003067FA" w:rsidRPr="008A63B8" w:rsidRDefault="003067FA" w:rsidP="003067F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the methodology portion the coordinates must be reviewed and suggesting to give a range of coordinates where the </w:t>
            </w:r>
            <w:proofErr w:type="spellStart"/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reseraches</w:t>
            </w:r>
            <w:proofErr w:type="spellEnd"/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were conducted.</w:t>
            </w:r>
          </w:p>
          <w:p w14:paraId="5A801070" w14:textId="2C41EEEF" w:rsidR="003067FA" w:rsidRPr="008A63B8" w:rsidRDefault="003067FA" w:rsidP="003067F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methodology portion should be precise and brief mentioning all the </w:t>
            </w:r>
            <w:proofErr w:type="spellStart"/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detaials</w:t>
            </w:r>
            <w:proofErr w:type="spellEnd"/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applied machineries and the methods &amp; techniques.</w:t>
            </w:r>
          </w:p>
          <w:p w14:paraId="2F9EB891" w14:textId="5D4821F6" w:rsidR="003067FA" w:rsidRPr="008A63B8" w:rsidRDefault="003067FA" w:rsidP="003067F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conclusion part, the future aspects and probabilities can be discussed following the new ideas and applied methodologies to conservation and preservation of the cultural heritages. </w:t>
            </w:r>
          </w:p>
          <w:p w14:paraId="7EB58C99" w14:textId="77777777" w:rsidR="00F1171E" w:rsidRPr="008A63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A63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A63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A63B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A63B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-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8A63B8" w:rsidRPr="008A63B8" w14:paraId="1ADB189C" w14:textId="77777777" w:rsidTr="008A63B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07C0" w14:textId="574A7782" w:rsidR="008A63B8" w:rsidRPr="008A63B8" w:rsidRDefault="008A63B8" w:rsidP="008A63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A63B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A63B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8A63B8" w:rsidRPr="008A63B8" w14:paraId="4AFAEC6A" w14:textId="77777777" w:rsidTr="008A63B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BD390" w14:textId="77777777" w:rsidR="008A63B8" w:rsidRPr="008A63B8" w:rsidRDefault="008A63B8" w:rsidP="008A63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32AD" w14:textId="77777777" w:rsidR="008A63B8" w:rsidRPr="008A63B8" w:rsidRDefault="008A63B8" w:rsidP="008A63B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A63B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CA4D7E3" w14:textId="77777777" w:rsidR="008A63B8" w:rsidRPr="008A63B8" w:rsidRDefault="008A63B8" w:rsidP="008A63B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A63B8">
              <w:rPr>
                <w:rFonts w:ascii="Arial" w:hAnsi="Arial" w:cs="Arial"/>
                <w:lang w:val="en-GB"/>
              </w:rPr>
              <w:t>Author’s comment</w:t>
            </w:r>
            <w:r w:rsidRPr="008A63B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A63B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8A63B8" w:rsidRPr="008A63B8" w14:paraId="4C759E65" w14:textId="77777777" w:rsidTr="008A63B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8D41" w14:textId="77777777" w:rsidR="008A63B8" w:rsidRPr="008A63B8" w:rsidRDefault="008A63B8" w:rsidP="008A63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A63B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ED3BBEB" w14:textId="77777777" w:rsidR="008A63B8" w:rsidRPr="008A63B8" w:rsidRDefault="008A63B8" w:rsidP="008A63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D273F" w14:textId="77777777" w:rsidR="008A63B8" w:rsidRPr="008A63B8" w:rsidRDefault="008A63B8" w:rsidP="008A63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A63B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A63B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A63B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E3785E8" w14:textId="77777777" w:rsidR="008A63B8" w:rsidRPr="008A63B8" w:rsidRDefault="008A63B8" w:rsidP="008A63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3319164F" w14:textId="77777777" w:rsidR="008A63B8" w:rsidRPr="008A63B8" w:rsidRDefault="008A63B8" w:rsidP="008A63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79A672" w14:textId="77777777" w:rsidR="008A63B8" w:rsidRPr="008A63B8" w:rsidRDefault="008A63B8" w:rsidP="008A63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F343C6" w14:textId="77777777" w:rsidR="008A63B8" w:rsidRPr="008A63B8" w:rsidRDefault="008A63B8" w:rsidP="008A63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7BCD08" w14:textId="77777777" w:rsidR="008A63B8" w:rsidRPr="008A63B8" w:rsidRDefault="008A63B8" w:rsidP="008A63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37F4627C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1D6E42E" w14:textId="77777777" w:rsidR="00FC0380" w:rsidRPr="00FC0380" w:rsidRDefault="00FC0380" w:rsidP="00FC0380">
      <w:pPr>
        <w:rPr>
          <w:rFonts w:ascii="Arial" w:hAnsi="Arial" w:cs="Arial"/>
          <w:b/>
          <w:sz w:val="20"/>
          <w:szCs w:val="20"/>
        </w:rPr>
      </w:pPr>
      <w:r w:rsidRPr="00FC0380">
        <w:rPr>
          <w:rFonts w:ascii="Arial" w:hAnsi="Arial" w:cs="Arial"/>
          <w:b/>
          <w:sz w:val="20"/>
          <w:szCs w:val="20"/>
        </w:rPr>
        <w:t>Reviewers:</w:t>
      </w:r>
    </w:p>
    <w:p w14:paraId="3BFC8750" w14:textId="77777777" w:rsidR="00FC0380" w:rsidRPr="00FC0380" w:rsidRDefault="00FC0380" w:rsidP="00FC0380">
      <w:pPr>
        <w:rPr>
          <w:rFonts w:ascii="Arial" w:hAnsi="Arial" w:cs="Arial"/>
          <w:b/>
          <w:sz w:val="20"/>
          <w:szCs w:val="20"/>
        </w:rPr>
      </w:pPr>
      <w:proofErr w:type="spellStart"/>
      <w:r w:rsidRPr="00FC0380">
        <w:rPr>
          <w:rFonts w:ascii="Arial" w:hAnsi="Arial" w:cs="Arial"/>
          <w:b/>
          <w:sz w:val="20"/>
          <w:szCs w:val="20"/>
        </w:rPr>
        <w:t>Tamal</w:t>
      </w:r>
      <w:proofErr w:type="spellEnd"/>
      <w:r w:rsidRPr="00FC0380">
        <w:rPr>
          <w:rFonts w:ascii="Arial" w:hAnsi="Arial" w:cs="Arial"/>
          <w:b/>
          <w:sz w:val="20"/>
          <w:szCs w:val="20"/>
        </w:rPr>
        <w:t xml:space="preserve"> Dutta, University of Calcutta, India</w:t>
      </w:r>
    </w:p>
    <w:p w14:paraId="61DFD04B" w14:textId="77777777" w:rsidR="00FC0380" w:rsidRPr="00FC0380" w:rsidRDefault="00FC0380" w:rsidP="00FC0380">
      <w:pPr>
        <w:rPr>
          <w:rFonts w:ascii="Arial" w:hAnsi="Arial" w:cs="Arial"/>
          <w:b/>
          <w:sz w:val="20"/>
          <w:szCs w:val="20"/>
        </w:rPr>
      </w:pPr>
    </w:p>
    <w:p w14:paraId="3572F182" w14:textId="77777777" w:rsidR="00FC0380" w:rsidRPr="008A63B8" w:rsidRDefault="00FC0380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FC0380" w:rsidRPr="008A63B8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4B751" w14:textId="77777777" w:rsidR="007A0CF8" w:rsidRPr="0000007A" w:rsidRDefault="007A0CF8" w:rsidP="0099583E">
      <w:r>
        <w:separator/>
      </w:r>
    </w:p>
  </w:endnote>
  <w:endnote w:type="continuationSeparator" w:id="0">
    <w:p w14:paraId="43F117CA" w14:textId="77777777" w:rsidR="007A0CF8" w:rsidRPr="0000007A" w:rsidRDefault="007A0CF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A9A22" w14:textId="77777777" w:rsidR="007A0CF8" w:rsidRPr="0000007A" w:rsidRDefault="007A0CF8" w:rsidP="0099583E">
      <w:r>
        <w:separator/>
      </w:r>
    </w:p>
  </w:footnote>
  <w:footnote w:type="continuationSeparator" w:id="0">
    <w:p w14:paraId="069BEF3D" w14:textId="77777777" w:rsidR="007A0CF8" w:rsidRPr="0000007A" w:rsidRDefault="007A0CF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FB3A5E"/>
    <w:multiLevelType w:val="hybridMultilevel"/>
    <w:tmpl w:val="4064D0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1E95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3B55"/>
    <w:rsid w:val="000F6EA8"/>
    <w:rsid w:val="00101322"/>
    <w:rsid w:val="00102AFB"/>
    <w:rsid w:val="00115767"/>
    <w:rsid w:val="00121FFA"/>
    <w:rsid w:val="0012616A"/>
    <w:rsid w:val="00136984"/>
    <w:rsid w:val="001425F1"/>
    <w:rsid w:val="00142A9C"/>
    <w:rsid w:val="00150304"/>
    <w:rsid w:val="001508A8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0554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263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67FA"/>
    <w:rsid w:val="00312559"/>
    <w:rsid w:val="003204B8"/>
    <w:rsid w:val="00326D7D"/>
    <w:rsid w:val="0033018A"/>
    <w:rsid w:val="0033692F"/>
    <w:rsid w:val="003409AF"/>
    <w:rsid w:val="00353718"/>
    <w:rsid w:val="003671CC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3BC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0CF8"/>
    <w:rsid w:val="007A62F8"/>
    <w:rsid w:val="007B1099"/>
    <w:rsid w:val="007B54A4"/>
    <w:rsid w:val="007C6CDF"/>
    <w:rsid w:val="007D0246"/>
    <w:rsid w:val="007F5873"/>
    <w:rsid w:val="008126B7"/>
    <w:rsid w:val="00814158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63B8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5084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630B"/>
    <w:rsid w:val="00D709EB"/>
    <w:rsid w:val="00D7603E"/>
    <w:rsid w:val="00D81751"/>
    <w:rsid w:val="00D90124"/>
    <w:rsid w:val="00D9392F"/>
    <w:rsid w:val="00D9427C"/>
    <w:rsid w:val="00DA2679"/>
    <w:rsid w:val="00DA3C3D"/>
    <w:rsid w:val="00DA41F5"/>
    <w:rsid w:val="00DB5C2E"/>
    <w:rsid w:val="00DB7E1B"/>
    <w:rsid w:val="00DC1D81"/>
    <w:rsid w:val="00DC6FED"/>
    <w:rsid w:val="00DD0C4A"/>
    <w:rsid w:val="00DD274C"/>
    <w:rsid w:val="00DE7D30"/>
    <w:rsid w:val="00DF04E3"/>
    <w:rsid w:val="00E00E5F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0380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C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00E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C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4857/rgsa.v18n12-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113</cp:revision>
  <dcterms:created xsi:type="dcterms:W3CDTF">2023-08-30T09:21:00Z</dcterms:created>
  <dcterms:modified xsi:type="dcterms:W3CDTF">2025-03-07T06:42:00Z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