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AB398D" w14:paraId="1643A4CA" w14:textId="77777777" w:rsidTr="00AB398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B398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B398D" w14:paraId="127EAD7E" w14:textId="77777777" w:rsidTr="00AB398D">
        <w:trPr>
          <w:trHeight w:val="413"/>
        </w:trPr>
        <w:tc>
          <w:tcPr>
            <w:tcW w:w="1250" w:type="pct"/>
          </w:tcPr>
          <w:p w14:paraId="3C159AA5" w14:textId="77777777" w:rsidR="0000007A" w:rsidRPr="00AB398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B398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125F727" w:rsidR="0000007A" w:rsidRPr="00AB398D" w:rsidRDefault="008568F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B7D01" w:rsidRPr="00AB398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AB398D" w14:paraId="73C90375" w14:textId="77777777" w:rsidTr="00AB398D">
        <w:trPr>
          <w:trHeight w:val="290"/>
        </w:trPr>
        <w:tc>
          <w:tcPr>
            <w:tcW w:w="1250" w:type="pct"/>
          </w:tcPr>
          <w:p w14:paraId="20D28135" w14:textId="77777777" w:rsidR="0000007A" w:rsidRPr="00AB39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F5A0647" w:rsidR="0000007A" w:rsidRPr="00AB398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B39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B39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B39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47AEE" w:rsidRPr="00AB39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4840</w:t>
            </w:r>
          </w:p>
        </w:tc>
      </w:tr>
      <w:tr w:rsidR="0000007A" w:rsidRPr="00AB398D" w14:paraId="05B60576" w14:textId="77777777" w:rsidTr="00AB398D">
        <w:trPr>
          <w:trHeight w:val="331"/>
        </w:trPr>
        <w:tc>
          <w:tcPr>
            <w:tcW w:w="1250" w:type="pct"/>
          </w:tcPr>
          <w:p w14:paraId="0196A627" w14:textId="77777777" w:rsidR="0000007A" w:rsidRPr="00AB39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2911D9F" w:rsidR="0000007A" w:rsidRPr="00AB398D" w:rsidRDefault="00FB7D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B398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review on Asparagus plant tissue culture and biotechnology    </w:t>
            </w:r>
          </w:p>
        </w:tc>
      </w:tr>
      <w:tr w:rsidR="00CF0BBB" w:rsidRPr="00AB398D" w14:paraId="6D508B1C" w14:textId="77777777" w:rsidTr="00AB398D">
        <w:trPr>
          <w:trHeight w:val="332"/>
        </w:trPr>
        <w:tc>
          <w:tcPr>
            <w:tcW w:w="1250" w:type="pct"/>
          </w:tcPr>
          <w:p w14:paraId="32FC28F7" w14:textId="77777777" w:rsidR="00CF0BBB" w:rsidRPr="00AB398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6CD627F" w:rsidR="00CF0BBB" w:rsidRPr="00AB398D" w:rsidRDefault="00147AE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B398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B398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AB398D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AB398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B398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B398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B398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B398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B398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B398D" w:rsidRDefault="008568F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B398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64B4DD3" w:rsidR="00E03C32" w:rsidRDefault="00FB7D0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 w:rsidRPr="00FB7D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Horticulturae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FB7D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1-15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29907D0" w:rsidR="00E03C32" w:rsidRPr="007B54A4" w:rsidRDefault="00FB7D01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9552C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https://doi.org/10.3390/horticulturae8050439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5A743ECE" w14:textId="365F8E81" w:rsidR="00D27A79" w:rsidRPr="00AB398D" w:rsidRDefault="002A3D7C" w:rsidP="006D5B4F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B398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B398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B39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398D">
              <w:rPr>
                <w:rFonts w:ascii="Arial" w:hAnsi="Arial" w:cs="Arial"/>
                <w:highlight w:val="yellow"/>
                <w:lang w:val="en-GB"/>
              </w:rPr>
              <w:lastRenderedPageBreak/>
              <w:t>PART  1:</w:t>
            </w:r>
            <w:r w:rsidRPr="00AB398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B39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B398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B39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B39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398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B398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398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B398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B39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B398D">
              <w:rPr>
                <w:rFonts w:ascii="Arial" w:hAnsi="Arial" w:cs="Arial"/>
                <w:lang w:val="en-GB"/>
              </w:rPr>
              <w:t>Author’s Feedback</w:t>
            </w:r>
            <w:r w:rsidRPr="00AB39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B398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B398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B39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B398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79B3EC0" w14:textId="77777777" w:rsidR="00611170" w:rsidRPr="00AB398D" w:rsidRDefault="00611170" w:rsidP="00611170">
            <w:pPr>
              <w:rPr>
                <w:rFonts w:ascii="Arial" w:hAnsi="Arial" w:cs="Arial"/>
                <w:sz w:val="20"/>
                <w:szCs w:val="20"/>
              </w:rPr>
            </w:pPr>
            <w:r w:rsidRPr="00AB398D">
              <w:rPr>
                <w:rStyle w:val="rynqvb"/>
                <w:rFonts w:ascii="Arial" w:eastAsia="Arial Unicode MS" w:hAnsi="Arial" w:cs="Arial"/>
                <w:sz w:val="20"/>
                <w:szCs w:val="20"/>
                <w:lang w:val="en"/>
              </w:rPr>
              <w:t>This</w:t>
            </w:r>
            <w:r w:rsidRPr="00AB398D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 review very fully and in detail covers all cultural-biotechnological and molecular-genetic studies that were carried out on such an important agricultural crop as Asparagus.</w:t>
            </w:r>
            <w:r w:rsidRPr="00AB398D">
              <w:rPr>
                <w:rStyle w:val="hwtze"/>
                <w:rFonts w:ascii="Arial" w:eastAsia="MS Mincho" w:hAnsi="Arial" w:cs="Arial"/>
                <w:sz w:val="20"/>
                <w:szCs w:val="20"/>
                <w:lang w:val="en"/>
              </w:rPr>
              <w:t xml:space="preserve"> </w:t>
            </w:r>
            <w:r w:rsidRPr="00AB398D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Such issues as cell cultivation, somatic embryogenesis, regeneration processes, and organogenesis are considered.</w:t>
            </w:r>
            <w:r w:rsidRPr="00AB398D">
              <w:rPr>
                <w:rStyle w:val="hwtze"/>
                <w:rFonts w:ascii="Arial" w:eastAsia="MS Mincho" w:hAnsi="Arial" w:cs="Arial"/>
                <w:sz w:val="20"/>
                <w:szCs w:val="20"/>
                <w:lang w:val="en"/>
              </w:rPr>
              <w:t xml:space="preserve"> </w:t>
            </w:r>
            <w:r w:rsidRPr="00AB398D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The issues of </w:t>
            </w:r>
            <w:proofErr w:type="spellStart"/>
            <w:r w:rsidRPr="00AB398D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somaclonal</w:t>
            </w:r>
            <w:proofErr w:type="spellEnd"/>
            <w:r w:rsidRPr="00AB398D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 variability and germplasm preservation are considered.</w:t>
            </w:r>
            <w:r w:rsidRPr="00AB398D">
              <w:rPr>
                <w:rStyle w:val="hwtze"/>
                <w:rFonts w:ascii="Arial" w:eastAsia="MS Mincho" w:hAnsi="Arial" w:cs="Arial"/>
                <w:sz w:val="20"/>
                <w:szCs w:val="20"/>
                <w:lang w:val="en"/>
              </w:rPr>
              <w:t xml:space="preserve"> </w:t>
            </w:r>
            <w:r w:rsidRPr="00AB398D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 authors briefly mention even the issues of molecular-genetic markers, poorly developed in Asparagus and, unfortunately, scant attempts at genetic transformations of th</w:t>
            </w:r>
            <w:r w:rsidRPr="00AB398D">
              <w:rPr>
                <w:rStyle w:val="rynqvb"/>
                <w:rFonts w:ascii="Arial" w:eastAsia="Arial Unicode MS" w:hAnsi="Arial" w:cs="Arial"/>
                <w:sz w:val="20"/>
                <w:szCs w:val="20"/>
                <w:lang w:val="en"/>
              </w:rPr>
              <w:t>is</w:t>
            </w:r>
            <w:r w:rsidRPr="00AB398D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 plant.</w:t>
            </w:r>
            <w:r w:rsidRPr="00AB398D">
              <w:rPr>
                <w:rStyle w:val="hwtze"/>
                <w:rFonts w:ascii="Arial" w:eastAsia="MS Mincho" w:hAnsi="Arial" w:cs="Arial"/>
                <w:sz w:val="20"/>
                <w:szCs w:val="20"/>
                <w:lang w:val="en"/>
              </w:rPr>
              <w:t xml:space="preserve"> </w:t>
            </w:r>
            <w:r w:rsidRPr="00AB398D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Indeed, there have been no </w:t>
            </w:r>
            <w:r w:rsidRPr="00AB398D">
              <w:rPr>
                <w:rStyle w:val="rynqvb"/>
                <w:rFonts w:ascii="Arial" w:eastAsia="Arial Unicode MS" w:hAnsi="Arial" w:cs="Arial"/>
                <w:sz w:val="20"/>
                <w:szCs w:val="20"/>
                <w:lang w:val="en"/>
              </w:rPr>
              <w:t xml:space="preserve">any </w:t>
            </w:r>
            <w:r w:rsidRPr="00AB398D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attempts to apply genome editing methods to Asparagus in world practice yet.</w:t>
            </w:r>
            <w:r w:rsidRPr="00AB398D">
              <w:rPr>
                <w:rStyle w:val="hwtze"/>
                <w:rFonts w:ascii="Arial" w:eastAsia="MS Mincho" w:hAnsi="Arial" w:cs="Arial"/>
                <w:sz w:val="20"/>
                <w:szCs w:val="20"/>
                <w:lang w:val="en"/>
              </w:rPr>
              <w:t xml:space="preserve"> </w:t>
            </w:r>
            <w:r w:rsidRPr="00AB398D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 review is written in a clear and understandable language, illustrated with detailed tables, and may be of interest to biologists working with monocots and their cell cultures.</w:t>
            </w:r>
          </w:p>
          <w:p w14:paraId="7DBC9196" w14:textId="77777777" w:rsidR="00F1171E" w:rsidRPr="00AB398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2A339C" w14:textId="77777777" w:rsidR="00F1171E" w:rsidRPr="00AB39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398D" w14:paraId="0D8B5B2C" w14:textId="77777777" w:rsidTr="005274A2">
        <w:trPr>
          <w:trHeight w:val="638"/>
        </w:trPr>
        <w:tc>
          <w:tcPr>
            <w:tcW w:w="1265" w:type="pct"/>
            <w:noWrap/>
          </w:tcPr>
          <w:p w14:paraId="21CBA5FE" w14:textId="77777777" w:rsidR="00F1171E" w:rsidRPr="00AB39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B39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B39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9C2FA35" w:rsidR="00F1171E" w:rsidRPr="00AB398D" w:rsidRDefault="00611170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bCs/>
                <w:sz w:val="20"/>
                <w:szCs w:val="20"/>
                <w:lang w:val="en-GB"/>
              </w:rPr>
              <w:t>Title is suitable</w:t>
            </w:r>
          </w:p>
        </w:tc>
        <w:tc>
          <w:tcPr>
            <w:tcW w:w="1523" w:type="pct"/>
          </w:tcPr>
          <w:p w14:paraId="405B6701" w14:textId="77777777" w:rsidR="00F1171E" w:rsidRPr="00AB39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398D" w14:paraId="5604762A" w14:textId="77777777" w:rsidTr="005274A2">
        <w:trPr>
          <w:trHeight w:val="845"/>
        </w:trPr>
        <w:tc>
          <w:tcPr>
            <w:tcW w:w="1265" w:type="pct"/>
            <w:noWrap/>
          </w:tcPr>
          <w:p w14:paraId="3635573D" w14:textId="77777777" w:rsidR="00F1171E" w:rsidRPr="00AB39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B398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B39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F2321EF" w:rsidR="00F1171E" w:rsidRPr="00AB398D" w:rsidRDefault="005274A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611170" w:rsidRPr="00AB398D">
              <w:rPr>
                <w:rFonts w:ascii="Arial" w:hAnsi="Arial" w:cs="Arial"/>
                <w:sz w:val="20"/>
                <w:szCs w:val="20"/>
                <w:lang w:val="en-GB"/>
              </w:rPr>
              <w:t>abstract of the article is comprehensive</w:t>
            </w:r>
          </w:p>
        </w:tc>
        <w:tc>
          <w:tcPr>
            <w:tcW w:w="1523" w:type="pct"/>
          </w:tcPr>
          <w:p w14:paraId="1D54B730" w14:textId="77777777" w:rsidR="00F1171E" w:rsidRPr="00AB39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398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B398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39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E649F62" w:rsidR="00F1171E" w:rsidRPr="00AB398D" w:rsidRDefault="006111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</w:t>
            </w:r>
          </w:p>
        </w:tc>
        <w:tc>
          <w:tcPr>
            <w:tcW w:w="1523" w:type="pct"/>
          </w:tcPr>
          <w:p w14:paraId="4898F764" w14:textId="77777777" w:rsidR="00F1171E" w:rsidRPr="00AB39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398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B39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B39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398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6441374" w:rsidR="00F1171E" w:rsidRPr="00AB398D" w:rsidRDefault="005274A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611170" w:rsidRPr="00AB39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sufficient and recent</w:t>
            </w:r>
          </w:p>
        </w:tc>
        <w:tc>
          <w:tcPr>
            <w:tcW w:w="1523" w:type="pct"/>
          </w:tcPr>
          <w:p w14:paraId="40220055" w14:textId="77777777" w:rsidR="00F1171E" w:rsidRPr="00AB39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398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B39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B39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B398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B39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B39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5F65298" w:rsidR="00F1171E" w:rsidRPr="00AB398D" w:rsidRDefault="0061117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sz w:val="20"/>
                <w:szCs w:val="20"/>
                <w:lang w:val="en-GB"/>
              </w:rPr>
              <w:t>Language quality is good</w:t>
            </w:r>
          </w:p>
          <w:p w14:paraId="41E28118" w14:textId="77777777" w:rsidR="00F1171E" w:rsidRPr="00AB39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AB39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B39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B39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B398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B39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B398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B398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B398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B39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B39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AB39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B39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B39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B39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F1171E" w:rsidRPr="00AB39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6D5B4F" w:rsidRPr="00AB398D" w14:paraId="3810D0EA" w14:textId="77777777" w:rsidTr="006D5B4F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DCD5" w14:textId="77777777" w:rsidR="006D5B4F" w:rsidRPr="00AB398D" w:rsidRDefault="006D5B4F" w:rsidP="006D5B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B398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B398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0E2CE4B" w14:textId="77777777" w:rsidR="006D5B4F" w:rsidRPr="00AB398D" w:rsidRDefault="006D5B4F" w:rsidP="006D5B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D5B4F" w:rsidRPr="00AB398D" w14:paraId="371044CA" w14:textId="77777777" w:rsidTr="006D5B4F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674A" w14:textId="77777777" w:rsidR="006D5B4F" w:rsidRPr="00AB398D" w:rsidRDefault="006D5B4F" w:rsidP="006D5B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6A42" w14:textId="77777777" w:rsidR="006D5B4F" w:rsidRPr="00AB398D" w:rsidRDefault="006D5B4F" w:rsidP="006D5B4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398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0C740DD" w14:textId="77777777" w:rsidR="006D5B4F" w:rsidRPr="00AB398D" w:rsidRDefault="006D5B4F" w:rsidP="006D5B4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B398D">
              <w:rPr>
                <w:rFonts w:ascii="Arial" w:hAnsi="Arial" w:cs="Arial"/>
                <w:lang w:val="en-GB"/>
              </w:rPr>
              <w:t>Author’s comment</w:t>
            </w:r>
            <w:r w:rsidRPr="00AB39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B398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6D5B4F" w:rsidRPr="00AB398D" w14:paraId="6B7671FF" w14:textId="77777777" w:rsidTr="006D5B4F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BF72" w14:textId="77777777" w:rsidR="006D5B4F" w:rsidRPr="00AB398D" w:rsidRDefault="006D5B4F" w:rsidP="006D5B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398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75C2585" w14:textId="77777777" w:rsidR="006D5B4F" w:rsidRPr="00AB398D" w:rsidRDefault="006D5B4F" w:rsidP="006D5B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467F" w14:textId="77777777" w:rsidR="006D5B4F" w:rsidRPr="00AB398D" w:rsidRDefault="006D5B4F" w:rsidP="006D5B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B39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B39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B39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F552E30" w14:textId="77777777" w:rsidR="006D5B4F" w:rsidRPr="00AB398D" w:rsidRDefault="006D5B4F" w:rsidP="006D5B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D995D1" w14:textId="77777777" w:rsidR="006D5B4F" w:rsidRPr="00AB398D" w:rsidRDefault="006D5B4F" w:rsidP="006D5B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3555D7A" w14:textId="77777777" w:rsidR="006D5B4F" w:rsidRPr="00AB398D" w:rsidRDefault="006D5B4F" w:rsidP="006D5B4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EFD00A" w14:textId="77777777" w:rsidR="006D5B4F" w:rsidRPr="00AB398D" w:rsidRDefault="006D5B4F" w:rsidP="006D5B4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0CC462" w14:textId="77777777" w:rsidR="006D5B4F" w:rsidRPr="00AB398D" w:rsidRDefault="006D5B4F" w:rsidP="006D5B4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D6B8A4" w14:textId="77777777" w:rsidR="006D5B4F" w:rsidRPr="00AB398D" w:rsidRDefault="006D5B4F" w:rsidP="006D5B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AB39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8C9B82" w14:textId="77777777" w:rsidR="00AB398D" w:rsidRDefault="00AB398D" w:rsidP="00AB398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1E1ECEDC" w14:textId="068C25A3" w:rsidR="00AB398D" w:rsidRPr="00AB398D" w:rsidRDefault="00AB398D" w:rsidP="00AB398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AB398D">
        <w:rPr>
          <w:rFonts w:ascii="Arial" w:hAnsi="Arial" w:cs="Arial"/>
          <w:b/>
          <w:bCs/>
          <w:sz w:val="20"/>
          <w:szCs w:val="20"/>
          <w:u w:val="single"/>
          <w:lang w:val="en-US"/>
        </w:rPr>
        <w:lastRenderedPageBreak/>
        <w:t>Reviewer details:</w:t>
      </w:r>
    </w:p>
    <w:p w14:paraId="1EF28286" w14:textId="77777777" w:rsidR="00AB398D" w:rsidRPr="00515C1C" w:rsidRDefault="00AB398D" w:rsidP="00AB398D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  <w:r w:rsidRPr="00515C1C">
        <w:rPr>
          <w:rFonts w:ascii="Arial" w:hAnsi="Arial" w:cs="Arial"/>
          <w:b/>
          <w:bCs/>
          <w:sz w:val="20"/>
          <w:szCs w:val="20"/>
          <w:lang w:val="en-US"/>
        </w:rPr>
        <w:t xml:space="preserve">Serge </w:t>
      </w:r>
      <w:proofErr w:type="spellStart"/>
      <w:r w:rsidRPr="00515C1C">
        <w:rPr>
          <w:rFonts w:ascii="Arial" w:hAnsi="Arial" w:cs="Arial"/>
          <w:b/>
          <w:bCs/>
          <w:sz w:val="20"/>
          <w:szCs w:val="20"/>
          <w:lang w:val="en-US"/>
        </w:rPr>
        <w:t>Rozov</w:t>
      </w:r>
      <w:proofErr w:type="spellEnd"/>
      <w:r w:rsidRPr="00515C1C">
        <w:rPr>
          <w:rFonts w:ascii="Arial" w:hAnsi="Arial" w:cs="Arial"/>
          <w:b/>
          <w:bCs/>
          <w:sz w:val="20"/>
          <w:szCs w:val="20"/>
          <w:lang w:val="en-US"/>
        </w:rPr>
        <w:t>, Institute of Cytology and Genetics SD RAS, Russia</w:t>
      </w:r>
    </w:p>
    <w:p w14:paraId="618DE16F" w14:textId="77777777" w:rsidR="00F1171E" w:rsidRPr="00AB39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AB39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AB39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AB39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AB39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AB39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AB39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AB39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14:paraId="25069224" w14:textId="77777777" w:rsidR="00F1171E" w:rsidRPr="00AB39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B39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AB398D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AB398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669ED" w14:textId="77777777" w:rsidR="008568F4" w:rsidRPr="0000007A" w:rsidRDefault="008568F4" w:rsidP="0099583E">
      <w:r>
        <w:separator/>
      </w:r>
    </w:p>
  </w:endnote>
  <w:endnote w:type="continuationSeparator" w:id="0">
    <w:p w14:paraId="7080518B" w14:textId="77777777" w:rsidR="008568F4" w:rsidRPr="0000007A" w:rsidRDefault="008568F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96C32" w14:textId="77777777" w:rsidR="008568F4" w:rsidRPr="0000007A" w:rsidRDefault="008568F4" w:rsidP="0099583E">
      <w:r>
        <w:separator/>
      </w:r>
    </w:p>
  </w:footnote>
  <w:footnote w:type="continuationSeparator" w:id="0">
    <w:p w14:paraId="1FFFA201" w14:textId="77777777" w:rsidR="008568F4" w:rsidRPr="0000007A" w:rsidRDefault="008568F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32F7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7AEE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AFB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C1C"/>
    <w:rsid w:val="0052339F"/>
    <w:rsid w:val="005274A2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1170"/>
    <w:rsid w:val="006146D9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5B4F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7BB8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8F4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398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4005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2C8F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0522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7812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B38"/>
    <w:rsid w:val="00F73CF2"/>
    <w:rsid w:val="00F80C14"/>
    <w:rsid w:val="00F96F54"/>
    <w:rsid w:val="00F978B8"/>
    <w:rsid w:val="00FA6528"/>
    <w:rsid w:val="00FB0D50"/>
    <w:rsid w:val="00FB3DE3"/>
    <w:rsid w:val="00FB5BBE"/>
    <w:rsid w:val="00FB7D01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wtze">
    <w:name w:val="hwtze"/>
    <w:basedOn w:val="DefaultParagraphFont"/>
    <w:rsid w:val="00611170"/>
  </w:style>
  <w:style w:type="character" w:customStyle="1" w:styleId="rynqvb">
    <w:name w:val="rynqvb"/>
    <w:basedOn w:val="DefaultParagraphFont"/>
    <w:rsid w:val="00611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horticulturae8050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2980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113</cp:revision>
  <dcterms:created xsi:type="dcterms:W3CDTF">2023-08-30T09:21:00Z</dcterms:created>
  <dcterms:modified xsi:type="dcterms:W3CDTF">2025-03-13T13:13:00Z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