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CA663D" w14:paraId="1643A4CA" w14:textId="77777777" w:rsidTr="00CA663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A663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A663D" w14:paraId="127EAD7E" w14:textId="77777777" w:rsidTr="00CA663D">
        <w:trPr>
          <w:trHeight w:val="413"/>
        </w:trPr>
        <w:tc>
          <w:tcPr>
            <w:tcW w:w="1250" w:type="pct"/>
          </w:tcPr>
          <w:p w14:paraId="3C159AA5" w14:textId="77777777" w:rsidR="0000007A" w:rsidRPr="00CA663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663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A663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E566A99" w:rsidR="0000007A" w:rsidRPr="00CA663D" w:rsidRDefault="000B42A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C1AB6" w:rsidRPr="00CA663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CA663D" w14:paraId="73C90375" w14:textId="77777777" w:rsidTr="00CA663D">
        <w:trPr>
          <w:trHeight w:val="290"/>
        </w:trPr>
        <w:tc>
          <w:tcPr>
            <w:tcW w:w="1250" w:type="pct"/>
          </w:tcPr>
          <w:p w14:paraId="20D28135" w14:textId="77777777" w:rsidR="0000007A" w:rsidRPr="00CA663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663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CE8772F" w:rsidR="0000007A" w:rsidRPr="00CA663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A66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A66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A66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A2B94" w:rsidRPr="00CA66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4845</w:t>
            </w:r>
          </w:p>
        </w:tc>
      </w:tr>
      <w:tr w:rsidR="0000007A" w:rsidRPr="00CA663D" w14:paraId="05B60576" w14:textId="77777777" w:rsidTr="00CA663D">
        <w:trPr>
          <w:trHeight w:val="331"/>
        </w:trPr>
        <w:tc>
          <w:tcPr>
            <w:tcW w:w="1250" w:type="pct"/>
          </w:tcPr>
          <w:p w14:paraId="0196A627" w14:textId="77777777" w:rsidR="0000007A" w:rsidRPr="00CA663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663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B923B36" w:rsidR="0000007A" w:rsidRPr="00CA663D" w:rsidRDefault="009C1AB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A66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Agentic AI: A Game-Changer in Cybersecurity </w:t>
            </w:r>
            <w:proofErr w:type="spellStart"/>
            <w:r w:rsidRPr="00CA663D">
              <w:rPr>
                <w:rFonts w:ascii="Arial" w:hAnsi="Arial" w:cs="Arial"/>
                <w:b/>
                <w:sz w:val="20"/>
                <w:szCs w:val="20"/>
                <w:lang w:val="en-GB"/>
              </w:rPr>
              <w:t>Defense</w:t>
            </w:r>
            <w:proofErr w:type="spellEnd"/>
          </w:p>
        </w:tc>
      </w:tr>
      <w:tr w:rsidR="00CF0BBB" w:rsidRPr="00CA663D" w14:paraId="6D508B1C" w14:textId="77777777" w:rsidTr="00CA663D">
        <w:trPr>
          <w:trHeight w:val="332"/>
        </w:trPr>
        <w:tc>
          <w:tcPr>
            <w:tcW w:w="1250" w:type="pct"/>
          </w:tcPr>
          <w:p w14:paraId="32FC28F7" w14:textId="77777777" w:rsidR="00CF0BBB" w:rsidRPr="00CA663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663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95EE0CE" w:rsidR="00CF0BBB" w:rsidRPr="00CA663D" w:rsidRDefault="00AA2B9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663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A663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A663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CA663D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CA663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5A743ECE" w14:textId="77777777" w:rsidR="00D27A79" w:rsidRPr="00CA663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A663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A66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A663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A663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A66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A663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A66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A66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A663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A663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63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A663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A66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A663D">
              <w:rPr>
                <w:rFonts w:ascii="Arial" w:hAnsi="Arial" w:cs="Arial"/>
                <w:lang w:val="en-GB"/>
              </w:rPr>
              <w:t>Author’s Feedback</w:t>
            </w:r>
            <w:r w:rsidRPr="00CA663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A663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A663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A66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66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A663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C036289" w:rsidR="00F1171E" w:rsidRPr="00CA663D" w:rsidRDefault="00B304A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66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contributes significantly to the scientific community by addressing the evolving landscape of cybersecurity through Agentic AI. The findings demonstrate the potential for AI-driven autonomous systems to enhance security </w:t>
            </w:r>
            <w:proofErr w:type="spellStart"/>
            <w:r w:rsidRPr="00CA66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defenses</w:t>
            </w:r>
            <w:proofErr w:type="spellEnd"/>
            <w:r w:rsidRPr="00CA66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reduce operational overhead, and improve incident response efficiency. Given the growing sophistication of cyber threats, the research provides a much-needed perspective on predictive security measures and AI-driven </w:t>
            </w:r>
            <w:proofErr w:type="spellStart"/>
            <w:r w:rsidRPr="00CA66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defense</w:t>
            </w:r>
            <w:proofErr w:type="spellEnd"/>
            <w:r w:rsidRPr="00CA66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strategies. The study's practical applications in enterprise security and military </w:t>
            </w:r>
            <w:proofErr w:type="spellStart"/>
            <w:r w:rsidRPr="00CA66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defense</w:t>
            </w:r>
            <w:proofErr w:type="spellEnd"/>
            <w:r w:rsidRPr="00CA66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further underscore its relevance.</w:t>
            </w:r>
          </w:p>
        </w:tc>
        <w:tc>
          <w:tcPr>
            <w:tcW w:w="1523" w:type="pct"/>
          </w:tcPr>
          <w:p w14:paraId="462A339C" w14:textId="77777777" w:rsidR="00F1171E" w:rsidRPr="00CA66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663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A66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66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A66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66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A663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D836C71" w:rsidR="00F1171E" w:rsidRPr="00CA663D" w:rsidRDefault="001C189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663D">
              <w:rPr>
                <w:rFonts w:ascii="Arial" w:hAnsi="Arial" w:cs="Arial"/>
                <w:b/>
                <w:bCs/>
                <w:sz w:val="20"/>
                <w:szCs w:val="20"/>
              </w:rPr>
              <w:t>Yes, the title is appropriate and reflects the core subject of the paper. However, a slight refinement could enhance clarity</w:t>
            </w:r>
          </w:p>
        </w:tc>
        <w:tc>
          <w:tcPr>
            <w:tcW w:w="1523" w:type="pct"/>
          </w:tcPr>
          <w:p w14:paraId="405B6701" w14:textId="77777777" w:rsidR="00F1171E" w:rsidRPr="00CA66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663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A663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A663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A663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DA9542F" w14:textId="77777777" w:rsidR="001C1897" w:rsidRPr="00CA663D" w:rsidRDefault="001C1897" w:rsidP="001C189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63D">
              <w:rPr>
                <w:rFonts w:ascii="Arial" w:hAnsi="Arial" w:cs="Arial"/>
                <w:b/>
                <w:bCs/>
                <w:sz w:val="20"/>
                <w:szCs w:val="20"/>
              </w:rPr>
              <w:t>The abstract is well-structured and effectively highlights the core findings. However, some minor refinements are suggested for clarity:</w:t>
            </w:r>
          </w:p>
          <w:p w14:paraId="040F4FD1" w14:textId="77777777" w:rsidR="001C1897" w:rsidRPr="00CA663D" w:rsidRDefault="001C1897" w:rsidP="001C1897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63D">
              <w:rPr>
                <w:rFonts w:ascii="Arial" w:hAnsi="Arial" w:cs="Arial"/>
                <w:b/>
                <w:bCs/>
                <w:sz w:val="20"/>
                <w:szCs w:val="20"/>
              </w:rPr>
              <w:t>Clearly differentiate between the problem statement, methodology, results, and conclusions.</w:t>
            </w:r>
          </w:p>
          <w:p w14:paraId="5A75B601" w14:textId="77777777" w:rsidR="001C1897" w:rsidRPr="00CA663D" w:rsidRDefault="001C1897" w:rsidP="001C1897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63D">
              <w:rPr>
                <w:rFonts w:ascii="Arial" w:hAnsi="Arial" w:cs="Arial"/>
                <w:b/>
                <w:bCs/>
                <w:sz w:val="20"/>
                <w:szCs w:val="20"/>
              </w:rPr>
              <w:t>Avoid excessive technical jargon in the abstract to ensure accessibility for a broader audience.</w:t>
            </w:r>
          </w:p>
          <w:p w14:paraId="0FB7E83A" w14:textId="77777777" w:rsidR="00F1171E" w:rsidRPr="00CA66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CA66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663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A663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A66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1C31603F" w14:textId="77777777" w:rsidR="001C1897" w:rsidRPr="00CA663D" w:rsidRDefault="001C1897" w:rsidP="001C189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63D">
              <w:rPr>
                <w:rFonts w:ascii="Arial" w:hAnsi="Arial" w:cs="Arial"/>
                <w:b/>
                <w:bCs/>
                <w:sz w:val="20"/>
                <w:szCs w:val="20"/>
              </w:rPr>
              <w:t>The manuscript is scientifically sound, but the following improvements are recommended:</w:t>
            </w:r>
          </w:p>
          <w:p w14:paraId="2D461034" w14:textId="77777777" w:rsidR="001C1897" w:rsidRPr="00CA663D" w:rsidRDefault="001C1897" w:rsidP="001C189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63D">
              <w:rPr>
                <w:rFonts w:ascii="Arial" w:hAnsi="Arial" w:cs="Arial"/>
                <w:b/>
                <w:bCs/>
                <w:sz w:val="20"/>
                <w:szCs w:val="20"/>
              </w:rPr>
              <w:t>Provide more explicit details about the datasets used in the evaluation process.</w:t>
            </w:r>
          </w:p>
          <w:p w14:paraId="73E86105" w14:textId="77777777" w:rsidR="001C1897" w:rsidRPr="00CA663D" w:rsidRDefault="001C1897" w:rsidP="001C189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63D">
              <w:rPr>
                <w:rFonts w:ascii="Arial" w:hAnsi="Arial" w:cs="Arial"/>
                <w:b/>
                <w:bCs/>
                <w:sz w:val="20"/>
                <w:szCs w:val="20"/>
              </w:rPr>
              <w:t>Clarify the methodology for measuring improvements in response time and false positive reduction.</w:t>
            </w:r>
          </w:p>
          <w:p w14:paraId="34DEFD9F" w14:textId="77777777" w:rsidR="001C1897" w:rsidRPr="00CA663D" w:rsidRDefault="001C1897" w:rsidP="001C189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63D">
              <w:rPr>
                <w:rFonts w:ascii="Arial" w:hAnsi="Arial" w:cs="Arial"/>
                <w:b/>
                <w:bCs/>
                <w:sz w:val="20"/>
                <w:szCs w:val="20"/>
              </w:rPr>
              <w:t>Some statistical analyses need further explanation to justify the reported performance gains.</w:t>
            </w:r>
          </w:p>
          <w:p w14:paraId="2B5A7721" w14:textId="77777777" w:rsidR="00F1171E" w:rsidRPr="00CA663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CA66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663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A66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66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A66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A663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561F589" w14:textId="77777777" w:rsidR="001C1897" w:rsidRPr="00CA663D" w:rsidRDefault="001C1897" w:rsidP="001C189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63D">
              <w:rPr>
                <w:rFonts w:ascii="Arial" w:hAnsi="Arial" w:cs="Arial"/>
                <w:b/>
                <w:bCs/>
                <w:sz w:val="20"/>
                <w:szCs w:val="20"/>
              </w:rPr>
              <w:t>Most references are recent and relevant. However, the following improvements are suggested:</w:t>
            </w:r>
          </w:p>
          <w:p w14:paraId="5A1553EC" w14:textId="77777777" w:rsidR="001C1897" w:rsidRPr="00CA663D" w:rsidRDefault="001C1897" w:rsidP="001C189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63D">
              <w:rPr>
                <w:rFonts w:ascii="Arial" w:hAnsi="Arial" w:cs="Arial"/>
                <w:b/>
                <w:bCs/>
                <w:sz w:val="20"/>
                <w:szCs w:val="20"/>
              </w:rPr>
              <w:t>Some sources are more than five years old. Consider updating them with newer studies, particularly regarding deep learning advancements in cybersecurity.</w:t>
            </w:r>
          </w:p>
          <w:p w14:paraId="7F4165B0" w14:textId="77777777" w:rsidR="001C1897" w:rsidRPr="00CA663D" w:rsidRDefault="001C1897" w:rsidP="001C189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63D">
              <w:rPr>
                <w:rFonts w:ascii="Arial" w:hAnsi="Arial" w:cs="Arial"/>
                <w:b/>
                <w:bCs/>
                <w:sz w:val="20"/>
                <w:szCs w:val="20"/>
              </w:rPr>
              <w:t>Include references to real-world implementations of AI-driven cybersecurity solutions for additional context.</w:t>
            </w:r>
          </w:p>
          <w:p w14:paraId="24FE0567" w14:textId="77777777" w:rsidR="00F1171E" w:rsidRPr="00CA663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CA66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663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A66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A663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A663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A66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A66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DB46440" w:rsidR="00F1171E" w:rsidRPr="00CA663D" w:rsidRDefault="001C189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663D">
              <w:rPr>
                <w:rFonts w:ascii="Arial" w:hAnsi="Arial" w:cs="Arial"/>
                <w:sz w:val="20"/>
                <w:szCs w:val="20"/>
                <w:lang w:val="en-GB"/>
              </w:rPr>
              <w:t>The manuscript is well-written but could benefit from minor grammatical and syntactical refinements. Some sections contain overly complex sentences that could be simplified for better readability. Proofreading by a professional editor would enhance clarity and coherence.</w:t>
            </w:r>
          </w:p>
          <w:p w14:paraId="41E28118" w14:textId="77777777" w:rsidR="00F1171E" w:rsidRPr="00CA66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A66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A66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A66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A663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A66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A663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A663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A663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A66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A66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214E3A3" w14:textId="77777777" w:rsidR="001C1897" w:rsidRPr="00CA663D" w:rsidRDefault="001C1897" w:rsidP="001C189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A663D">
              <w:rPr>
                <w:rFonts w:ascii="Arial" w:hAnsi="Arial" w:cs="Arial"/>
                <w:sz w:val="20"/>
                <w:szCs w:val="20"/>
              </w:rPr>
              <w:t>  Figures</w:t>
            </w:r>
            <w:proofErr w:type="gramEnd"/>
            <w:r w:rsidRPr="00CA663D">
              <w:rPr>
                <w:rFonts w:ascii="Arial" w:hAnsi="Arial" w:cs="Arial"/>
                <w:sz w:val="20"/>
                <w:szCs w:val="20"/>
              </w:rPr>
              <w:t xml:space="preserve"> and diagrams are well-presented but should be referenced more explicitly in the text.</w:t>
            </w:r>
          </w:p>
          <w:p w14:paraId="5E946A0E" w14:textId="466D9E6F" w:rsidR="00F1171E" w:rsidRPr="00CA663D" w:rsidRDefault="001C1897" w:rsidP="001C189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CA663D">
              <w:rPr>
                <w:rFonts w:ascii="Arial" w:hAnsi="Arial" w:cs="Arial"/>
                <w:sz w:val="20"/>
                <w:szCs w:val="20"/>
              </w:rPr>
              <w:t>  The</w:t>
            </w:r>
            <w:proofErr w:type="gramEnd"/>
            <w:r w:rsidRPr="00CA663D">
              <w:rPr>
                <w:rFonts w:ascii="Arial" w:hAnsi="Arial" w:cs="Arial"/>
                <w:sz w:val="20"/>
                <w:szCs w:val="20"/>
              </w:rPr>
              <w:t xml:space="preserve"> discussion on ethical implications of autonomous security systems is insightful; however, expanding on regulatory challenges would strengthen the argument.</w:t>
            </w:r>
          </w:p>
          <w:p w14:paraId="7EB58C99" w14:textId="77777777" w:rsidR="00F1171E" w:rsidRPr="00CA66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A66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A66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CA663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CA663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A663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A663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A663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A663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A663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A663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A663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A66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A663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A66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A663D">
              <w:rPr>
                <w:rFonts w:ascii="Arial" w:hAnsi="Arial" w:cs="Arial"/>
                <w:lang w:val="en-GB"/>
              </w:rPr>
              <w:t>Author’s comment</w:t>
            </w:r>
            <w:r w:rsidRPr="00CA663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A663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A663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A663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66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A663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CA663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A663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A663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A663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CA663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CA663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A663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A663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A663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A663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0AFA8FC9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A5C960D" w14:textId="77777777" w:rsidR="00096CF0" w:rsidRPr="00096CF0" w:rsidRDefault="00096CF0" w:rsidP="00096CF0">
      <w:pPr>
        <w:rPr>
          <w:rFonts w:ascii="Arial" w:hAnsi="Arial" w:cs="Arial"/>
          <w:b/>
          <w:sz w:val="20"/>
          <w:szCs w:val="20"/>
          <w:u w:val="single"/>
        </w:rPr>
      </w:pPr>
      <w:r w:rsidRPr="00096CF0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1CF52C71" w14:textId="77777777" w:rsidR="00096CF0" w:rsidRPr="00096CF0" w:rsidRDefault="00096CF0" w:rsidP="00096CF0">
      <w:pPr>
        <w:rPr>
          <w:rFonts w:ascii="Arial" w:hAnsi="Arial" w:cs="Arial"/>
          <w:b/>
          <w:sz w:val="20"/>
          <w:szCs w:val="20"/>
        </w:rPr>
      </w:pPr>
      <w:r w:rsidRPr="00096CF0">
        <w:rPr>
          <w:rFonts w:ascii="Arial" w:hAnsi="Arial" w:cs="Arial"/>
          <w:b/>
          <w:sz w:val="20"/>
          <w:szCs w:val="20"/>
        </w:rPr>
        <w:t>Anand Laxman Mhatre, United States</w:t>
      </w:r>
    </w:p>
    <w:p w14:paraId="496AC499" w14:textId="77777777" w:rsidR="00096CF0" w:rsidRPr="00CA663D" w:rsidRDefault="00096CF0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096CF0" w:rsidRPr="00CA663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2C392" w14:textId="77777777" w:rsidR="000B42A8" w:rsidRPr="0000007A" w:rsidRDefault="000B42A8" w:rsidP="0099583E">
      <w:r>
        <w:separator/>
      </w:r>
    </w:p>
  </w:endnote>
  <w:endnote w:type="continuationSeparator" w:id="0">
    <w:p w14:paraId="4ABE8FD2" w14:textId="77777777" w:rsidR="000B42A8" w:rsidRPr="0000007A" w:rsidRDefault="000B42A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EABC2" w14:textId="77777777" w:rsidR="000B42A8" w:rsidRPr="0000007A" w:rsidRDefault="000B42A8" w:rsidP="0099583E">
      <w:r>
        <w:separator/>
      </w:r>
    </w:p>
  </w:footnote>
  <w:footnote w:type="continuationSeparator" w:id="0">
    <w:p w14:paraId="7765DC5B" w14:textId="77777777" w:rsidR="000B42A8" w:rsidRPr="0000007A" w:rsidRDefault="000B42A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AC30B3D"/>
    <w:multiLevelType w:val="multilevel"/>
    <w:tmpl w:val="BC24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3451C"/>
    <w:multiLevelType w:val="multilevel"/>
    <w:tmpl w:val="11A2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0D5EE9"/>
    <w:multiLevelType w:val="multilevel"/>
    <w:tmpl w:val="93EA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6CF0"/>
    <w:rsid w:val="000A2134"/>
    <w:rsid w:val="000A2D36"/>
    <w:rsid w:val="000A6F41"/>
    <w:rsid w:val="000B42A8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1897"/>
    <w:rsid w:val="001D3A1D"/>
    <w:rsid w:val="001D6D9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5544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47B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5E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19BC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29B6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33A9"/>
    <w:rsid w:val="00780B67"/>
    <w:rsid w:val="00781D07"/>
    <w:rsid w:val="007A62F8"/>
    <w:rsid w:val="007B1099"/>
    <w:rsid w:val="007B54A4"/>
    <w:rsid w:val="007C6CDF"/>
    <w:rsid w:val="007D0246"/>
    <w:rsid w:val="007E7671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1AB6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2B94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478E"/>
    <w:rsid w:val="00B03A45"/>
    <w:rsid w:val="00B2236C"/>
    <w:rsid w:val="00B22FE6"/>
    <w:rsid w:val="00B3033D"/>
    <w:rsid w:val="00B304A9"/>
    <w:rsid w:val="00B334D9"/>
    <w:rsid w:val="00B53059"/>
    <w:rsid w:val="00B562D2"/>
    <w:rsid w:val="00B6081F"/>
    <w:rsid w:val="00B62087"/>
    <w:rsid w:val="00B62F41"/>
    <w:rsid w:val="00B63782"/>
    <w:rsid w:val="00B66599"/>
    <w:rsid w:val="00B760E1"/>
    <w:rsid w:val="00B82FFC"/>
    <w:rsid w:val="00B91E80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D78CA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663D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1EC7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974BB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8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8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8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8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89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8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1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7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7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3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6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06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98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0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8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9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3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3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7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3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49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8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114</cp:revision>
  <dcterms:created xsi:type="dcterms:W3CDTF">2023-08-30T09:21:00Z</dcterms:created>
  <dcterms:modified xsi:type="dcterms:W3CDTF">2025-03-06T05:37:00Z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