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695A03" w14:paraId="1643A4CA" w14:textId="77777777" w:rsidTr="00695A03">
        <w:trPr>
          <w:trHeight w:val="450"/>
        </w:trPr>
        <w:tc>
          <w:tcPr>
            <w:tcW w:w="5000" w:type="pct"/>
            <w:gridSpan w:val="2"/>
            <w:tcBorders>
              <w:top w:val="nil"/>
              <w:left w:val="nil"/>
              <w:right w:val="nil"/>
            </w:tcBorders>
          </w:tcPr>
          <w:p w14:paraId="4C55E51F" w14:textId="77777777" w:rsidR="00602F7D" w:rsidRPr="00695A03" w:rsidRDefault="00602F7D" w:rsidP="00F2643C">
            <w:pPr>
              <w:pStyle w:val="Heading2"/>
              <w:jc w:val="left"/>
              <w:rPr>
                <w:rFonts w:ascii="Arial" w:hAnsi="Arial" w:cs="Arial"/>
                <w:b w:val="0"/>
                <w:bCs w:val="0"/>
                <w:lang w:val="en-US"/>
              </w:rPr>
            </w:pPr>
          </w:p>
        </w:tc>
      </w:tr>
      <w:tr w:rsidR="0000007A" w:rsidRPr="00695A03" w14:paraId="127EAD7E" w14:textId="77777777" w:rsidTr="00695A03">
        <w:trPr>
          <w:trHeight w:val="413"/>
        </w:trPr>
        <w:tc>
          <w:tcPr>
            <w:tcW w:w="1250" w:type="pct"/>
          </w:tcPr>
          <w:p w14:paraId="3C159AA5" w14:textId="77777777" w:rsidR="0000007A" w:rsidRPr="00695A03" w:rsidRDefault="00D27A79" w:rsidP="00696CAD">
            <w:pPr>
              <w:pStyle w:val="BodyText"/>
              <w:ind w:left="90"/>
              <w:jc w:val="left"/>
              <w:rPr>
                <w:rFonts w:ascii="Arial" w:hAnsi="Arial" w:cs="Arial"/>
                <w:bCs/>
                <w:sz w:val="20"/>
                <w:szCs w:val="20"/>
                <w:lang w:val="en-GB"/>
              </w:rPr>
            </w:pPr>
            <w:r w:rsidRPr="00695A03">
              <w:rPr>
                <w:rFonts w:ascii="Arial" w:hAnsi="Arial" w:cs="Arial"/>
                <w:bCs/>
                <w:sz w:val="20"/>
                <w:szCs w:val="20"/>
                <w:lang w:val="en-GB"/>
              </w:rPr>
              <w:t xml:space="preserve">Book </w:t>
            </w:r>
            <w:r w:rsidR="0000007A" w:rsidRPr="00695A03">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36C1298D" w:rsidR="0000007A" w:rsidRPr="00695A03" w:rsidRDefault="00B53CAF" w:rsidP="00054BC4">
            <w:pPr>
              <w:pStyle w:val="NormalWeb"/>
              <w:rPr>
                <w:rFonts w:ascii="Arial" w:hAnsi="Arial" w:cs="Arial"/>
                <w:b/>
                <w:bCs/>
                <w:sz w:val="20"/>
                <w:szCs w:val="20"/>
                <w:u w:val="single"/>
              </w:rPr>
            </w:pPr>
            <w:hyperlink r:id="rId7" w:history="1">
              <w:r w:rsidR="004551D0" w:rsidRPr="00695A03">
                <w:rPr>
                  <w:rStyle w:val="Hyperlink"/>
                  <w:rFonts w:ascii="Arial" w:hAnsi="Arial" w:cs="Arial"/>
                  <w:sz w:val="20"/>
                  <w:szCs w:val="20"/>
                </w:rPr>
                <w:t>Research Perspective on Biological Science</w:t>
              </w:r>
            </w:hyperlink>
          </w:p>
        </w:tc>
      </w:tr>
      <w:tr w:rsidR="0000007A" w:rsidRPr="00695A03" w14:paraId="73C90375" w14:textId="77777777" w:rsidTr="00695A03">
        <w:trPr>
          <w:trHeight w:val="290"/>
        </w:trPr>
        <w:tc>
          <w:tcPr>
            <w:tcW w:w="1250" w:type="pct"/>
          </w:tcPr>
          <w:p w14:paraId="20D28135" w14:textId="77777777" w:rsidR="0000007A" w:rsidRPr="00695A03" w:rsidRDefault="0000007A" w:rsidP="00696CAD">
            <w:pPr>
              <w:pStyle w:val="BodyText"/>
              <w:ind w:left="90"/>
              <w:jc w:val="left"/>
              <w:rPr>
                <w:rFonts w:ascii="Arial" w:hAnsi="Arial" w:cs="Arial"/>
                <w:bCs/>
                <w:sz w:val="20"/>
                <w:szCs w:val="20"/>
                <w:lang w:val="en-GB"/>
              </w:rPr>
            </w:pPr>
            <w:r w:rsidRPr="00695A03">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7B1A476A" w:rsidR="0000007A" w:rsidRPr="00695A03" w:rsidRDefault="00E72A8E" w:rsidP="00F3669D">
            <w:pPr>
              <w:pStyle w:val="NormalWeb"/>
              <w:spacing w:before="0" w:beforeAutospacing="0" w:after="0" w:afterAutospacing="0"/>
              <w:rPr>
                <w:rFonts w:ascii="Arial" w:hAnsi="Arial" w:cs="Arial"/>
                <w:b/>
                <w:bCs/>
                <w:sz w:val="20"/>
                <w:szCs w:val="20"/>
                <w:highlight w:val="yellow"/>
                <w:lang w:val="en-GB"/>
              </w:rPr>
            </w:pPr>
            <w:r w:rsidRPr="00695A03">
              <w:rPr>
                <w:rFonts w:ascii="Arial" w:hAnsi="Arial" w:cs="Arial"/>
                <w:b/>
                <w:bCs/>
                <w:sz w:val="20"/>
                <w:szCs w:val="20"/>
                <w:lang w:val="en-GB"/>
              </w:rPr>
              <w:t>Ms_BP</w:t>
            </w:r>
            <w:r w:rsidR="00FC432A" w:rsidRPr="00695A03">
              <w:rPr>
                <w:rFonts w:ascii="Arial" w:hAnsi="Arial" w:cs="Arial"/>
                <w:b/>
                <w:bCs/>
                <w:sz w:val="20"/>
                <w:szCs w:val="20"/>
                <w:lang w:val="en-GB"/>
              </w:rPr>
              <w:t>R</w:t>
            </w:r>
            <w:r w:rsidRPr="00695A03">
              <w:rPr>
                <w:rFonts w:ascii="Arial" w:hAnsi="Arial" w:cs="Arial"/>
                <w:b/>
                <w:bCs/>
                <w:sz w:val="20"/>
                <w:szCs w:val="20"/>
                <w:lang w:val="en-GB"/>
              </w:rPr>
              <w:t>_</w:t>
            </w:r>
            <w:r w:rsidR="00E87348" w:rsidRPr="00695A03">
              <w:rPr>
                <w:rFonts w:ascii="Arial" w:hAnsi="Arial" w:cs="Arial"/>
                <w:b/>
                <w:bCs/>
                <w:sz w:val="20"/>
                <w:szCs w:val="20"/>
                <w:lang w:val="en-GB"/>
              </w:rPr>
              <w:t>4894</w:t>
            </w:r>
          </w:p>
        </w:tc>
      </w:tr>
      <w:tr w:rsidR="0000007A" w:rsidRPr="00695A03" w14:paraId="05B60576" w14:textId="77777777" w:rsidTr="00695A03">
        <w:trPr>
          <w:trHeight w:val="331"/>
        </w:trPr>
        <w:tc>
          <w:tcPr>
            <w:tcW w:w="1250" w:type="pct"/>
          </w:tcPr>
          <w:p w14:paraId="0196A627" w14:textId="77777777" w:rsidR="0000007A" w:rsidRPr="00695A03" w:rsidRDefault="0000007A" w:rsidP="00696CAD">
            <w:pPr>
              <w:pStyle w:val="BodyText"/>
              <w:ind w:left="90"/>
              <w:jc w:val="left"/>
              <w:rPr>
                <w:rFonts w:ascii="Arial" w:hAnsi="Arial" w:cs="Arial"/>
                <w:bCs/>
                <w:sz w:val="20"/>
                <w:szCs w:val="20"/>
                <w:lang w:val="en-GB"/>
              </w:rPr>
            </w:pPr>
            <w:r w:rsidRPr="00695A03">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E775486" w:rsidR="0000007A" w:rsidRPr="00695A03" w:rsidRDefault="004551D0" w:rsidP="000450FC">
            <w:pPr>
              <w:pStyle w:val="NormalWeb"/>
              <w:spacing w:before="0" w:beforeAutospacing="0" w:after="0" w:afterAutospacing="0"/>
              <w:rPr>
                <w:rFonts w:ascii="Arial" w:hAnsi="Arial" w:cs="Arial"/>
                <w:b/>
                <w:sz w:val="20"/>
                <w:szCs w:val="20"/>
                <w:highlight w:val="yellow"/>
                <w:lang w:val="en-GB"/>
              </w:rPr>
            </w:pPr>
            <w:r w:rsidRPr="00695A03">
              <w:rPr>
                <w:rFonts w:ascii="Arial" w:hAnsi="Arial" w:cs="Arial"/>
                <w:b/>
                <w:sz w:val="20"/>
                <w:szCs w:val="20"/>
                <w:lang w:val="en-GB"/>
              </w:rPr>
              <w:t>Establishment of a Simple Plant Regeneration System Using Callus from Apomictic and Sexual Seeds of Guinea Grass (Panicum maximum)</w:t>
            </w:r>
          </w:p>
        </w:tc>
      </w:tr>
      <w:tr w:rsidR="00CF0BBB" w:rsidRPr="00695A03" w14:paraId="6D508B1C" w14:textId="77777777" w:rsidTr="00695A03">
        <w:trPr>
          <w:trHeight w:val="332"/>
        </w:trPr>
        <w:tc>
          <w:tcPr>
            <w:tcW w:w="1250" w:type="pct"/>
          </w:tcPr>
          <w:p w14:paraId="32FC28F7" w14:textId="77777777" w:rsidR="00CF0BBB" w:rsidRPr="00695A03" w:rsidRDefault="00CF0BBB" w:rsidP="00696CAD">
            <w:pPr>
              <w:pStyle w:val="BodyText"/>
              <w:ind w:left="90"/>
              <w:jc w:val="left"/>
              <w:rPr>
                <w:rFonts w:ascii="Arial" w:hAnsi="Arial" w:cs="Arial"/>
                <w:bCs/>
                <w:sz w:val="20"/>
                <w:szCs w:val="20"/>
                <w:lang w:val="en-GB"/>
              </w:rPr>
            </w:pPr>
            <w:r w:rsidRPr="00695A03">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3DE0371C" w:rsidR="00CF0BBB" w:rsidRPr="00695A03" w:rsidRDefault="004551D0" w:rsidP="000450FC">
            <w:pPr>
              <w:pStyle w:val="NormalWeb"/>
              <w:spacing w:before="0" w:beforeAutospacing="0" w:after="0" w:afterAutospacing="0"/>
              <w:rPr>
                <w:rFonts w:ascii="Arial" w:hAnsi="Arial" w:cs="Arial"/>
                <w:b/>
                <w:sz w:val="20"/>
                <w:szCs w:val="20"/>
                <w:lang w:val="en-GB"/>
              </w:rPr>
            </w:pPr>
            <w:r w:rsidRPr="00695A03">
              <w:rPr>
                <w:rFonts w:ascii="Arial" w:hAnsi="Arial" w:cs="Arial"/>
                <w:b/>
                <w:sz w:val="20"/>
                <w:szCs w:val="20"/>
                <w:lang w:val="en-GB"/>
              </w:rPr>
              <w:t>BOOK CHAPTER</w:t>
            </w:r>
          </w:p>
        </w:tc>
      </w:tr>
    </w:tbl>
    <w:p w14:paraId="45F5983C" w14:textId="77777777" w:rsidR="00037D52" w:rsidRPr="00695A03" w:rsidRDefault="00037D52" w:rsidP="0000007A">
      <w:pPr>
        <w:pStyle w:val="BodyText"/>
        <w:rPr>
          <w:rFonts w:ascii="Arial" w:hAnsi="Arial" w:cs="Arial"/>
          <w:b/>
          <w:bCs/>
          <w:sz w:val="20"/>
          <w:szCs w:val="20"/>
          <w:u w:val="single"/>
          <w:lang w:val="en-GB"/>
        </w:rPr>
      </w:pPr>
    </w:p>
    <w:p w14:paraId="79DE1CF8" w14:textId="77777777" w:rsidR="00605952" w:rsidRPr="00695A03" w:rsidRDefault="00605952" w:rsidP="0000007A">
      <w:pPr>
        <w:pStyle w:val="BodyText"/>
        <w:rPr>
          <w:rFonts w:ascii="Arial" w:hAnsi="Arial" w:cs="Arial"/>
          <w:b/>
          <w:bCs/>
          <w:sz w:val="20"/>
          <w:szCs w:val="20"/>
          <w:u w:val="single"/>
          <w:lang w:val="en-GB"/>
        </w:rPr>
      </w:pPr>
    </w:p>
    <w:p w14:paraId="590A5ADE" w14:textId="77777777" w:rsidR="00D9392F" w:rsidRPr="00695A03" w:rsidRDefault="00D9392F" w:rsidP="0000007A">
      <w:pPr>
        <w:pStyle w:val="BodyText"/>
        <w:rPr>
          <w:rFonts w:ascii="Arial" w:hAnsi="Arial" w:cs="Arial"/>
          <w:i/>
          <w:sz w:val="20"/>
          <w:szCs w:val="20"/>
          <w:u w:val="single"/>
          <w:lang w:val="en-GB"/>
        </w:rPr>
      </w:pPr>
    </w:p>
    <w:p w14:paraId="17599C49" w14:textId="77777777" w:rsidR="00626025" w:rsidRPr="00695A03" w:rsidRDefault="00626025" w:rsidP="00D27A79">
      <w:pPr>
        <w:pStyle w:val="BodyText"/>
        <w:jc w:val="left"/>
        <w:rPr>
          <w:rFonts w:ascii="Arial" w:hAnsi="Arial" w:cs="Arial"/>
          <w:color w:val="222222"/>
          <w:sz w:val="20"/>
          <w:szCs w:val="20"/>
          <w:lang w:val="en-GB"/>
        </w:rPr>
      </w:pPr>
    </w:p>
    <w:p w14:paraId="37E43B60" w14:textId="77777777" w:rsidR="0086369B" w:rsidRPr="00695A03" w:rsidRDefault="0086369B" w:rsidP="00626025">
      <w:pPr>
        <w:pStyle w:val="BodyText"/>
        <w:rPr>
          <w:rFonts w:ascii="Arial" w:hAnsi="Arial" w:cs="Arial"/>
          <w:b/>
          <w:color w:val="222222"/>
          <w:sz w:val="20"/>
          <w:szCs w:val="20"/>
          <w:u w:val="single"/>
          <w:lang w:val="en-US"/>
        </w:rPr>
      </w:pPr>
    </w:p>
    <w:p w14:paraId="63CD6BCB" w14:textId="0FFEAA9E" w:rsidR="00626025" w:rsidRPr="00695A03" w:rsidRDefault="00640538" w:rsidP="00626025">
      <w:pPr>
        <w:pStyle w:val="BodyText"/>
        <w:rPr>
          <w:rFonts w:ascii="Arial" w:hAnsi="Arial" w:cs="Arial"/>
          <w:b/>
          <w:color w:val="222222"/>
          <w:sz w:val="20"/>
          <w:szCs w:val="20"/>
          <w:u w:val="single"/>
          <w:lang w:val="en-US"/>
        </w:rPr>
      </w:pPr>
      <w:r w:rsidRPr="00695A03">
        <w:rPr>
          <w:rFonts w:ascii="Arial" w:hAnsi="Arial" w:cs="Arial"/>
          <w:b/>
          <w:color w:val="222222"/>
          <w:sz w:val="20"/>
          <w:szCs w:val="20"/>
          <w:u w:val="single"/>
          <w:lang w:val="en-US"/>
        </w:rPr>
        <w:t>Special note:</w:t>
      </w:r>
    </w:p>
    <w:p w14:paraId="1AC448A2" w14:textId="77777777" w:rsidR="007B54A4" w:rsidRPr="00695A03" w:rsidRDefault="007B54A4" w:rsidP="00626025">
      <w:pPr>
        <w:pStyle w:val="BodyText"/>
        <w:rPr>
          <w:rFonts w:ascii="Arial" w:hAnsi="Arial" w:cs="Arial"/>
          <w:b/>
          <w:color w:val="222222"/>
          <w:sz w:val="20"/>
          <w:szCs w:val="20"/>
          <w:u w:val="single"/>
          <w:lang w:val="en-US"/>
        </w:rPr>
      </w:pPr>
    </w:p>
    <w:p w14:paraId="7F950B43" w14:textId="3CFD7BBC" w:rsidR="007B54A4" w:rsidRPr="00695A03" w:rsidRDefault="00955E45" w:rsidP="00626025">
      <w:pPr>
        <w:pStyle w:val="BodyText"/>
        <w:rPr>
          <w:rFonts w:ascii="Arial" w:hAnsi="Arial" w:cs="Arial"/>
          <w:b/>
          <w:color w:val="222222"/>
          <w:sz w:val="20"/>
          <w:szCs w:val="20"/>
          <w:lang w:val="en-US"/>
        </w:rPr>
      </w:pPr>
      <w:r w:rsidRPr="00695A03">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95A03" w:rsidRDefault="00B53CAF" w:rsidP="00626025">
      <w:pPr>
        <w:pStyle w:val="BodyText"/>
        <w:rPr>
          <w:rFonts w:ascii="Arial" w:hAnsi="Arial" w:cs="Arial"/>
          <w:b/>
          <w:color w:val="222222"/>
          <w:sz w:val="20"/>
          <w:szCs w:val="20"/>
          <w:u w:val="single"/>
          <w:lang w:val="en-US"/>
        </w:rPr>
      </w:pPr>
      <w:r w:rsidRPr="00695A03">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429128E" w:rsidR="00E03C32" w:rsidRDefault="004551D0" w:rsidP="00E03C32">
                  <w:pPr>
                    <w:pStyle w:val="BodyText"/>
                    <w:jc w:val="left"/>
                    <w:rPr>
                      <w:rFonts w:ascii="Arial" w:hAnsi="Arial" w:cs="Arial"/>
                      <w:b/>
                      <w:color w:val="222222"/>
                      <w:sz w:val="32"/>
                      <w:lang w:val="en-US"/>
                    </w:rPr>
                  </w:pPr>
                  <w:r w:rsidRPr="004551D0">
                    <w:rPr>
                      <w:rFonts w:ascii="Arial" w:hAnsi="Arial" w:cs="Arial"/>
                      <w:b/>
                      <w:color w:val="222222"/>
                      <w:sz w:val="32"/>
                      <w:lang w:val="en-US"/>
                    </w:rPr>
                    <w:t>British Biotechnology Journal7(4): 183-190, 2015</w:t>
                  </w:r>
                  <w:r w:rsidR="00E03C32" w:rsidRPr="00640538">
                    <w:rPr>
                      <w:rFonts w:ascii="Arial" w:hAnsi="Arial" w:cs="Arial"/>
                      <w:b/>
                      <w:color w:val="222222"/>
                      <w:sz w:val="32"/>
                      <w:lang w:val="en-US"/>
                    </w:rPr>
                    <w:t>.</w:t>
                  </w:r>
                </w:p>
                <w:p w14:paraId="57E24C8C" w14:textId="3D18F441" w:rsidR="00E03C32" w:rsidRPr="007B54A4" w:rsidRDefault="004551D0" w:rsidP="004551D0">
                  <w:pPr>
                    <w:pStyle w:val="BodyText"/>
                    <w:jc w:val="left"/>
                    <w:rPr>
                      <w:rFonts w:ascii="Arial" w:hAnsi="Arial" w:cs="Arial"/>
                      <w:b/>
                      <w:color w:val="222222"/>
                      <w:sz w:val="32"/>
                      <w:lang w:val="en-US"/>
                    </w:rPr>
                  </w:pPr>
                  <w:r w:rsidRPr="004551D0">
                    <w:rPr>
                      <w:rFonts w:ascii="Arial" w:hAnsi="Arial" w:cs="Arial"/>
                      <w:b/>
                      <w:color w:val="222222"/>
                      <w:sz w:val="32"/>
                      <w:lang w:val="en-US"/>
                    </w:rPr>
                    <w:t>DOI: 10.9734/BBJ/2015/17215</w:t>
                  </w:r>
                  <w:r>
                    <w:rPr>
                      <w:rFonts w:ascii="Arial" w:hAnsi="Arial" w:cs="Arial"/>
                      <w:b/>
                      <w:color w:val="222222"/>
                      <w:sz w:val="32"/>
                      <w:lang w:val="en-US"/>
                    </w:rPr>
                    <w:t xml:space="preserve"> </w:t>
                  </w:r>
                </w:p>
              </w:txbxContent>
            </v:textbox>
          </v:rect>
        </w:pict>
      </w:r>
    </w:p>
    <w:p w14:paraId="5A743ECE" w14:textId="2372E2A7" w:rsidR="00D27A79" w:rsidRPr="00695A03" w:rsidRDefault="002A3D7C" w:rsidP="00075EA0">
      <w:pPr>
        <w:pStyle w:val="BodyText"/>
        <w:jc w:val="left"/>
        <w:rPr>
          <w:rFonts w:ascii="Arial" w:hAnsi="Arial" w:cs="Arial"/>
          <w:color w:val="222222"/>
          <w:sz w:val="20"/>
          <w:szCs w:val="20"/>
          <w:lang w:val="en-IN"/>
        </w:rPr>
      </w:pPr>
      <w:r w:rsidRPr="00695A03">
        <w:rPr>
          <w:rFonts w:ascii="Arial" w:hAnsi="Arial" w:cs="Arial"/>
          <w:color w:val="222222"/>
          <w:sz w:val="20"/>
          <w:szCs w:val="20"/>
          <w:lang w:val="en-I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95A03" w14:paraId="71A94C1F" w14:textId="77777777" w:rsidTr="007222C8">
        <w:tc>
          <w:tcPr>
            <w:tcW w:w="5000" w:type="pct"/>
            <w:gridSpan w:val="3"/>
            <w:tcBorders>
              <w:top w:val="nil"/>
              <w:left w:val="nil"/>
              <w:right w:val="nil"/>
            </w:tcBorders>
            <w:noWrap/>
          </w:tcPr>
          <w:p w14:paraId="0BC15285" w14:textId="75BEB51F" w:rsidR="00F1171E" w:rsidRPr="00695A03" w:rsidRDefault="00F1171E" w:rsidP="007222C8">
            <w:pPr>
              <w:pStyle w:val="Heading2"/>
              <w:jc w:val="left"/>
              <w:rPr>
                <w:rFonts w:ascii="Arial" w:hAnsi="Arial" w:cs="Arial"/>
                <w:lang w:val="en-GB"/>
              </w:rPr>
            </w:pPr>
            <w:r w:rsidRPr="00695A03">
              <w:rPr>
                <w:rFonts w:ascii="Arial" w:hAnsi="Arial" w:cs="Arial"/>
                <w:highlight w:val="yellow"/>
                <w:lang w:val="en-GB"/>
              </w:rPr>
              <w:lastRenderedPageBreak/>
              <w:t>PART  1:</w:t>
            </w:r>
            <w:r w:rsidRPr="00695A03">
              <w:rPr>
                <w:rFonts w:ascii="Arial" w:hAnsi="Arial" w:cs="Arial"/>
                <w:lang w:val="en-GB"/>
              </w:rPr>
              <w:t xml:space="preserve"> Comments</w:t>
            </w:r>
          </w:p>
          <w:p w14:paraId="1287753C" w14:textId="77777777" w:rsidR="00F1171E" w:rsidRPr="00695A03" w:rsidRDefault="00F1171E" w:rsidP="007222C8">
            <w:pPr>
              <w:rPr>
                <w:rFonts w:ascii="Arial" w:hAnsi="Arial" w:cs="Arial"/>
                <w:sz w:val="20"/>
                <w:szCs w:val="20"/>
                <w:lang w:val="en-GB"/>
              </w:rPr>
            </w:pPr>
          </w:p>
        </w:tc>
      </w:tr>
      <w:tr w:rsidR="00F1171E" w:rsidRPr="00695A03" w14:paraId="5EA12279" w14:textId="77777777" w:rsidTr="007222C8">
        <w:tc>
          <w:tcPr>
            <w:tcW w:w="1265" w:type="pct"/>
            <w:noWrap/>
          </w:tcPr>
          <w:p w14:paraId="7AE9682F" w14:textId="77777777" w:rsidR="00F1171E" w:rsidRPr="00695A03" w:rsidRDefault="00F1171E" w:rsidP="007222C8">
            <w:pPr>
              <w:pStyle w:val="Heading2"/>
              <w:jc w:val="left"/>
              <w:rPr>
                <w:rFonts w:ascii="Arial" w:hAnsi="Arial" w:cs="Arial"/>
                <w:lang w:val="en-GB"/>
              </w:rPr>
            </w:pPr>
          </w:p>
        </w:tc>
        <w:tc>
          <w:tcPr>
            <w:tcW w:w="2212" w:type="pct"/>
          </w:tcPr>
          <w:p w14:paraId="5B8DBE06" w14:textId="77777777" w:rsidR="00F1171E" w:rsidRPr="00695A03" w:rsidRDefault="00F1171E" w:rsidP="007222C8">
            <w:pPr>
              <w:pStyle w:val="Heading2"/>
              <w:jc w:val="left"/>
              <w:rPr>
                <w:rFonts w:ascii="Arial" w:hAnsi="Arial" w:cs="Arial"/>
                <w:lang w:val="en-GB"/>
              </w:rPr>
            </w:pPr>
            <w:r w:rsidRPr="00695A03">
              <w:rPr>
                <w:rFonts w:ascii="Arial" w:hAnsi="Arial" w:cs="Arial"/>
                <w:lang w:val="en-GB"/>
              </w:rPr>
              <w:t>Reviewer’s comment</w:t>
            </w:r>
          </w:p>
          <w:p w14:paraId="693A9C4D" w14:textId="77777777" w:rsidR="00421DBF" w:rsidRPr="00695A03" w:rsidRDefault="00421DBF" w:rsidP="00421DBF">
            <w:pPr>
              <w:rPr>
                <w:rFonts w:ascii="Arial" w:hAnsi="Arial" w:cs="Arial"/>
                <w:b/>
                <w:bCs/>
                <w:sz w:val="20"/>
                <w:szCs w:val="20"/>
              </w:rPr>
            </w:pPr>
            <w:r w:rsidRPr="00695A0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95A03" w:rsidRDefault="00421DBF" w:rsidP="00421DBF">
            <w:pPr>
              <w:rPr>
                <w:rFonts w:ascii="Arial" w:hAnsi="Arial" w:cs="Arial"/>
                <w:sz w:val="20"/>
                <w:szCs w:val="20"/>
                <w:lang w:val="en-GB"/>
              </w:rPr>
            </w:pPr>
          </w:p>
        </w:tc>
        <w:tc>
          <w:tcPr>
            <w:tcW w:w="1523" w:type="pct"/>
          </w:tcPr>
          <w:p w14:paraId="57792C30" w14:textId="77777777" w:rsidR="00F1171E" w:rsidRPr="00695A03" w:rsidRDefault="00F1171E" w:rsidP="007222C8">
            <w:pPr>
              <w:pStyle w:val="Heading2"/>
              <w:jc w:val="left"/>
              <w:rPr>
                <w:rFonts w:ascii="Arial" w:hAnsi="Arial" w:cs="Arial"/>
                <w:b w:val="0"/>
                <w:lang w:val="en-GB"/>
              </w:rPr>
            </w:pPr>
            <w:r w:rsidRPr="00695A03">
              <w:rPr>
                <w:rFonts w:ascii="Arial" w:hAnsi="Arial" w:cs="Arial"/>
                <w:lang w:val="en-GB"/>
              </w:rPr>
              <w:t>Author’s Feedback</w:t>
            </w:r>
            <w:r w:rsidRPr="00695A03">
              <w:rPr>
                <w:rFonts w:ascii="Arial" w:hAnsi="Arial" w:cs="Arial"/>
                <w:b w:val="0"/>
                <w:lang w:val="en-GB"/>
              </w:rPr>
              <w:t xml:space="preserve"> </w:t>
            </w:r>
            <w:r w:rsidRPr="00695A03">
              <w:rPr>
                <w:rFonts w:ascii="Arial" w:hAnsi="Arial" w:cs="Arial"/>
                <w:b w:val="0"/>
                <w:i/>
                <w:lang w:val="en-GB"/>
              </w:rPr>
              <w:t>(Please correct the manuscript and highlight that part in the manuscript. It is mandatory that authors should write his/her feedback here)</w:t>
            </w:r>
          </w:p>
        </w:tc>
      </w:tr>
      <w:tr w:rsidR="00F1171E" w:rsidRPr="00695A03" w14:paraId="5C0AB4EC" w14:textId="77777777" w:rsidTr="00075EA0">
        <w:trPr>
          <w:trHeight w:val="1245"/>
        </w:trPr>
        <w:tc>
          <w:tcPr>
            <w:tcW w:w="1265" w:type="pct"/>
            <w:noWrap/>
          </w:tcPr>
          <w:p w14:paraId="66B47184" w14:textId="48030299" w:rsidR="00F1171E" w:rsidRPr="00695A03" w:rsidRDefault="00F1171E" w:rsidP="007222C8">
            <w:pPr>
              <w:ind w:left="360"/>
              <w:rPr>
                <w:rFonts w:ascii="Arial" w:hAnsi="Arial" w:cs="Arial"/>
                <w:b/>
                <w:bCs/>
                <w:sz w:val="20"/>
                <w:szCs w:val="20"/>
                <w:lang w:val="en-GB"/>
              </w:rPr>
            </w:pPr>
            <w:r w:rsidRPr="00695A0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95A03" w:rsidRDefault="00F1171E" w:rsidP="007222C8">
            <w:pPr>
              <w:ind w:left="360"/>
              <w:rPr>
                <w:rFonts w:ascii="Arial" w:eastAsia="MS Mincho" w:hAnsi="Arial" w:cs="Arial"/>
                <w:b/>
                <w:bCs/>
                <w:sz w:val="20"/>
                <w:szCs w:val="20"/>
                <w:lang w:val="en-GB"/>
              </w:rPr>
            </w:pPr>
          </w:p>
        </w:tc>
        <w:tc>
          <w:tcPr>
            <w:tcW w:w="2212" w:type="pct"/>
          </w:tcPr>
          <w:p w14:paraId="7DBC9196" w14:textId="69457BA2" w:rsidR="00F1171E" w:rsidRPr="00695A03" w:rsidRDefault="00075EA0" w:rsidP="00075EA0">
            <w:pPr>
              <w:pStyle w:val="ListParagraph"/>
              <w:ind w:left="-107"/>
              <w:jc w:val="both"/>
              <w:rPr>
                <w:rFonts w:ascii="Arial" w:hAnsi="Arial" w:cs="Arial"/>
                <w:sz w:val="20"/>
                <w:szCs w:val="20"/>
                <w:lang w:val="en-IN"/>
              </w:rPr>
            </w:pPr>
            <w:r w:rsidRPr="00695A03">
              <w:rPr>
                <w:rFonts w:ascii="Arial" w:hAnsi="Arial" w:cs="Arial"/>
                <w:sz w:val="20"/>
                <w:szCs w:val="20"/>
                <w:lang w:val="en-IN"/>
              </w:rPr>
              <w:t xml:space="preserve">This study introduces a straightforward and effective method for plant regeneration using callus derived from both apomictic and sexual seeds of </w:t>
            </w:r>
            <w:r w:rsidRPr="00695A03">
              <w:rPr>
                <w:rFonts w:ascii="Arial" w:hAnsi="Arial" w:cs="Arial"/>
                <w:i/>
                <w:iCs/>
                <w:sz w:val="20"/>
                <w:szCs w:val="20"/>
                <w:lang w:val="en-IN"/>
              </w:rPr>
              <w:t>Panicum maximum</w:t>
            </w:r>
            <w:r w:rsidRPr="00695A03">
              <w:rPr>
                <w:rFonts w:ascii="Arial" w:hAnsi="Arial" w:cs="Arial"/>
                <w:sz w:val="20"/>
                <w:szCs w:val="20"/>
                <w:lang w:val="en-IN"/>
              </w:rPr>
              <w:t xml:space="preserve"> (Guinea grass). Since apomixis plays a vital role in agriculture by enabling the production of genetically uniform, high-yielding crops, this research offers valuable insights into the functional analysis of genes specific to apomixis. The findings have significant implications for breeding programs focused on enhancing forage crops and developing genetically stable varieties.</w:t>
            </w:r>
          </w:p>
        </w:tc>
        <w:tc>
          <w:tcPr>
            <w:tcW w:w="1523" w:type="pct"/>
          </w:tcPr>
          <w:p w14:paraId="462A339C" w14:textId="77777777" w:rsidR="00F1171E" w:rsidRPr="00695A03" w:rsidRDefault="00F1171E" w:rsidP="007222C8">
            <w:pPr>
              <w:pStyle w:val="Heading2"/>
              <w:jc w:val="left"/>
              <w:rPr>
                <w:rFonts w:ascii="Arial" w:hAnsi="Arial" w:cs="Arial"/>
                <w:b w:val="0"/>
                <w:lang w:val="en-GB"/>
              </w:rPr>
            </w:pPr>
          </w:p>
        </w:tc>
      </w:tr>
      <w:tr w:rsidR="00F1171E" w:rsidRPr="00695A03" w14:paraId="0D8B5B2C" w14:textId="77777777" w:rsidTr="007222C8">
        <w:trPr>
          <w:trHeight w:val="1262"/>
        </w:trPr>
        <w:tc>
          <w:tcPr>
            <w:tcW w:w="1265" w:type="pct"/>
            <w:noWrap/>
          </w:tcPr>
          <w:p w14:paraId="21CBA5FE" w14:textId="77777777" w:rsidR="00F1171E" w:rsidRPr="00695A03" w:rsidRDefault="00F1171E" w:rsidP="007222C8">
            <w:pPr>
              <w:ind w:left="360"/>
              <w:rPr>
                <w:rFonts w:ascii="Arial" w:hAnsi="Arial" w:cs="Arial"/>
                <w:b/>
                <w:bCs/>
                <w:sz w:val="20"/>
                <w:szCs w:val="20"/>
                <w:lang w:val="en-GB"/>
              </w:rPr>
            </w:pPr>
            <w:r w:rsidRPr="00695A03">
              <w:rPr>
                <w:rFonts w:ascii="Arial" w:hAnsi="Arial" w:cs="Arial"/>
                <w:b/>
                <w:bCs/>
                <w:sz w:val="20"/>
                <w:szCs w:val="20"/>
                <w:lang w:val="en-GB"/>
              </w:rPr>
              <w:t>Is the title of the article suitable?</w:t>
            </w:r>
          </w:p>
          <w:p w14:paraId="1CABB61A" w14:textId="77777777" w:rsidR="00F1171E" w:rsidRPr="00695A03" w:rsidRDefault="00F1171E" w:rsidP="007222C8">
            <w:pPr>
              <w:ind w:left="360"/>
              <w:rPr>
                <w:rFonts w:ascii="Arial" w:hAnsi="Arial" w:cs="Arial"/>
                <w:b/>
                <w:bCs/>
                <w:sz w:val="20"/>
                <w:szCs w:val="20"/>
                <w:lang w:val="en-GB"/>
              </w:rPr>
            </w:pPr>
            <w:r w:rsidRPr="00695A03">
              <w:rPr>
                <w:rFonts w:ascii="Arial" w:hAnsi="Arial" w:cs="Arial"/>
                <w:b/>
                <w:bCs/>
                <w:sz w:val="20"/>
                <w:szCs w:val="20"/>
                <w:lang w:val="en-GB"/>
              </w:rPr>
              <w:t>(If not please suggest an alternative title)</w:t>
            </w:r>
          </w:p>
          <w:p w14:paraId="0275B919" w14:textId="77777777" w:rsidR="00F1171E" w:rsidRPr="00695A03" w:rsidRDefault="00F1171E" w:rsidP="007222C8">
            <w:pPr>
              <w:pStyle w:val="Heading2"/>
              <w:jc w:val="left"/>
              <w:rPr>
                <w:rFonts w:ascii="Arial" w:hAnsi="Arial" w:cs="Arial"/>
                <w:u w:val="single"/>
                <w:lang w:val="en-GB"/>
              </w:rPr>
            </w:pPr>
          </w:p>
        </w:tc>
        <w:tc>
          <w:tcPr>
            <w:tcW w:w="2212" w:type="pct"/>
          </w:tcPr>
          <w:p w14:paraId="67E517CC" w14:textId="77777777" w:rsidR="00075EA0" w:rsidRPr="00695A03" w:rsidRDefault="00075EA0" w:rsidP="00075EA0">
            <w:pPr>
              <w:jc w:val="both"/>
              <w:rPr>
                <w:rFonts w:ascii="Arial" w:hAnsi="Arial" w:cs="Arial"/>
                <w:sz w:val="20"/>
                <w:szCs w:val="20"/>
                <w:lang w:val="en-IN"/>
              </w:rPr>
            </w:pPr>
            <w:r w:rsidRPr="00695A03">
              <w:rPr>
                <w:rFonts w:ascii="Arial" w:hAnsi="Arial" w:cs="Arial"/>
                <w:sz w:val="20"/>
                <w:szCs w:val="20"/>
                <w:lang w:val="en-IN"/>
              </w:rPr>
              <w:t xml:space="preserve">The title, </w:t>
            </w:r>
            <w:r w:rsidRPr="00695A03">
              <w:rPr>
                <w:rFonts w:ascii="Arial" w:eastAsia="MS Mincho" w:hAnsi="Arial" w:cs="Arial"/>
                <w:i/>
                <w:iCs/>
                <w:sz w:val="20"/>
                <w:szCs w:val="20"/>
                <w:lang w:val="en-IN"/>
              </w:rPr>
              <w:t>"Establishment of a Simple Plant Regeneration System Using Callus from Apomictic and Sexual Seeds of Guinea Grass (Panicum maximum)"</w:t>
            </w:r>
            <w:r w:rsidRPr="00695A03">
              <w:rPr>
                <w:rFonts w:ascii="Arial" w:hAnsi="Arial" w:cs="Arial"/>
                <w:sz w:val="20"/>
                <w:szCs w:val="20"/>
                <w:lang w:val="en-IN"/>
              </w:rPr>
              <w:t>, is clear and informative. It accurately reflects the core research focus of the manuscript.</w:t>
            </w:r>
          </w:p>
          <w:p w14:paraId="794AA9A7" w14:textId="77777777" w:rsidR="00F1171E" w:rsidRPr="00695A03" w:rsidRDefault="00F1171E" w:rsidP="00075EA0">
            <w:pPr>
              <w:jc w:val="both"/>
              <w:rPr>
                <w:rFonts w:ascii="Arial" w:hAnsi="Arial" w:cs="Arial"/>
                <w:sz w:val="20"/>
                <w:szCs w:val="20"/>
                <w:lang w:val="en-GB"/>
              </w:rPr>
            </w:pPr>
          </w:p>
        </w:tc>
        <w:tc>
          <w:tcPr>
            <w:tcW w:w="1523" w:type="pct"/>
          </w:tcPr>
          <w:p w14:paraId="405B6701" w14:textId="77777777" w:rsidR="00F1171E" w:rsidRPr="00695A03" w:rsidRDefault="00F1171E" w:rsidP="007222C8">
            <w:pPr>
              <w:pStyle w:val="Heading2"/>
              <w:jc w:val="left"/>
              <w:rPr>
                <w:rFonts w:ascii="Arial" w:hAnsi="Arial" w:cs="Arial"/>
                <w:b w:val="0"/>
                <w:lang w:val="en-GB"/>
              </w:rPr>
            </w:pPr>
          </w:p>
        </w:tc>
      </w:tr>
      <w:tr w:rsidR="00F1171E" w:rsidRPr="00695A03" w14:paraId="5604762A" w14:textId="77777777" w:rsidTr="007222C8">
        <w:trPr>
          <w:trHeight w:val="1262"/>
        </w:trPr>
        <w:tc>
          <w:tcPr>
            <w:tcW w:w="1265" w:type="pct"/>
            <w:noWrap/>
          </w:tcPr>
          <w:p w14:paraId="3635573D" w14:textId="77777777" w:rsidR="00F1171E" w:rsidRPr="00695A03" w:rsidRDefault="00F1171E" w:rsidP="007222C8">
            <w:pPr>
              <w:pStyle w:val="Heading2"/>
              <w:ind w:left="360"/>
              <w:jc w:val="left"/>
              <w:rPr>
                <w:rFonts w:ascii="Arial" w:hAnsi="Arial" w:cs="Arial"/>
                <w:lang w:val="en-GB"/>
              </w:rPr>
            </w:pPr>
            <w:r w:rsidRPr="00695A0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95A03" w:rsidRDefault="00F1171E" w:rsidP="007222C8">
            <w:pPr>
              <w:pStyle w:val="Heading2"/>
              <w:jc w:val="left"/>
              <w:rPr>
                <w:rFonts w:ascii="Arial" w:hAnsi="Arial" w:cs="Arial"/>
                <w:u w:val="single"/>
                <w:lang w:val="en-GB"/>
              </w:rPr>
            </w:pPr>
          </w:p>
        </w:tc>
        <w:tc>
          <w:tcPr>
            <w:tcW w:w="2212" w:type="pct"/>
          </w:tcPr>
          <w:p w14:paraId="0FB7E83A" w14:textId="7995871B" w:rsidR="00F1171E" w:rsidRPr="00695A03" w:rsidRDefault="00075EA0" w:rsidP="00075EA0">
            <w:pPr>
              <w:spacing w:after="200" w:line="276" w:lineRule="auto"/>
              <w:jc w:val="both"/>
              <w:rPr>
                <w:rFonts w:ascii="Arial" w:hAnsi="Arial" w:cs="Arial"/>
                <w:sz w:val="20"/>
                <w:szCs w:val="20"/>
                <w:lang w:val="en-IN"/>
              </w:rPr>
            </w:pPr>
            <w:r w:rsidRPr="00695A03">
              <w:rPr>
                <w:rFonts w:ascii="Arial" w:hAnsi="Arial" w:cs="Arial"/>
                <w:sz w:val="20"/>
                <w:szCs w:val="20"/>
                <w:lang w:val="en-IN"/>
              </w:rPr>
              <w:t>The abstract effectively summarizes the study’s objectives, methodology, results, and conclusions. However, the language could be refined for greater clarity and readability. Certain details, such as the biological significance of the findings and their practical applications, should be stated more explicitly. The study design section is somewhat lengthy and could be more concise. While informative, the abstract would benefit from minor restructuring and grammatical improvements to enhance scholarly communication.</w:t>
            </w:r>
          </w:p>
        </w:tc>
        <w:tc>
          <w:tcPr>
            <w:tcW w:w="1523" w:type="pct"/>
          </w:tcPr>
          <w:p w14:paraId="1D54B730" w14:textId="77777777" w:rsidR="00F1171E" w:rsidRPr="00695A03" w:rsidRDefault="00F1171E" w:rsidP="007222C8">
            <w:pPr>
              <w:pStyle w:val="Heading2"/>
              <w:jc w:val="left"/>
              <w:rPr>
                <w:rFonts w:ascii="Arial" w:hAnsi="Arial" w:cs="Arial"/>
                <w:b w:val="0"/>
                <w:lang w:val="en-GB"/>
              </w:rPr>
            </w:pPr>
          </w:p>
        </w:tc>
      </w:tr>
      <w:tr w:rsidR="00F1171E" w:rsidRPr="00695A03" w14:paraId="2F579F54" w14:textId="77777777" w:rsidTr="00075EA0">
        <w:trPr>
          <w:trHeight w:val="1870"/>
        </w:trPr>
        <w:tc>
          <w:tcPr>
            <w:tcW w:w="1265" w:type="pct"/>
            <w:noWrap/>
          </w:tcPr>
          <w:p w14:paraId="04361F46" w14:textId="368783AB" w:rsidR="00F1171E" w:rsidRPr="00695A03" w:rsidRDefault="00DC6FED" w:rsidP="007222C8">
            <w:pPr>
              <w:ind w:left="360"/>
              <w:rPr>
                <w:rFonts w:ascii="Arial" w:hAnsi="Arial" w:cs="Arial"/>
                <w:b/>
                <w:bCs/>
                <w:sz w:val="20"/>
                <w:szCs w:val="20"/>
                <w:u w:val="single"/>
                <w:lang w:val="en-GB"/>
              </w:rPr>
            </w:pPr>
            <w:r w:rsidRPr="00695A03">
              <w:rPr>
                <w:rFonts w:ascii="Arial" w:hAnsi="Arial" w:cs="Arial"/>
                <w:b/>
                <w:bCs/>
                <w:sz w:val="20"/>
                <w:szCs w:val="20"/>
                <w:lang w:val="en-GB"/>
              </w:rPr>
              <w:t xml:space="preserve">Is the manuscript scientifically, correct? Please write here. </w:t>
            </w:r>
          </w:p>
        </w:tc>
        <w:tc>
          <w:tcPr>
            <w:tcW w:w="2212" w:type="pct"/>
          </w:tcPr>
          <w:p w14:paraId="4775CEB9" w14:textId="77777777" w:rsidR="00075EA0" w:rsidRPr="00695A03" w:rsidRDefault="00075EA0" w:rsidP="00075EA0">
            <w:pPr>
              <w:spacing w:line="276" w:lineRule="auto"/>
              <w:jc w:val="both"/>
              <w:rPr>
                <w:rFonts w:ascii="Arial" w:hAnsi="Arial" w:cs="Arial"/>
                <w:sz w:val="20"/>
                <w:szCs w:val="20"/>
                <w:lang w:val="en-IN"/>
              </w:rPr>
            </w:pPr>
            <w:r w:rsidRPr="00695A03">
              <w:rPr>
                <w:rFonts w:ascii="Arial" w:hAnsi="Arial" w:cs="Arial"/>
                <w:sz w:val="20"/>
                <w:szCs w:val="20"/>
                <w:lang w:val="en-IN"/>
              </w:rPr>
              <w:t>The manuscript demonstrates scientific rigor in its methodology, data collection, and analysis. The selection of media and growth regulators is well-supported by previous research. However, certain aspects require further clarification:</w:t>
            </w:r>
          </w:p>
          <w:p w14:paraId="0D8873B0" w14:textId="77777777" w:rsidR="00075EA0" w:rsidRPr="00695A03" w:rsidRDefault="00075EA0" w:rsidP="00075EA0">
            <w:pPr>
              <w:numPr>
                <w:ilvl w:val="0"/>
                <w:numId w:val="11"/>
              </w:numPr>
              <w:tabs>
                <w:tab w:val="clear" w:pos="720"/>
                <w:tab w:val="num" w:pos="360"/>
              </w:tabs>
              <w:spacing w:line="276" w:lineRule="auto"/>
              <w:ind w:left="324"/>
              <w:jc w:val="both"/>
              <w:rPr>
                <w:rFonts w:ascii="Arial" w:hAnsi="Arial" w:cs="Arial"/>
                <w:sz w:val="20"/>
                <w:szCs w:val="20"/>
                <w:lang w:val="en-IN"/>
              </w:rPr>
            </w:pPr>
            <w:r w:rsidRPr="00695A03">
              <w:rPr>
                <w:rFonts w:ascii="Arial" w:hAnsi="Arial" w:cs="Arial"/>
                <w:sz w:val="20"/>
                <w:szCs w:val="20"/>
                <w:lang w:val="en-IN"/>
              </w:rPr>
              <w:t>The biological reasoning behind the variation in callus formation rates between sexual and apomictic accessions should be expanded upon.</w:t>
            </w:r>
          </w:p>
          <w:p w14:paraId="2B5A7721" w14:textId="14134057" w:rsidR="00F1171E" w:rsidRPr="00695A03" w:rsidRDefault="00075EA0" w:rsidP="00075EA0">
            <w:pPr>
              <w:numPr>
                <w:ilvl w:val="0"/>
                <w:numId w:val="11"/>
              </w:numPr>
              <w:tabs>
                <w:tab w:val="clear" w:pos="720"/>
                <w:tab w:val="num" w:pos="360"/>
              </w:tabs>
              <w:spacing w:after="200" w:line="276" w:lineRule="auto"/>
              <w:ind w:left="324"/>
              <w:jc w:val="both"/>
              <w:rPr>
                <w:rFonts w:ascii="Arial" w:hAnsi="Arial" w:cs="Arial"/>
                <w:sz w:val="20"/>
                <w:szCs w:val="20"/>
                <w:lang w:val="en-IN"/>
              </w:rPr>
            </w:pPr>
            <w:r w:rsidRPr="00695A03">
              <w:rPr>
                <w:rFonts w:ascii="Arial" w:hAnsi="Arial" w:cs="Arial"/>
                <w:sz w:val="20"/>
                <w:szCs w:val="20"/>
                <w:lang w:val="en-IN"/>
              </w:rPr>
              <w:t>While the effects of L-proline on plant regeneration are acknowledged, a more in-depth discussion of its role in plant metabolism would enhance the study.</w:t>
            </w:r>
          </w:p>
        </w:tc>
        <w:tc>
          <w:tcPr>
            <w:tcW w:w="1523" w:type="pct"/>
          </w:tcPr>
          <w:p w14:paraId="4898F764" w14:textId="77777777" w:rsidR="00F1171E" w:rsidRPr="00695A03" w:rsidRDefault="00F1171E" w:rsidP="007222C8">
            <w:pPr>
              <w:pStyle w:val="Heading2"/>
              <w:jc w:val="left"/>
              <w:rPr>
                <w:rFonts w:ascii="Arial" w:hAnsi="Arial" w:cs="Arial"/>
                <w:b w:val="0"/>
                <w:lang w:val="en-GB"/>
              </w:rPr>
            </w:pPr>
          </w:p>
        </w:tc>
      </w:tr>
      <w:tr w:rsidR="00F1171E" w:rsidRPr="00695A03" w14:paraId="73739464" w14:textId="77777777" w:rsidTr="00075EA0">
        <w:trPr>
          <w:trHeight w:val="766"/>
        </w:trPr>
        <w:tc>
          <w:tcPr>
            <w:tcW w:w="1265" w:type="pct"/>
            <w:noWrap/>
          </w:tcPr>
          <w:p w14:paraId="7EFC02A2" w14:textId="246024C4" w:rsidR="00F1171E" w:rsidRPr="00695A03" w:rsidRDefault="00F1171E" w:rsidP="00075EA0">
            <w:pPr>
              <w:ind w:left="360"/>
              <w:rPr>
                <w:rFonts w:ascii="Arial" w:hAnsi="Arial" w:cs="Arial"/>
                <w:b/>
                <w:bCs/>
                <w:sz w:val="20"/>
                <w:szCs w:val="20"/>
                <w:lang w:val="en-GB"/>
              </w:rPr>
            </w:pPr>
            <w:r w:rsidRPr="00695A0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0755E63F" w:rsidR="00F1171E" w:rsidRPr="00695A03" w:rsidRDefault="00075EA0" w:rsidP="00075EA0">
            <w:pPr>
              <w:spacing w:after="200" w:line="276" w:lineRule="auto"/>
              <w:jc w:val="both"/>
              <w:rPr>
                <w:rFonts w:ascii="Arial" w:hAnsi="Arial" w:cs="Arial"/>
                <w:sz w:val="20"/>
                <w:szCs w:val="20"/>
                <w:lang w:val="en-IN"/>
              </w:rPr>
            </w:pPr>
            <w:r w:rsidRPr="00695A03">
              <w:rPr>
                <w:rFonts w:ascii="Arial" w:hAnsi="Arial" w:cs="Arial"/>
                <w:sz w:val="20"/>
                <w:szCs w:val="20"/>
                <w:lang w:val="en-IN"/>
              </w:rPr>
              <w:t>The references consist of classic and contemporary studies, with significant citations from the 1990s and early 2000s. However, there are limited references from the past decade. Integrating more recent research on apomixis, tissue culture innovations, and callus-mediated regeneration would enhance the study.</w:t>
            </w:r>
          </w:p>
        </w:tc>
        <w:tc>
          <w:tcPr>
            <w:tcW w:w="1523" w:type="pct"/>
          </w:tcPr>
          <w:p w14:paraId="40220055" w14:textId="77777777" w:rsidR="00F1171E" w:rsidRPr="00695A03" w:rsidRDefault="00F1171E" w:rsidP="007222C8">
            <w:pPr>
              <w:pStyle w:val="Heading2"/>
              <w:jc w:val="left"/>
              <w:rPr>
                <w:rFonts w:ascii="Arial" w:hAnsi="Arial" w:cs="Arial"/>
                <w:b w:val="0"/>
                <w:lang w:val="en-GB"/>
              </w:rPr>
            </w:pPr>
          </w:p>
        </w:tc>
      </w:tr>
      <w:tr w:rsidR="00F1171E" w:rsidRPr="00695A03" w14:paraId="73CC4A50" w14:textId="77777777" w:rsidTr="007222C8">
        <w:trPr>
          <w:trHeight w:val="386"/>
        </w:trPr>
        <w:tc>
          <w:tcPr>
            <w:tcW w:w="1265" w:type="pct"/>
            <w:noWrap/>
          </w:tcPr>
          <w:p w14:paraId="029CE8D0" w14:textId="77777777" w:rsidR="00F1171E" w:rsidRPr="00695A03" w:rsidRDefault="00F1171E" w:rsidP="007222C8">
            <w:pPr>
              <w:pStyle w:val="Heading2"/>
              <w:jc w:val="left"/>
              <w:rPr>
                <w:rFonts w:ascii="Arial" w:hAnsi="Arial" w:cs="Arial"/>
                <w:b w:val="0"/>
                <w:lang w:val="en-GB"/>
              </w:rPr>
            </w:pPr>
          </w:p>
          <w:p w14:paraId="589C16C7" w14:textId="77777777" w:rsidR="00F1171E" w:rsidRPr="00695A03" w:rsidRDefault="00F1171E" w:rsidP="007222C8">
            <w:pPr>
              <w:pStyle w:val="Heading2"/>
              <w:ind w:left="360"/>
              <w:jc w:val="left"/>
              <w:rPr>
                <w:rFonts w:ascii="Arial" w:hAnsi="Arial" w:cs="Arial"/>
                <w:bCs w:val="0"/>
                <w:lang w:val="en-GB"/>
              </w:rPr>
            </w:pPr>
            <w:r w:rsidRPr="00695A03">
              <w:rPr>
                <w:rFonts w:ascii="Arial" w:hAnsi="Arial" w:cs="Arial"/>
                <w:bCs w:val="0"/>
                <w:lang w:val="en-GB"/>
              </w:rPr>
              <w:t>Is the language/English quality of the article suitable for scholarly communications?</w:t>
            </w:r>
          </w:p>
          <w:p w14:paraId="7722B85E" w14:textId="77777777" w:rsidR="00F1171E" w:rsidRPr="00695A03" w:rsidRDefault="00F1171E" w:rsidP="007222C8">
            <w:pPr>
              <w:rPr>
                <w:rFonts w:ascii="Arial" w:hAnsi="Arial" w:cs="Arial"/>
                <w:sz w:val="20"/>
                <w:szCs w:val="20"/>
                <w:lang w:val="en-GB"/>
              </w:rPr>
            </w:pPr>
          </w:p>
        </w:tc>
        <w:tc>
          <w:tcPr>
            <w:tcW w:w="2212" w:type="pct"/>
          </w:tcPr>
          <w:p w14:paraId="149A6CEF" w14:textId="1DF1B253" w:rsidR="00F1171E" w:rsidRPr="00695A03" w:rsidRDefault="00075EA0" w:rsidP="00075EA0">
            <w:pPr>
              <w:spacing w:after="200" w:line="276" w:lineRule="auto"/>
              <w:jc w:val="both"/>
              <w:rPr>
                <w:rFonts w:ascii="Arial" w:hAnsi="Arial" w:cs="Arial"/>
                <w:sz w:val="20"/>
                <w:szCs w:val="20"/>
                <w:lang w:val="en-IN"/>
              </w:rPr>
            </w:pPr>
            <w:r w:rsidRPr="00695A03">
              <w:rPr>
                <w:rFonts w:ascii="Arial" w:hAnsi="Arial" w:cs="Arial"/>
                <w:sz w:val="20"/>
                <w:szCs w:val="20"/>
                <w:lang w:val="en-IN"/>
              </w:rPr>
              <w:t xml:space="preserve">The manuscript is generally understandable but requires substantial improvements in grammar, clarity, and conciseness. Some sentences are overly complex or awkwardly structured, such as, </w:t>
            </w:r>
            <w:r w:rsidRPr="00695A03">
              <w:rPr>
                <w:rFonts w:ascii="Arial" w:hAnsi="Arial" w:cs="Arial"/>
                <w:i/>
                <w:iCs/>
                <w:sz w:val="20"/>
                <w:szCs w:val="20"/>
                <w:lang w:val="en-IN"/>
              </w:rPr>
              <w:t>"After the plantlets rooting in MS hormone-free medium, the complete plants were planted in pots for hardening,"</w:t>
            </w:r>
            <w:r w:rsidRPr="00695A03">
              <w:rPr>
                <w:rFonts w:ascii="Arial" w:hAnsi="Arial" w:cs="Arial"/>
                <w:sz w:val="20"/>
                <w:szCs w:val="20"/>
                <w:lang w:val="en-IN"/>
              </w:rPr>
              <w:t xml:space="preserve"> which could be revised to </w:t>
            </w:r>
            <w:r w:rsidRPr="00695A03">
              <w:rPr>
                <w:rFonts w:ascii="Arial" w:hAnsi="Arial" w:cs="Arial"/>
                <w:i/>
                <w:iCs/>
                <w:sz w:val="20"/>
                <w:szCs w:val="20"/>
                <w:lang w:val="en-IN"/>
              </w:rPr>
              <w:t>"After rooting in hormone-free MS medium, the plantlets were transplanted into pots for hardening."</w:t>
            </w:r>
            <w:r w:rsidRPr="00695A03">
              <w:rPr>
                <w:rFonts w:ascii="Arial" w:hAnsi="Arial" w:cs="Arial"/>
                <w:sz w:val="20"/>
                <w:szCs w:val="20"/>
                <w:lang w:val="en-IN"/>
              </w:rPr>
              <w:t xml:space="preserve"> Additionally, there are inconsistencies in verb tense that need correction. A thorough language review by a native or proficient English speaker is recommended before submission.</w:t>
            </w:r>
          </w:p>
        </w:tc>
        <w:tc>
          <w:tcPr>
            <w:tcW w:w="1523" w:type="pct"/>
          </w:tcPr>
          <w:p w14:paraId="0351CA58" w14:textId="77777777" w:rsidR="00F1171E" w:rsidRPr="00695A03" w:rsidRDefault="00F1171E" w:rsidP="007222C8">
            <w:pPr>
              <w:rPr>
                <w:rFonts w:ascii="Arial" w:hAnsi="Arial" w:cs="Arial"/>
                <w:sz w:val="20"/>
                <w:szCs w:val="20"/>
                <w:lang w:val="en-GB"/>
              </w:rPr>
            </w:pPr>
          </w:p>
        </w:tc>
      </w:tr>
      <w:tr w:rsidR="00F1171E" w:rsidRPr="00695A03" w14:paraId="20A16C0C" w14:textId="77777777" w:rsidTr="007222C8">
        <w:trPr>
          <w:trHeight w:val="1178"/>
        </w:trPr>
        <w:tc>
          <w:tcPr>
            <w:tcW w:w="1265" w:type="pct"/>
            <w:noWrap/>
          </w:tcPr>
          <w:p w14:paraId="7F4BCFAE" w14:textId="77777777" w:rsidR="00F1171E" w:rsidRPr="00695A03" w:rsidRDefault="00F1171E" w:rsidP="007222C8">
            <w:pPr>
              <w:pStyle w:val="Heading2"/>
              <w:jc w:val="left"/>
              <w:rPr>
                <w:rFonts w:ascii="Arial" w:hAnsi="Arial" w:cs="Arial"/>
                <w:b w:val="0"/>
                <w:bCs w:val="0"/>
                <w:lang w:val="en-GB"/>
              </w:rPr>
            </w:pPr>
            <w:r w:rsidRPr="00695A03">
              <w:rPr>
                <w:rFonts w:ascii="Arial" w:hAnsi="Arial" w:cs="Arial"/>
                <w:bCs w:val="0"/>
                <w:u w:val="single"/>
                <w:lang w:val="en-GB"/>
              </w:rPr>
              <w:t>Optional/General</w:t>
            </w:r>
            <w:r w:rsidRPr="00695A03">
              <w:rPr>
                <w:rFonts w:ascii="Arial" w:hAnsi="Arial" w:cs="Arial"/>
                <w:bCs w:val="0"/>
                <w:lang w:val="en-GB"/>
              </w:rPr>
              <w:t xml:space="preserve"> </w:t>
            </w:r>
            <w:r w:rsidRPr="00695A03">
              <w:rPr>
                <w:rFonts w:ascii="Arial" w:hAnsi="Arial" w:cs="Arial"/>
                <w:b w:val="0"/>
                <w:bCs w:val="0"/>
                <w:lang w:val="en-GB"/>
              </w:rPr>
              <w:t>comments</w:t>
            </w:r>
          </w:p>
          <w:p w14:paraId="1A6B3748" w14:textId="77777777" w:rsidR="00F1171E" w:rsidRPr="00695A03" w:rsidRDefault="00F1171E" w:rsidP="007222C8">
            <w:pPr>
              <w:pStyle w:val="Heading2"/>
              <w:jc w:val="left"/>
              <w:rPr>
                <w:rFonts w:ascii="Arial" w:hAnsi="Arial" w:cs="Arial"/>
                <w:b w:val="0"/>
                <w:lang w:val="en-GB"/>
              </w:rPr>
            </w:pPr>
          </w:p>
        </w:tc>
        <w:tc>
          <w:tcPr>
            <w:tcW w:w="2212" w:type="pct"/>
          </w:tcPr>
          <w:p w14:paraId="15DFD0E8" w14:textId="155210B4" w:rsidR="00F1171E" w:rsidRPr="00695A03" w:rsidRDefault="00075EA0" w:rsidP="00D35E1A">
            <w:pPr>
              <w:jc w:val="both"/>
              <w:rPr>
                <w:rFonts w:ascii="Arial" w:hAnsi="Arial" w:cs="Arial"/>
                <w:sz w:val="20"/>
                <w:szCs w:val="20"/>
                <w:lang w:val="en-GB"/>
              </w:rPr>
            </w:pPr>
            <w:r w:rsidRPr="00695A03">
              <w:rPr>
                <w:rFonts w:ascii="Arial" w:hAnsi="Arial" w:cs="Arial"/>
                <w:sz w:val="20"/>
                <w:szCs w:val="20"/>
                <w:lang w:val="en-IN"/>
              </w:rPr>
              <w:t>The study is generally well-structured, though certain sections, particularly the methodology, could be more concise. Figures and tables should have clear labels and descriptive captions for better clarity. Additionally, the discussion would benefit from stronger links to practical agricultural applications. Overall, the study is well-executed but requires revisions to improve writing quality, clarify biological mechanisms, and incorporate more recent references.</w:t>
            </w:r>
          </w:p>
        </w:tc>
        <w:tc>
          <w:tcPr>
            <w:tcW w:w="1523" w:type="pct"/>
          </w:tcPr>
          <w:p w14:paraId="465E098E" w14:textId="77777777" w:rsidR="00F1171E" w:rsidRPr="00695A03" w:rsidRDefault="00F1171E" w:rsidP="007222C8">
            <w:pPr>
              <w:rPr>
                <w:rFonts w:ascii="Arial" w:hAnsi="Arial" w:cs="Arial"/>
                <w:sz w:val="20"/>
                <w:szCs w:val="20"/>
                <w:lang w:val="en-GB"/>
              </w:rPr>
            </w:pPr>
          </w:p>
        </w:tc>
      </w:tr>
    </w:tbl>
    <w:p w14:paraId="6BBACB91" w14:textId="77777777" w:rsidR="00F1171E" w:rsidRPr="00695A03" w:rsidRDefault="00F1171E" w:rsidP="00F1171E">
      <w:pPr>
        <w:pStyle w:val="BodyText"/>
        <w:rPr>
          <w:rFonts w:ascii="Arial" w:hAnsi="Arial" w:cs="Arial"/>
          <w:b/>
          <w:bCs/>
          <w:sz w:val="20"/>
          <w:szCs w:val="20"/>
          <w:u w:val="single"/>
          <w:lang w:val="en-GB"/>
        </w:rPr>
      </w:pPr>
    </w:p>
    <w:p w14:paraId="1B0E4DC5" w14:textId="77777777" w:rsidR="00F1171E" w:rsidRPr="00695A0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95A0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95A03" w:rsidRDefault="00F1171E" w:rsidP="007222C8">
            <w:pPr>
              <w:pStyle w:val="NormalWeb"/>
              <w:spacing w:before="0" w:beforeAutospacing="0" w:after="0" w:afterAutospacing="0"/>
              <w:rPr>
                <w:rFonts w:ascii="Arial" w:hAnsi="Arial" w:cs="Arial"/>
                <w:b/>
                <w:sz w:val="20"/>
                <w:szCs w:val="20"/>
                <w:u w:val="single"/>
                <w:lang w:val="en-GB"/>
              </w:rPr>
            </w:pPr>
            <w:r w:rsidRPr="00695A03">
              <w:rPr>
                <w:rFonts w:ascii="Arial" w:hAnsi="Arial" w:cs="Arial"/>
                <w:b/>
                <w:sz w:val="20"/>
                <w:szCs w:val="20"/>
                <w:highlight w:val="yellow"/>
                <w:u w:val="single"/>
                <w:lang w:val="en-GB"/>
              </w:rPr>
              <w:lastRenderedPageBreak/>
              <w:t>PART  2:</w:t>
            </w:r>
            <w:r w:rsidRPr="00695A03">
              <w:rPr>
                <w:rFonts w:ascii="Arial" w:hAnsi="Arial" w:cs="Arial"/>
                <w:b/>
                <w:sz w:val="20"/>
                <w:szCs w:val="20"/>
                <w:u w:val="single"/>
                <w:lang w:val="en-GB"/>
              </w:rPr>
              <w:t xml:space="preserve"> </w:t>
            </w:r>
          </w:p>
          <w:p w14:paraId="5B767407" w14:textId="77777777" w:rsidR="00F1171E" w:rsidRPr="00695A0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95A0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95A0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95A03" w:rsidRDefault="00F1171E" w:rsidP="007222C8">
            <w:pPr>
              <w:pStyle w:val="Heading2"/>
              <w:jc w:val="left"/>
              <w:rPr>
                <w:rFonts w:ascii="Arial" w:hAnsi="Arial" w:cs="Arial"/>
                <w:lang w:val="en-GB"/>
              </w:rPr>
            </w:pPr>
            <w:r w:rsidRPr="00695A03">
              <w:rPr>
                <w:rFonts w:ascii="Arial" w:hAnsi="Arial" w:cs="Arial"/>
                <w:lang w:val="en-GB"/>
              </w:rPr>
              <w:t>Reviewer’s comment</w:t>
            </w:r>
          </w:p>
        </w:tc>
        <w:tc>
          <w:tcPr>
            <w:tcW w:w="1342" w:type="pct"/>
            <w:shd w:val="clear" w:color="auto" w:fill="auto"/>
          </w:tcPr>
          <w:p w14:paraId="6F48B50B" w14:textId="77777777" w:rsidR="00F1171E" w:rsidRPr="00695A03" w:rsidRDefault="00F1171E" w:rsidP="007222C8">
            <w:pPr>
              <w:pStyle w:val="Heading2"/>
              <w:jc w:val="left"/>
              <w:rPr>
                <w:rFonts w:ascii="Arial" w:hAnsi="Arial" w:cs="Arial"/>
                <w:b w:val="0"/>
                <w:lang w:val="en-GB"/>
              </w:rPr>
            </w:pPr>
            <w:r w:rsidRPr="00695A03">
              <w:rPr>
                <w:rFonts w:ascii="Arial" w:hAnsi="Arial" w:cs="Arial"/>
                <w:lang w:val="en-GB"/>
              </w:rPr>
              <w:t>Author’s comment</w:t>
            </w:r>
            <w:r w:rsidRPr="00695A03">
              <w:rPr>
                <w:rFonts w:ascii="Arial" w:hAnsi="Arial" w:cs="Arial"/>
                <w:b w:val="0"/>
                <w:lang w:val="en-GB"/>
              </w:rPr>
              <w:t xml:space="preserve"> </w:t>
            </w:r>
            <w:r w:rsidRPr="00695A0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95A0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95A03" w:rsidRDefault="00F1171E" w:rsidP="007222C8">
            <w:pPr>
              <w:pStyle w:val="NormalWeb"/>
              <w:spacing w:before="0" w:beforeAutospacing="0" w:after="0" w:afterAutospacing="0"/>
              <w:rPr>
                <w:rFonts w:ascii="Arial" w:hAnsi="Arial" w:cs="Arial"/>
                <w:b/>
                <w:sz w:val="20"/>
                <w:szCs w:val="20"/>
                <w:lang w:val="en-GB"/>
              </w:rPr>
            </w:pPr>
            <w:r w:rsidRPr="00695A03">
              <w:rPr>
                <w:rFonts w:ascii="Arial" w:hAnsi="Arial" w:cs="Arial"/>
                <w:b/>
                <w:sz w:val="20"/>
                <w:szCs w:val="20"/>
                <w:lang w:val="en-GB"/>
              </w:rPr>
              <w:t xml:space="preserve">Are there ethical issues in this manuscript? </w:t>
            </w:r>
          </w:p>
          <w:p w14:paraId="6034B476" w14:textId="77777777" w:rsidR="00F1171E" w:rsidRPr="00695A0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408A31E3" w:rsidR="00F1171E" w:rsidRPr="00695A03" w:rsidRDefault="00F1171E" w:rsidP="002B7762">
            <w:pPr>
              <w:pStyle w:val="NormalWeb"/>
              <w:spacing w:before="0" w:beforeAutospacing="0" w:after="0" w:afterAutospacing="0"/>
              <w:rPr>
                <w:rFonts w:ascii="Arial" w:hAnsi="Arial" w:cs="Arial"/>
                <w:b/>
                <w:bCs/>
                <w:i/>
                <w:iCs/>
                <w:sz w:val="20"/>
                <w:szCs w:val="20"/>
                <w:lang w:val="en-GB"/>
              </w:rPr>
            </w:pPr>
          </w:p>
        </w:tc>
        <w:tc>
          <w:tcPr>
            <w:tcW w:w="1342" w:type="pct"/>
            <w:shd w:val="clear" w:color="auto" w:fill="auto"/>
            <w:vAlign w:val="center"/>
          </w:tcPr>
          <w:p w14:paraId="780A9F8E" w14:textId="77777777" w:rsidR="00F1171E" w:rsidRPr="00695A03" w:rsidRDefault="00F1171E" w:rsidP="007222C8">
            <w:pPr>
              <w:rPr>
                <w:rFonts w:ascii="Arial" w:eastAsia="Arial Unicode MS" w:hAnsi="Arial" w:cs="Arial"/>
                <w:sz w:val="20"/>
                <w:szCs w:val="20"/>
                <w:lang w:val="en-GB"/>
              </w:rPr>
            </w:pPr>
          </w:p>
          <w:p w14:paraId="4A981594" w14:textId="77777777" w:rsidR="00F1171E" w:rsidRPr="00695A03" w:rsidRDefault="00F1171E" w:rsidP="007222C8">
            <w:pPr>
              <w:rPr>
                <w:rFonts w:ascii="Arial" w:eastAsia="Arial Unicode MS" w:hAnsi="Arial" w:cs="Arial"/>
                <w:sz w:val="20"/>
                <w:szCs w:val="20"/>
                <w:lang w:val="en-GB"/>
              </w:rPr>
            </w:pPr>
          </w:p>
          <w:p w14:paraId="4780A682" w14:textId="77777777" w:rsidR="00F1171E" w:rsidRPr="00695A03" w:rsidRDefault="00F1171E" w:rsidP="007222C8">
            <w:pPr>
              <w:rPr>
                <w:rFonts w:ascii="Arial" w:eastAsia="Arial Unicode MS" w:hAnsi="Arial" w:cs="Arial"/>
                <w:sz w:val="20"/>
                <w:szCs w:val="20"/>
                <w:lang w:val="en-GB"/>
              </w:rPr>
            </w:pPr>
          </w:p>
          <w:p w14:paraId="2D80979A" w14:textId="77777777" w:rsidR="00F1171E" w:rsidRPr="00695A03" w:rsidRDefault="00F1171E" w:rsidP="007222C8">
            <w:pPr>
              <w:pStyle w:val="NormalWeb"/>
              <w:spacing w:before="0" w:beforeAutospacing="0" w:after="0" w:afterAutospacing="0"/>
              <w:rPr>
                <w:rFonts w:ascii="Arial" w:hAnsi="Arial" w:cs="Arial"/>
                <w:sz w:val="20"/>
                <w:szCs w:val="20"/>
                <w:lang w:val="en-GB"/>
              </w:rPr>
            </w:pPr>
          </w:p>
        </w:tc>
      </w:tr>
    </w:tbl>
    <w:p w14:paraId="68C0AEAF" w14:textId="66AFEE08" w:rsidR="004A2047" w:rsidRDefault="004A2047">
      <w:pPr>
        <w:rPr>
          <w:rFonts w:ascii="Arial" w:hAnsi="Arial" w:cs="Arial"/>
          <w:b/>
          <w:sz w:val="20"/>
          <w:szCs w:val="20"/>
          <w:lang w:val="en-GB"/>
        </w:rPr>
      </w:pPr>
    </w:p>
    <w:p w14:paraId="04ED4CF4" w14:textId="77777777" w:rsidR="00695A03" w:rsidRPr="00695A03" w:rsidRDefault="00695A03" w:rsidP="00695A03">
      <w:pPr>
        <w:rPr>
          <w:rFonts w:ascii="Arial" w:hAnsi="Arial" w:cs="Arial"/>
          <w:b/>
          <w:sz w:val="20"/>
          <w:szCs w:val="20"/>
          <w:u w:val="single"/>
        </w:rPr>
      </w:pPr>
      <w:r w:rsidRPr="00695A03">
        <w:rPr>
          <w:rFonts w:ascii="Arial" w:hAnsi="Arial" w:cs="Arial"/>
          <w:b/>
          <w:sz w:val="20"/>
          <w:szCs w:val="20"/>
          <w:u w:val="single"/>
        </w:rPr>
        <w:t>Reviewer details:</w:t>
      </w:r>
    </w:p>
    <w:p w14:paraId="1EADE570" w14:textId="77777777" w:rsidR="00695A03" w:rsidRPr="00695A03" w:rsidRDefault="00695A03" w:rsidP="00695A03">
      <w:pPr>
        <w:rPr>
          <w:rFonts w:ascii="Arial" w:hAnsi="Arial" w:cs="Arial"/>
          <w:b/>
          <w:sz w:val="20"/>
          <w:szCs w:val="20"/>
        </w:rPr>
      </w:pPr>
      <w:proofErr w:type="spellStart"/>
      <w:r w:rsidRPr="00695A03">
        <w:rPr>
          <w:rFonts w:ascii="Arial" w:hAnsi="Arial" w:cs="Arial"/>
          <w:b/>
          <w:sz w:val="20"/>
          <w:szCs w:val="20"/>
        </w:rPr>
        <w:t>Pragalbh</w:t>
      </w:r>
      <w:proofErr w:type="spellEnd"/>
      <w:r w:rsidRPr="00695A03">
        <w:rPr>
          <w:rFonts w:ascii="Arial" w:hAnsi="Arial" w:cs="Arial"/>
          <w:b/>
          <w:sz w:val="20"/>
          <w:szCs w:val="20"/>
        </w:rPr>
        <w:t xml:space="preserve"> Tiwari, Sam Higginbottom University of Agriculture, Technology and Sciences (SHUATS), India</w:t>
      </w:r>
    </w:p>
    <w:p w14:paraId="064B878B" w14:textId="77777777" w:rsidR="00695A03" w:rsidRPr="00695A03" w:rsidRDefault="00695A03">
      <w:pPr>
        <w:rPr>
          <w:rFonts w:ascii="Arial" w:hAnsi="Arial" w:cs="Arial"/>
          <w:b/>
          <w:sz w:val="20"/>
          <w:szCs w:val="20"/>
          <w:lang w:val="en-GB"/>
        </w:rPr>
      </w:pPr>
      <w:bookmarkStart w:id="0" w:name="_GoBack"/>
      <w:bookmarkEnd w:id="0"/>
    </w:p>
    <w:sectPr w:rsidR="00695A03" w:rsidRPr="00695A0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7C3B9" w14:textId="77777777" w:rsidR="00B53CAF" w:rsidRPr="0000007A" w:rsidRDefault="00B53CAF" w:rsidP="0099583E">
      <w:r>
        <w:separator/>
      </w:r>
    </w:p>
  </w:endnote>
  <w:endnote w:type="continuationSeparator" w:id="0">
    <w:p w14:paraId="2C4D34EA" w14:textId="77777777" w:rsidR="00B53CAF" w:rsidRPr="0000007A" w:rsidRDefault="00B53CA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928F3" w14:textId="77777777" w:rsidR="00B53CAF" w:rsidRPr="0000007A" w:rsidRDefault="00B53CAF" w:rsidP="0099583E">
      <w:r>
        <w:separator/>
      </w:r>
    </w:p>
  </w:footnote>
  <w:footnote w:type="continuationSeparator" w:id="0">
    <w:p w14:paraId="05D82F6B" w14:textId="77777777" w:rsidR="00B53CAF" w:rsidRPr="0000007A" w:rsidRDefault="00B53CA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2423F"/>
    <w:multiLevelType w:val="multilevel"/>
    <w:tmpl w:val="721C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08B9"/>
    <w:rsid w:val="0006257C"/>
    <w:rsid w:val="000627FE"/>
    <w:rsid w:val="0007151E"/>
    <w:rsid w:val="00075EA0"/>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377F8"/>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7762"/>
    <w:rsid w:val="002C40B8"/>
    <w:rsid w:val="002D60EF"/>
    <w:rsid w:val="002E10DF"/>
    <w:rsid w:val="002E1211"/>
    <w:rsid w:val="002E2339"/>
    <w:rsid w:val="002E5C81"/>
    <w:rsid w:val="002E6D86"/>
    <w:rsid w:val="002E7787"/>
    <w:rsid w:val="002F6935"/>
    <w:rsid w:val="00312559"/>
    <w:rsid w:val="003204B8"/>
    <w:rsid w:val="00323AF2"/>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C67"/>
    <w:rsid w:val="00421DBF"/>
    <w:rsid w:val="0042465A"/>
    <w:rsid w:val="00435B36"/>
    <w:rsid w:val="00442B24"/>
    <w:rsid w:val="004430CD"/>
    <w:rsid w:val="0044519B"/>
    <w:rsid w:val="00452F40"/>
    <w:rsid w:val="004551D0"/>
    <w:rsid w:val="00457AB1"/>
    <w:rsid w:val="00457BC0"/>
    <w:rsid w:val="00461309"/>
    <w:rsid w:val="00462996"/>
    <w:rsid w:val="00474129"/>
    <w:rsid w:val="00477844"/>
    <w:rsid w:val="004847FF"/>
    <w:rsid w:val="00495DBB"/>
    <w:rsid w:val="004A2047"/>
    <w:rsid w:val="004B03BF"/>
    <w:rsid w:val="004B0965"/>
    <w:rsid w:val="004B4CAD"/>
    <w:rsid w:val="004B4FDC"/>
    <w:rsid w:val="004C0178"/>
    <w:rsid w:val="004C1D87"/>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472B3"/>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5A03"/>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52B8"/>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555E"/>
    <w:rsid w:val="00A659A3"/>
    <w:rsid w:val="00A65C50"/>
    <w:rsid w:val="00A8290F"/>
    <w:rsid w:val="00A830E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3CAF"/>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266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5E1A"/>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87348"/>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50F2"/>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112</cp:revision>
  <dcterms:created xsi:type="dcterms:W3CDTF">2023-08-30T09:21:00Z</dcterms:created>
  <dcterms:modified xsi:type="dcterms:W3CDTF">2025-03-13T07:41:00Z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