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140D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140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40D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140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40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AD64E5" w:rsidR="0000007A" w:rsidRPr="001140DA" w:rsidRDefault="00A771D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43868" w:rsidRPr="001140DA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1140D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140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07A0CB" w:rsidR="0000007A" w:rsidRPr="001140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3948"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4949</w:t>
            </w:r>
          </w:p>
        </w:tc>
      </w:tr>
      <w:tr w:rsidR="0000007A" w:rsidRPr="001140D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140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EE7304" w:rsidR="0000007A" w:rsidRPr="001140DA" w:rsidRDefault="007438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40DA">
              <w:rPr>
                <w:rFonts w:ascii="Arial" w:hAnsi="Arial" w:cs="Arial"/>
                <w:b/>
                <w:sz w:val="20"/>
                <w:szCs w:val="20"/>
                <w:lang w:val="en-GB"/>
              </w:rPr>
              <w:t>A New Generalisation of the Quasi-Rama Distribution: Exploring its Statistical Properties and Applications</w:t>
            </w:r>
          </w:p>
        </w:tc>
      </w:tr>
      <w:tr w:rsidR="00CF0BBB" w:rsidRPr="001140D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140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0851C8" w:rsidR="00CF0BBB" w:rsidRPr="001140DA" w:rsidRDefault="007438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140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5363DC94" w:rsidR="00D27A79" w:rsidRPr="001140DA" w:rsidRDefault="00D27A79" w:rsidP="0074386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140D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40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40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40D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40D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140D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140D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40DA">
              <w:rPr>
                <w:rFonts w:ascii="Arial" w:hAnsi="Arial" w:cs="Arial"/>
                <w:lang w:val="en-GB"/>
              </w:rPr>
              <w:t>Author’s Feedback</w:t>
            </w:r>
            <w:r w:rsidRPr="001140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140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140D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140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1140D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40D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40D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140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40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40D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140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1140D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40D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140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40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1140D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40D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140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40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40D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40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140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140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140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1D2A56C" w14:textId="77777777" w:rsidR="00A95CD7" w:rsidRPr="001140DA" w:rsidRDefault="00A95CD7" w:rsidP="00A95C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1140DA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COMMENTS</w:t>
            </w:r>
          </w:p>
          <w:p w14:paraId="192105C4" w14:textId="445B0B8B" w:rsidR="00A95CD7" w:rsidRPr="001140DA" w:rsidRDefault="00A95CD7" w:rsidP="00A95C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>The researcher should add more to the statistical properties of the distribution by finding the standardized measure of dispersion of the newly developed distribution (Coefficient of variation)</w:t>
            </w:r>
            <w:r w:rsidR="00D2433F" w:rsidRPr="001140D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2E6E867" w14:textId="77777777" w:rsidR="00A95CD7" w:rsidRPr="001140DA" w:rsidRDefault="00A95CD7" w:rsidP="00A95C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research should add to the inequality measures by discussing also about the </w:t>
            </w:r>
            <w:proofErr w:type="spellStart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>Zenga</w:t>
            </w:r>
            <w:proofErr w:type="spellEnd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 xml:space="preserve"> (2007) because is the most recent although related to other two curve, because it can assume different shape and allowing one to distinguish different situation regarding inequality</w:t>
            </w:r>
          </w:p>
          <w:p w14:paraId="15DFD0E8" w14:textId="69B5521D" w:rsidR="00F1171E" w:rsidRPr="001140DA" w:rsidRDefault="00A95CD7" w:rsidP="00A95C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Pr="001140DA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researcher should simulate to assess the accuracy of the maximum likelihood estimator (MLEs) for the parameter of the developed distribution.</w:t>
            </w:r>
          </w:p>
        </w:tc>
        <w:tc>
          <w:tcPr>
            <w:tcW w:w="1523" w:type="pct"/>
          </w:tcPr>
          <w:p w14:paraId="465E098E" w14:textId="77777777" w:rsidR="00F1171E" w:rsidRPr="001140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140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140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C4D1F" w:rsidRPr="001140DA" w14:paraId="023078E5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502C" w14:textId="77777777" w:rsidR="00CC4D1F" w:rsidRPr="001140DA" w:rsidRDefault="00CC4D1F" w:rsidP="00CC4D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140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140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FD8DAA" w14:textId="77777777" w:rsidR="00CC4D1F" w:rsidRPr="001140DA" w:rsidRDefault="00CC4D1F" w:rsidP="00CC4D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4D1F" w:rsidRPr="001140DA" w14:paraId="5E5DDCDC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9D45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1CC2" w14:textId="77777777" w:rsidR="00CC4D1F" w:rsidRPr="001140DA" w:rsidRDefault="00CC4D1F" w:rsidP="00CC4D1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9AC3443" w14:textId="77777777" w:rsidR="00CC4D1F" w:rsidRPr="001140DA" w:rsidRDefault="00CC4D1F" w:rsidP="00CC4D1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140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140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140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4D1F" w:rsidRPr="001140DA" w14:paraId="1E26763E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BAC3" w14:textId="77777777" w:rsidR="00CC4D1F" w:rsidRPr="001140DA" w:rsidRDefault="00CC4D1F" w:rsidP="00CC4D1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140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7FB8AF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F65B" w14:textId="77777777" w:rsidR="00CC4D1F" w:rsidRPr="001140DA" w:rsidRDefault="00CC4D1F" w:rsidP="00CC4D1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40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40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40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BE3C04B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550923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4C625A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65DA0E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6B303E" w14:textId="77777777" w:rsidR="00CC4D1F" w:rsidRPr="001140DA" w:rsidRDefault="00CC4D1F" w:rsidP="00CC4D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492F972" w14:textId="77777777" w:rsidR="00CC4D1F" w:rsidRPr="001140DA" w:rsidRDefault="00CC4D1F" w:rsidP="00CC4D1F">
      <w:pPr>
        <w:rPr>
          <w:rFonts w:ascii="Arial" w:hAnsi="Arial" w:cs="Arial"/>
          <w:sz w:val="20"/>
          <w:szCs w:val="20"/>
        </w:rPr>
      </w:pPr>
    </w:p>
    <w:p w14:paraId="55786AD9" w14:textId="77777777" w:rsidR="00CC4D1F" w:rsidRPr="001140DA" w:rsidRDefault="00CC4D1F" w:rsidP="00CC4D1F">
      <w:pPr>
        <w:rPr>
          <w:rFonts w:ascii="Arial" w:hAnsi="Arial" w:cs="Arial"/>
          <w:sz w:val="20"/>
          <w:szCs w:val="20"/>
        </w:rPr>
      </w:pPr>
    </w:p>
    <w:bookmarkEnd w:id="1"/>
    <w:p w14:paraId="2D43401D" w14:textId="77777777" w:rsidR="001140DA" w:rsidRPr="001140DA" w:rsidRDefault="001140DA" w:rsidP="001140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140DA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07FF5D66" w14:textId="77777777" w:rsidR="001140DA" w:rsidRPr="00944EBA" w:rsidRDefault="001140DA" w:rsidP="001140DA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44EBA">
        <w:rPr>
          <w:rFonts w:ascii="Arial" w:hAnsi="Arial" w:cs="Arial"/>
          <w:b/>
          <w:bCs/>
          <w:sz w:val="20"/>
          <w:szCs w:val="20"/>
          <w:lang w:val="en-US"/>
        </w:rPr>
        <w:t>Odukoya</w:t>
      </w:r>
      <w:proofErr w:type="spellEnd"/>
      <w:r w:rsidRPr="00944EBA">
        <w:rPr>
          <w:rFonts w:ascii="Arial" w:hAnsi="Arial" w:cs="Arial"/>
          <w:b/>
          <w:bCs/>
          <w:sz w:val="20"/>
          <w:szCs w:val="20"/>
          <w:lang w:val="en-US"/>
        </w:rPr>
        <w:t xml:space="preserve"> Elijah </w:t>
      </w:r>
      <w:proofErr w:type="spellStart"/>
      <w:r w:rsidRPr="00944EBA">
        <w:rPr>
          <w:rFonts w:ascii="Arial" w:hAnsi="Arial" w:cs="Arial"/>
          <w:b/>
          <w:bCs/>
          <w:sz w:val="20"/>
          <w:szCs w:val="20"/>
          <w:lang w:val="en-US"/>
        </w:rPr>
        <w:t>Ayooluwa</w:t>
      </w:r>
      <w:proofErr w:type="spellEnd"/>
      <w:r w:rsidRPr="00944EBA">
        <w:rPr>
          <w:rFonts w:ascii="Arial" w:hAnsi="Arial" w:cs="Arial"/>
          <w:b/>
          <w:bCs/>
          <w:sz w:val="20"/>
          <w:szCs w:val="20"/>
          <w:lang w:val="en-US"/>
        </w:rPr>
        <w:t>, Ekiti State University, Nigeria</w:t>
      </w:r>
    </w:p>
    <w:p w14:paraId="38F83A77" w14:textId="77777777" w:rsidR="00F1171E" w:rsidRPr="00944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GoBack"/>
      <w:bookmarkEnd w:id="2"/>
    </w:p>
    <w:sectPr w:rsidR="00F1171E" w:rsidRPr="00944EB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B5A5" w14:textId="77777777" w:rsidR="00A771DC" w:rsidRPr="0000007A" w:rsidRDefault="00A771DC" w:rsidP="0099583E">
      <w:r>
        <w:separator/>
      </w:r>
    </w:p>
  </w:endnote>
  <w:endnote w:type="continuationSeparator" w:id="0">
    <w:p w14:paraId="6AFF42F2" w14:textId="77777777" w:rsidR="00A771DC" w:rsidRPr="0000007A" w:rsidRDefault="00A771D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B1C" w14:textId="77777777" w:rsidR="00A771DC" w:rsidRPr="0000007A" w:rsidRDefault="00A771DC" w:rsidP="0099583E">
      <w:r>
        <w:separator/>
      </w:r>
    </w:p>
  </w:footnote>
  <w:footnote w:type="continuationSeparator" w:id="0">
    <w:p w14:paraId="08262859" w14:textId="77777777" w:rsidR="00A771DC" w:rsidRPr="0000007A" w:rsidRDefault="00A771D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0D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926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948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868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EBA"/>
    <w:rsid w:val="00944F67"/>
    <w:rsid w:val="009553EC"/>
    <w:rsid w:val="00955E45"/>
    <w:rsid w:val="00962B70"/>
    <w:rsid w:val="00967C62"/>
    <w:rsid w:val="00982766"/>
    <w:rsid w:val="00982A83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1DC"/>
    <w:rsid w:val="00A8290F"/>
    <w:rsid w:val="00A95CD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34A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E10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859"/>
    <w:rsid w:val="00CB429B"/>
    <w:rsid w:val="00CC2753"/>
    <w:rsid w:val="00CC4D1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33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