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6A49298E" w:rsidR="0000007A" w:rsidRPr="00DE7D30" w:rsidRDefault="00DD18DD" w:rsidP="00054BC4">
            <w:pPr>
              <w:pStyle w:val="NormalWeb"/>
              <w:rPr>
                <w:rFonts w:ascii="Arial" w:hAnsi="Arial" w:cs="Arial"/>
                <w:b/>
                <w:bCs/>
                <w:szCs w:val="28"/>
                <w:u w:val="single"/>
              </w:rPr>
            </w:pPr>
            <w:hyperlink r:id="rId7" w:history="1">
              <w:r w:rsidR="00F132C3" w:rsidRPr="00D729E9">
                <w:rPr>
                  <w:rStyle w:val="Hyperlink"/>
                  <w:rFonts w:ascii="Arial" w:hAnsi="Arial" w:cs="Arial"/>
                </w:rPr>
                <w:t>Current Progress in Arts and Social Studies Research</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7C68D097"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F132C3">
              <w:rPr>
                <w:rFonts w:ascii="Arial" w:hAnsi="Arial" w:cs="Arial"/>
                <w:b/>
                <w:bCs/>
                <w:szCs w:val="28"/>
                <w:lang w:val="en-GB"/>
              </w:rPr>
              <w:t>2060</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43B96442" w:rsidR="0000007A" w:rsidRPr="00DE7D30" w:rsidRDefault="00F132C3" w:rsidP="000450FC">
            <w:pPr>
              <w:pStyle w:val="NormalWeb"/>
              <w:spacing w:before="0" w:beforeAutospacing="0" w:after="0" w:afterAutospacing="0"/>
              <w:rPr>
                <w:rFonts w:ascii="Arial" w:hAnsi="Arial" w:cs="Arial"/>
                <w:b/>
                <w:szCs w:val="28"/>
                <w:highlight w:val="yellow"/>
                <w:lang w:val="en-GB"/>
              </w:rPr>
            </w:pPr>
            <w:r w:rsidRPr="00F132C3">
              <w:rPr>
                <w:rFonts w:ascii="Arial" w:hAnsi="Arial" w:cs="Arial"/>
                <w:b/>
                <w:szCs w:val="28"/>
                <w:lang w:val="en-GB"/>
              </w:rPr>
              <w:t>KIDNAPPING AS A BUSINESS VENTURE AND SECURITY CHALLENGES IN NIGERIA</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75529334" w:rsidR="00CF0BBB" w:rsidRPr="00DE7D30" w:rsidRDefault="00F132C3"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279D99C" w14:textId="77777777"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BodyText"/>
        <w:rPr>
          <w:rFonts w:ascii="Arial" w:hAnsi="Arial" w:cs="Arial"/>
          <w:b/>
          <w:szCs w:val="20"/>
          <w:u w:val="single"/>
          <w:lang w:val="en-GB"/>
        </w:rPr>
      </w:pPr>
    </w:p>
    <w:p w14:paraId="0EE5895A" w14:textId="77777777"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BodyText"/>
        <w:rPr>
          <w:rFonts w:ascii="Arial" w:hAnsi="Arial" w:cs="Arial"/>
          <w:szCs w:val="20"/>
          <w:lang w:val="en-GB"/>
        </w:rPr>
      </w:pPr>
    </w:p>
    <w:p w14:paraId="1E5667FF" w14:textId="77777777" w:rsidR="002A3D7C" w:rsidRPr="00DE7D30" w:rsidRDefault="002A3D7C" w:rsidP="00D27A79">
      <w:pPr>
        <w:pStyle w:val="BodyText"/>
        <w:jc w:val="left"/>
        <w:rPr>
          <w:rFonts w:ascii="Arial" w:hAnsi="Arial" w:cs="Arial"/>
          <w:b/>
          <w:color w:val="222222"/>
          <w:szCs w:val="18"/>
          <w:lang w:val="en-IN"/>
        </w:rPr>
      </w:pPr>
    </w:p>
    <w:p w14:paraId="3990EB5F" w14:textId="77777777" w:rsidR="0086369B" w:rsidRPr="0086369B" w:rsidRDefault="00DD18DD" w:rsidP="0086369B">
      <w:pPr>
        <w:pStyle w:val="BodyText"/>
        <w:jc w:val="left"/>
        <w:rPr>
          <w:rFonts w:ascii="Arial" w:hAnsi="Arial" w:cs="Arial"/>
          <w:color w:val="222222"/>
          <w:sz w:val="20"/>
          <w:szCs w:val="18"/>
          <w:lang w:val="en-GB"/>
        </w:rPr>
      </w:pPr>
      <w:hyperlink r:id="rId8" w:history="1">
        <w:r w:rsidR="0086369B"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BodyText"/>
        <w:jc w:val="left"/>
        <w:rPr>
          <w:rFonts w:ascii="Arial" w:hAnsi="Arial" w:cs="Arial"/>
          <w:color w:val="222222"/>
          <w:sz w:val="20"/>
          <w:szCs w:val="18"/>
          <w:lang w:val="en-GB"/>
        </w:rPr>
      </w:pPr>
    </w:p>
    <w:p w14:paraId="7F99628F" w14:textId="77777777" w:rsidR="0086369B" w:rsidRPr="0086369B" w:rsidRDefault="0086369B" w:rsidP="0086369B">
      <w:pPr>
        <w:pStyle w:val="BodyText"/>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BodyText"/>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9"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77777777"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10" w:history="1">
        <w:r w:rsidRPr="00900E9B">
          <w:rPr>
            <w:rStyle w:val="Hyperlink"/>
            <w:sz w:val="20"/>
            <w:szCs w:val="20"/>
            <w:shd w:val="clear" w:color="auto" w:fill="FFFFFF"/>
          </w:rPr>
          <w:t>https://r1.reviewerhub.org/benefits-for-reviewers</w:t>
        </w:r>
      </w:hyperlink>
      <w:r w:rsidRPr="00900E9B">
        <w:rPr>
          <w:color w:val="404040"/>
          <w:sz w:val="20"/>
          <w:szCs w:val="20"/>
          <w:shd w:val="clear" w:color="auto" w:fill="FFFFFF"/>
        </w:rPr>
        <w:t xml:space="preserve"> </w:t>
      </w:r>
    </w:p>
    <w:p w14:paraId="17599C49" w14:textId="77777777" w:rsidR="00626025" w:rsidRPr="0086369B" w:rsidRDefault="00626025" w:rsidP="00D27A79">
      <w:pPr>
        <w:pStyle w:val="BodyText"/>
        <w:jc w:val="left"/>
        <w:rPr>
          <w:rFonts w:ascii="Arial" w:hAnsi="Arial" w:cs="Arial"/>
          <w:color w:val="222222"/>
          <w:sz w:val="20"/>
          <w:szCs w:val="18"/>
          <w:lang w:val="en-GB"/>
        </w:rPr>
      </w:pPr>
    </w:p>
    <w:p w14:paraId="37E43B60" w14:textId="77777777" w:rsidR="0086369B" w:rsidRDefault="0086369B" w:rsidP="00626025">
      <w:pPr>
        <w:pStyle w:val="BodyText"/>
        <w:rPr>
          <w:rFonts w:ascii="Arial" w:hAnsi="Arial" w:cs="Arial"/>
          <w:b/>
          <w:color w:val="222222"/>
          <w:sz w:val="32"/>
          <w:u w:val="single"/>
          <w:lang w:val="en-US"/>
        </w:rPr>
      </w:pPr>
    </w:p>
    <w:p w14:paraId="63CD6BCB" w14:textId="0FFEAA9E" w:rsidR="00626025" w:rsidRPr="00DE7D30" w:rsidRDefault="00640538" w:rsidP="00626025">
      <w:pPr>
        <w:pStyle w:val="BodyText"/>
        <w:rPr>
          <w:rFonts w:ascii="Arial" w:hAnsi="Arial" w:cs="Arial"/>
          <w:b/>
          <w:color w:val="222222"/>
          <w:sz w:val="32"/>
          <w:u w:val="single"/>
          <w:lang w:val="en-US"/>
        </w:rPr>
      </w:pPr>
      <w:r w:rsidRPr="00DE7D30">
        <w:rPr>
          <w:rFonts w:ascii="Arial" w:hAnsi="Arial" w:cs="Arial"/>
          <w:b/>
          <w:color w:val="222222"/>
          <w:sz w:val="32"/>
          <w:u w:val="single"/>
          <w:lang w:val="en-US"/>
        </w:rPr>
        <w:t>Special note:</w:t>
      </w:r>
    </w:p>
    <w:p w14:paraId="1AC448A2" w14:textId="77777777" w:rsidR="007B54A4" w:rsidRDefault="007B54A4" w:rsidP="00626025">
      <w:pPr>
        <w:pStyle w:val="BodyText"/>
        <w:rPr>
          <w:rFonts w:ascii="Arial" w:hAnsi="Arial" w:cs="Arial"/>
          <w:b/>
          <w:color w:val="222222"/>
          <w:sz w:val="32"/>
          <w:u w:val="single"/>
          <w:lang w:val="en-US"/>
        </w:rPr>
      </w:pPr>
    </w:p>
    <w:p w14:paraId="7F950B43" w14:textId="4F2D6A43" w:rsidR="007B54A4" w:rsidRPr="007B54A4" w:rsidRDefault="00955E45" w:rsidP="00626025">
      <w:pPr>
        <w:pStyle w:val="BodyText"/>
        <w:rPr>
          <w:rFonts w:ascii="Arial" w:hAnsi="Arial" w:cs="Arial"/>
          <w:b/>
          <w:color w:val="222222"/>
          <w:sz w:val="32"/>
          <w:lang w:val="en-US"/>
        </w:rPr>
      </w:pPr>
      <w:r w:rsidRPr="00955E45">
        <w:rPr>
          <w:rFonts w:ascii="Arial" w:hAnsi="Arial" w:cs="Arial"/>
          <w:b/>
          <w:color w:val="222222"/>
          <w:sz w:val="32"/>
          <w:lang w:val="en-US"/>
        </w:rPr>
        <w:t>A research paper already published in a journal can be published as a Book Chapter in an expanded form with proper copyright approval. This is acceptable in the academic world.</w:t>
      </w:r>
    </w:p>
    <w:p w14:paraId="5AAD2B54" w14:textId="0DA6DCFE" w:rsidR="00640538" w:rsidRPr="00DE7D30" w:rsidRDefault="001E47A7" w:rsidP="00626025">
      <w:pPr>
        <w:pStyle w:val="BodyText"/>
        <w:rPr>
          <w:rFonts w:ascii="Arial" w:hAnsi="Arial" w:cs="Arial"/>
          <w:b/>
          <w:color w:val="222222"/>
          <w:sz w:val="32"/>
          <w:u w:val="single"/>
          <w:lang w:val="en-US"/>
        </w:rPr>
      </w:pPr>
      <w:r>
        <w:rPr>
          <w:rFonts w:ascii="Arial" w:hAnsi="Arial" w:cs="Arial"/>
          <w:b/>
          <w:noProof/>
          <w:color w:val="222222"/>
          <w:sz w:val="32"/>
          <w:u w:val="single"/>
          <w:lang w:val="en-US"/>
        </w:rPr>
        <mc:AlternateContent>
          <mc:Choice Requires="wps">
            <w:drawing>
              <wp:anchor distT="0" distB="0" distL="114300" distR="114300" simplePos="0" relativeHeight="251658240" behindDoc="0" locked="0" layoutInCell="1" allowOverlap="1" wp14:anchorId="3BD12FF5" wp14:editId="3F32745D">
                <wp:simplePos x="0" y="0"/>
                <wp:positionH relativeFrom="column">
                  <wp:posOffset>-121920</wp:posOffset>
                </wp:positionH>
                <wp:positionV relativeFrom="paragraph">
                  <wp:posOffset>180975</wp:posOffset>
                </wp:positionV>
                <wp:extent cx="13606145" cy="2265045"/>
                <wp:effectExtent l="11430" t="9525" r="12700" b="114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226504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206D05BE" w14:textId="471CD8AD" w:rsidR="00F132C3" w:rsidRDefault="00F132C3" w:rsidP="00F132C3">
                            <w:pPr>
                              <w:pStyle w:val="BodyText"/>
                              <w:jc w:val="left"/>
                              <w:rPr>
                                <w:rFonts w:ascii="Arial" w:hAnsi="Arial" w:cs="Arial"/>
                                <w:b/>
                                <w:color w:val="222222"/>
                                <w:sz w:val="32"/>
                                <w:lang w:val="en-US"/>
                              </w:rPr>
                            </w:pPr>
                            <w:r w:rsidRPr="00F132C3">
                              <w:rPr>
                                <w:rFonts w:ascii="Arial" w:hAnsi="Arial" w:cs="Arial"/>
                                <w:b/>
                                <w:color w:val="222222"/>
                                <w:sz w:val="32"/>
                                <w:lang w:val="en-US"/>
                              </w:rPr>
                              <w:t>International Journal of Arts, Languages and Business Studies (IJALBS), Vol.2 No.2</w:t>
                            </w:r>
                            <w:r>
                              <w:rPr>
                                <w:rFonts w:ascii="Arial" w:hAnsi="Arial" w:cs="Arial"/>
                                <w:b/>
                                <w:color w:val="222222"/>
                                <w:sz w:val="32"/>
                                <w:lang w:val="en-US"/>
                              </w:rPr>
                              <w:t>,</w:t>
                            </w:r>
                            <w:r w:rsidRPr="00F132C3">
                              <w:rPr>
                                <w:rFonts w:ascii="Arial" w:hAnsi="Arial" w:cs="Arial"/>
                                <w:b/>
                                <w:color w:val="222222"/>
                                <w:sz w:val="32"/>
                                <w:lang w:val="en-US"/>
                              </w:rPr>
                              <w:t xml:space="preserve"> August, 2019; pg. 124 </w:t>
                            </w:r>
                            <w:r>
                              <w:rPr>
                                <w:rFonts w:ascii="Arial" w:hAnsi="Arial" w:cs="Arial"/>
                                <w:b/>
                                <w:color w:val="222222"/>
                                <w:sz w:val="32"/>
                                <w:lang w:val="en-US"/>
                              </w:rPr>
                              <w:t>–</w:t>
                            </w:r>
                            <w:r w:rsidRPr="00F132C3">
                              <w:rPr>
                                <w:rFonts w:ascii="Arial" w:hAnsi="Arial" w:cs="Arial"/>
                                <w:b/>
                                <w:color w:val="222222"/>
                                <w:sz w:val="32"/>
                                <w:lang w:val="en-US"/>
                              </w:rPr>
                              <w:t xml:space="preserve"> 132</w:t>
                            </w:r>
                          </w:p>
                          <w:p w14:paraId="4D1D9962" w14:textId="1182199A" w:rsidR="00F132C3" w:rsidRPr="00F132C3" w:rsidRDefault="00F132C3" w:rsidP="00F132C3">
                            <w:pPr>
                              <w:pStyle w:val="BodyText"/>
                              <w:rPr>
                                <w:rFonts w:ascii="Arial" w:hAnsi="Arial" w:cs="Arial"/>
                                <w:b/>
                                <w:color w:val="222222"/>
                                <w:sz w:val="32"/>
                                <w:lang w:val="en-US"/>
                              </w:rPr>
                            </w:pPr>
                          </w:p>
                          <w:p w14:paraId="57E24C8C" w14:textId="6DF947D4" w:rsidR="00E03C32" w:rsidRPr="007B54A4" w:rsidRDefault="005757CF" w:rsidP="00F132C3">
                            <w:pPr>
                              <w:pStyle w:val="BodyText"/>
                              <w:jc w:val="left"/>
                              <w:rPr>
                                <w:rFonts w:ascii="Arial" w:hAnsi="Arial" w:cs="Arial"/>
                                <w:b/>
                                <w:color w:val="222222"/>
                                <w:sz w:val="32"/>
                                <w:lang w:val="en-US"/>
                              </w:rPr>
                            </w:pPr>
                            <w:r>
                              <w:rPr>
                                <w:rFonts w:ascii="Arial" w:hAnsi="Arial" w:cs="Arial"/>
                                <w:b/>
                                <w:color w:val="222222"/>
                                <w:sz w:val="32"/>
                                <w:lang w:val="en-US"/>
                              </w:rPr>
                              <w:t>Available:</w:t>
                            </w:r>
                            <w:r w:rsidR="00F132C3" w:rsidRPr="00F132C3">
                              <w:rPr>
                                <w:rFonts w:ascii="Cambria" w:eastAsia="Times New Roman" w:hAnsi="Cambria" w:cs="Times New Roman"/>
                                <w:color w:val="000000"/>
                                <w:sz w:val="22"/>
                                <w:szCs w:val="22"/>
                                <w:u w:val="single"/>
                                <w:lang w:val="en-US"/>
                              </w:rPr>
                              <w:t xml:space="preserve"> </w:t>
                            </w:r>
                            <w:hyperlink r:id="rId11" w:tgtFrame="_blank" w:history="1">
                              <w:r w:rsidR="00F132C3" w:rsidRPr="00F132C3">
                                <w:rPr>
                                  <w:rStyle w:val="Hyperlink"/>
                                  <w:rFonts w:ascii="Arial" w:hAnsi="Arial" w:cs="Arial"/>
                                  <w:b/>
                                  <w:sz w:val="32"/>
                                  <w:lang w:val="en-US"/>
                                </w:rPr>
                                <w:t>http://ijalbs.gojamss.net/index.php/IJALBS/article/view/89</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7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206D05BE" w14:textId="471CD8AD" w:rsidR="00F132C3" w:rsidRDefault="00F132C3" w:rsidP="00F132C3">
                      <w:pPr>
                        <w:pStyle w:val="BodyText"/>
                        <w:jc w:val="left"/>
                        <w:rPr>
                          <w:rFonts w:ascii="Arial" w:hAnsi="Arial" w:cs="Arial"/>
                          <w:b/>
                          <w:color w:val="222222"/>
                          <w:sz w:val="32"/>
                          <w:lang w:val="en-US"/>
                        </w:rPr>
                      </w:pPr>
                      <w:r w:rsidRPr="00F132C3">
                        <w:rPr>
                          <w:rFonts w:ascii="Arial" w:hAnsi="Arial" w:cs="Arial"/>
                          <w:b/>
                          <w:color w:val="222222"/>
                          <w:sz w:val="32"/>
                          <w:lang w:val="en-US"/>
                        </w:rPr>
                        <w:t>International Journal of Arts, Languages and Business Studies (IJALBS), Vol.2 No.2</w:t>
                      </w:r>
                      <w:r>
                        <w:rPr>
                          <w:rFonts w:ascii="Arial" w:hAnsi="Arial" w:cs="Arial"/>
                          <w:b/>
                          <w:color w:val="222222"/>
                          <w:sz w:val="32"/>
                          <w:lang w:val="en-US"/>
                        </w:rPr>
                        <w:t>,</w:t>
                      </w:r>
                      <w:r w:rsidRPr="00F132C3">
                        <w:rPr>
                          <w:rFonts w:ascii="Arial" w:hAnsi="Arial" w:cs="Arial"/>
                          <w:b/>
                          <w:color w:val="222222"/>
                          <w:sz w:val="32"/>
                          <w:lang w:val="en-US"/>
                        </w:rPr>
                        <w:t xml:space="preserve"> August, 2019; pg. 124 </w:t>
                      </w:r>
                      <w:r>
                        <w:rPr>
                          <w:rFonts w:ascii="Arial" w:hAnsi="Arial" w:cs="Arial"/>
                          <w:b/>
                          <w:color w:val="222222"/>
                          <w:sz w:val="32"/>
                          <w:lang w:val="en-US"/>
                        </w:rPr>
                        <w:t>–</w:t>
                      </w:r>
                      <w:r w:rsidRPr="00F132C3">
                        <w:rPr>
                          <w:rFonts w:ascii="Arial" w:hAnsi="Arial" w:cs="Arial"/>
                          <w:b/>
                          <w:color w:val="222222"/>
                          <w:sz w:val="32"/>
                          <w:lang w:val="en-US"/>
                        </w:rPr>
                        <w:t xml:space="preserve"> 132</w:t>
                      </w:r>
                    </w:p>
                    <w:p w14:paraId="4D1D9962" w14:textId="1182199A" w:rsidR="00F132C3" w:rsidRPr="00F132C3" w:rsidRDefault="00F132C3" w:rsidP="00F132C3">
                      <w:pPr>
                        <w:pStyle w:val="BodyText"/>
                        <w:rPr>
                          <w:rFonts w:ascii="Arial" w:hAnsi="Arial" w:cs="Arial"/>
                          <w:b/>
                          <w:color w:val="222222"/>
                          <w:sz w:val="32"/>
                          <w:lang w:val="en-US"/>
                        </w:rPr>
                      </w:pPr>
                    </w:p>
                    <w:p w14:paraId="57E24C8C" w14:textId="6DF947D4" w:rsidR="00E03C32" w:rsidRPr="007B54A4" w:rsidRDefault="005757CF" w:rsidP="00F132C3">
                      <w:pPr>
                        <w:pStyle w:val="BodyText"/>
                        <w:jc w:val="left"/>
                        <w:rPr>
                          <w:rFonts w:ascii="Arial" w:hAnsi="Arial" w:cs="Arial"/>
                          <w:b/>
                          <w:color w:val="222222"/>
                          <w:sz w:val="32"/>
                          <w:lang w:val="en-US"/>
                        </w:rPr>
                      </w:pPr>
                      <w:r>
                        <w:rPr>
                          <w:rFonts w:ascii="Arial" w:hAnsi="Arial" w:cs="Arial"/>
                          <w:b/>
                          <w:color w:val="222222"/>
                          <w:sz w:val="32"/>
                          <w:lang w:val="en-US"/>
                        </w:rPr>
                        <w:t>Available:</w:t>
                      </w:r>
                      <w:r w:rsidR="00F132C3" w:rsidRPr="00F132C3">
                        <w:rPr>
                          <w:rFonts w:ascii="Cambria" w:eastAsia="Times New Roman" w:hAnsi="Cambria" w:cs="Times New Roman"/>
                          <w:color w:val="000000"/>
                          <w:sz w:val="22"/>
                          <w:szCs w:val="22"/>
                          <w:u w:val="single"/>
                          <w:lang w:val="en-US"/>
                        </w:rPr>
                        <w:t xml:space="preserve"> </w:t>
                      </w:r>
                      <w:hyperlink r:id="rId12" w:tgtFrame="_blank" w:history="1">
                        <w:r w:rsidR="00F132C3" w:rsidRPr="00F132C3">
                          <w:rPr>
                            <w:rStyle w:val="Hyperlink"/>
                            <w:rFonts w:ascii="Arial" w:hAnsi="Arial" w:cs="Arial"/>
                            <w:b/>
                            <w:sz w:val="32"/>
                            <w:lang w:val="en-US"/>
                          </w:rPr>
                          <w:t>http://ijalbs.gojamss.net/index.php/IJALBS/article/view/89</w:t>
                        </w:r>
                      </w:hyperlink>
                    </w:p>
                  </w:txbxContent>
                </v:textbox>
              </v:rect>
            </w:pict>
          </mc:Fallback>
        </mc:AlternateContent>
      </w:r>
    </w:p>
    <w:p w14:paraId="40641486" w14:textId="77777777" w:rsidR="00D9392F" w:rsidRPr="00DE7D30" w:rsidRDefault="002A3D7C" w:rsidP="00626025">
      <w:pPr>
        <w:pStyle w:val="BodyText"/>
        <w:jc w:val="left"/>
        <w:rPr>
          <w:rFonts w:ascii="Arial" w:hAnsi="Arial" w:cs="Arial"/>
          <w:color w:val="222222"/>
          <w:sz w:val="20"/>
          <w:szCs w:val="18"/>
          <w:lang w:val="en-IN"/>
        </w:rPr>
      </w:pPr>
      <w:r w:rsidRPr="00DE7D30">
        <w:rPr>
          <w:rFonts w:ascii="Arial" w:hAnsi="Arial" w:cs="Arial"/>
          <w:color w:val="222222"/>
          <w:sz w:val="20"/>
          <w:szCs w:val="18"/>
          <w:lang w:val="en-IN"/>
        </w:rPr>
        <w:br w:type="page"/>
      </w: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Review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06DA2C7D"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 xml:space="preserve">Compulsory </w:t>
            </w:r>
            <w:r w:rsidRPr="00900E9B">
              <w:rPr>
                <w:rFonts w:ascii="Times New Roman" w:hAnsi="Times New Roman"/>
                <w:b w:val="0"/>
                <w:bCs w:val="0"/>
                <w:lang w:val="en-GB"/>
              </w:rPr>
              <w:t>REVISION comments</w:t>
            </w:r>
          </w:p>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77777777"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Why do you like (or dislike) this manuscript?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511A6424" w:rsidR="00F1171E" w:rsidRPr="00900E9B" w:rsidRDefault="009B5698" w:rsidP="007222C8">
            <w:pPr>
              <w:pStyle w:val="ListParagraph"/>
              <w:ind w:left="0"/>
              <w:rPr>
                <w:b/>
                <w:bCs/>
                <w:sz w:val="20"/>
                <w:szCs w:val="20"/>
                <w:lang w:val="en-GB"/>
              </w:rPr>
            </w:pPr>
            <w:r>
              <w:rPr>
                <w:b/>
                <w:bCs/>
                <w:sz w:val="20"/>
                <w:szCs w:val="20"/>
                <w:lang w:val="en-GB"/>
              </w:rPr>
              <w:t xml:space="preserve">The paper aims to </w:t>
            </w:r>
            <w:r w:rsidRPr="009B5698">
              <w:rPr>
                <w:b/>
                <w:bCs/>
                <w:sz w:val="20"/>
                <w:szCs w:val="20"/>
                <w:lang w:val="en-GB"/>
              </w:rPr>
              <w:t>investigated the socio-economic instigators of youth involvement in kidnapping and security challenges in Nigeria. Some of the contending issues were considered and the conclusion arrived at was that variables like poverty, youth unemployment, youth indulgence in drug abuse and poor security infrastructures have helped to instigate youth involvement in kidnapping in Nigeria. It was also observed that the method and processes of kidnapping are many and varied. These include adoption of their victims, snatching of cars, stealing, looting, and killing, destruction of property, and molestation and dehumanization among others.</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7C809A1B" w:rsidR="00F1171E" w:rsidRPr="00900E9B" w:rsidRDefault="009B5698" w:rsidP="007222C8">
            <w:pPr>
              <w:ind w:left="360"/>
              <w:rPr>
                <w:b/>
                <w:bCs/>
                <w:sz w:val="20"/>
                <w:szCs w:val="20"/>
                <w:lang w:val="en-GB"/>
              </w:rPr>
            </w:pPr>
            <w:r>
              <w:rPr>
                <w:b/>
                <w:bCs/>
                <w:sz w:val="20"/>
                <w:szCs w:val="20"/>
                <w:lang w:val="en-GB"/>
              </w:rPr>
              <w:t>Yes</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6CA506A0" w:rsidR="00F1171E" w:rsidRPr="00900E9B" w:rsidRDefault="009B5698" w:rsidP="007222C8">
            <w:pPr>
              <w:ind w:left="360"/>
              <w:rPr>
                <w:b/>
                <w:bCs/>
                <w:sz w:val="20"/>
                <w:szCs w:val="20"/>
                <w:lang w:val="en-GB"/>
              </w:rPr>
            </w:pPr>
            <w:r>
              <w:rPr>
                <w:b/>
                <w:bCs/>
                <w:sz w:val="20"/>
                <w:szCs w:val="20"/>
                <w:lang w:val="en-GB"/>
              </w:rPr>
              <w:t>Yes</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77777777" w:rsidR="00F1171E" w:rsidRPr="00900E9B" w:rsidRDefault="00F1171E" w:rsidP="007222C8">
            <w:pPr>
              <w:ind w:left="360"/>
              <w:rPr>
                <w:b/>
                <w:bCs/>
                <w:sz w:val="20"/>
                <w:szCs w:val="20"/>
                <w:u w:val="single"/>
                <w:lang w:val="en-GB"/>
              </w:rPr>
            </w:pPr>
            <w:r w:rsidRPr="00900E9B">
              <w:rPr>
                <w:b/>
                <w:bCs/>
                <w:sz w:val="20"/>
                <w:szCs w:val="20"/>
                <w:lang w:val="en-GB"/>
              </w:rPr>
              <w:t>Are subsections and structure of the manuscript appropriate?</w:t>
            </w:r>
          </w:p>
        </w:tc>
        <w:tc>
          <w:tcPr>
            <w:tcW w:w="2212" w:type="pct"/>
          </w:tcPr>
          <w:p w14:paraId="2B5A7721" w14:textId="11FC1BE4" w:rsidR="00F1171E" w:rsidRPr="00900E9B" w:rsidRDefault="009B5698" w:rsidP="007222C8">
            <w:pPr>
              <w:pStyle w:val="ListParagraph"/>
              <w:ind w:left="0"/>
              <w:rPr>
                <w:b/>
                <w:bCs/>
                <w:sz w:val="20"/>
                <w:szCs w:val="20"/>
                <w:lang w:val="en-GB"/>
              </w:rPr>
            </w:pPr>
            <w:r>
              <w:rPr>
                <w:b/>
                <w:bCs/>
                <w:sz w:val="20"/>
                <w:szCs w:val="20"/>
                <w:lang w:val="en-GB"/>
              </w:rPr>
              <w:t>Yes, are appropriate.</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29D9208C" w14:textId="77777777" w:rsidTr="007222C8">
        <w:trPr>
          <w:trHeight w:val="704"/>
        </w:trPr>
        <w:tc>
          <w:tcPr>
            <w:tcW w:w="1265" w:type="pct"/>
            <w:noWrap/>
          </w:tcPr>
          <w:p w14:paraId="4F8837DA" w14:textId="77777777" w:rsidR="00F1171E" w:rsidRPr="00900E9B" w:rsidRDefault="00F1171E" w:rsidP="007222C8">
            <w:pPr>
              <w:ind w:left="360"/>
              <w:rPr>
                <w:b/>
                <w:bCs/>
                <w:sz w:val="20"/>
                <w:szCs w:val="20"/>
                <w:u w:val="single"/>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scientific correctness of this manuscript. Why do </w:t>
            </w:r>
            <w:r>
              <w:rPr>
                <w:b/>
                <w:bCs/>
                <w:sz w:val="20"/>
                <w:szCs w:val="20"/>
                <w:lang w:val="en-GB"/>
              </w:rPr>
              <w:t xml:space="preserve">you </w:t>
            </w:r>
            <w:r w:rsidRPr="00900E9B">
              <w:rPr>
                <w:b/>
                <w:bCs/>
                <w:sz w:val="20"/>
                <w:szCs w:val="20"/>
                <w:lang w:val="en-GB"/>
              </w:rPr>
              <w:t>think that this manuscript is scientifically robust and technically sound?</w:t>
            </w:r>
            <w:r>
              <w:rPr>
                <w:b/>
                <w:bCs/>
                <w:sz w:val="20"/>
                <w:szCs w:val="20"/>
                <w:lang w:val="en-GB"/>
              </w:rPr>
              <w:t xml:space="preserve"> 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tc>
        <w:tc>
          <w:tcPr>
            <w:tcW w:w="2212" w:type="pct"/>
          </w:tcPr>
          <w:p w14:paraId="37D373F9" w14:textId="1F7C9F1C" w:rsidR="00F1171E" w:rsidRPr="00900E9B" w:rsidRDefault="009B5698" w:rsidP="009B5698">
            <w:pPr>
              <w:pStyle w:val="ListParagraph"/>
              <w:ind w:left="0"/>
              <w:rPr>
                <w:b/>
                <w:bCs/>
                <w:sz w:val="20"/>
                <w:szCs w:val="20"/>
                <w:lang w:val="en-GB"/>
              </w:rPr>
            </w:pPr>
            <w:r>
              <w:rPr>
                <w:b/>
                <w:bCs/>
                <w:sz w:val="20"/>
                <w:szCs w:val="20"/>
                <w:lang w:val="en-GB"/>
              </w:rPr>
              <w:t xml:space="preserve">The author of the paper </w:t>
            </w:r>
            <w:r w:rsidRPr="009B5698">
              <w:rPr>
                <w:b/>
                <w:bCs/>
                <w:sz w:val="20"/>
                <w:szCs w:val="20"/>
                <w:lang w:val="en-GB"/>
              </w:rPr>
              <w:t>concluded that youth involvement in kidnapping was inimical to progress and development of the society. That is, the youth involvement in kidnapping has contributed negatively to the growth process of the entire nation in general. It does not only affect the way of life of the youths, but renders socio-economic activities to a standstill. Whenever kidnapping takes place in the society, innocent people are murdered in cold blood.</w:t>
            </w:r>
          </w:p>
        </w:tc>
        <w:tc>
          <w:tcPr>
            <w:tcW w:w="1523" w:type="pct"/>
          </w:tcPr>
          <w:p w14:paraId="4614DFC3"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0AF0C87F" w14:textId="77777777" w:rsidR="00F1171E" w:rsidRDefault="00F1171E" w:rsidP="007222C8">
            <w:pPr>
              <w:pStyle w:val="ListParagraph"/>
              <w:ind w:left="0"/>
              <w:rPr>
                <w:b/>
                <w:bCs/>
                <w:sz w:val="20"/>
                <w:szCs w:val="20"/>
                <w:lang w:val="en-GB"/>
              </w:rPr>
            </w:pPr>
          </w:p>
          <w:p w14:paraId="24FE0567" w14:textId="54AD9E61" w:rsidR="009B5698" w:rsidRPr="00900E9B" w:rsidRDefault="009B5698" w:rsidP="007222C8">
            <w:pPr>
              <w:pStyle w:val="ListParagraph"/>
              <w:ind w:left="0"/>
              <w:rPr>
                <w:b/>
                <w:bCs/>
                <w:sz w:val="20"/>
                <w:szCs w:val="20"/>
                <w:lang w:val="en-GB"/>
              </w:rPr>
            </w:pPr>
            <w:r>
              <w:rPr>
                <w:b/>
                <w:bCs/>
                <w:sz w:val="20"/>
                <w:szCs w:val="20"/>
                <w:lang w:val="en-GB"/>
              </w:rPr>
              <w:t xml:space="preserve">Yes, the reference are sufficient, but missing </w:t>
            </w:r>
            <w:proofErr w:type="spellStart"/>
            <w:r>
              <w:rPr>
                <w:b/>
                <w:bCs/>
                <w:sz w:val="20"/>
                <w:szCs w:val="20"/>
                <w:lang w:val="en-GB"/>
              </w:rPr>
              <w:t>nowdays</w:t>
            </w:r>
            <w:proofErr w:type="spellEnd"/>
            <w:r>
              <w:rPr>
                <w:b/>
                <w:bCs/>
                <w:sz w:val="20"/>
                <w:szCs w:val="20"/>
                <w:lang w:val="en-GB"/>
              </w:rPr>
              <w:t xml:space="preserve"> references</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3410C687"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b w:val="0"/>
                <w:u w:val="single"/>
                <w:lang w:val="en-GB"/>
              </w:rPr>
              <w:t>Minor</w:t>
            </w:r>
            <w:r w:rsidRPr="00900E9B">
              <w:rPr>
                <w:rFonts w:ascii="Times New Roman" w:hAnsi="Times New Roman"/>
                <w:b w:val="0"/>
                <w:lang w:val="en-GB"/>
              </w:rPr>
              <w:t xml:space="preserve"> REVISION comments</w:t>
            </w:r>
          </w:p>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6CBA4B2A" w14:textId="5AB347B6" w:rsidR="00F1171E" w:rsidRPr="00900E9B" w:rsidRDefault="009B5698" w:rsidP="007222C8">
            <w:pPr>
              <w:rPr>
                <w:sz w:val="20"/>
                <w:szCs w:val="20"/>
                <w:lang w:val="en-GB"/>
              </w:rPr>
            </w:pPr>
            <w:r>
              <w:rPr>
                <w:sz w:val="20"/>
                <w:szCs w:val="20"/>
                <w:lang w:val="en-GB"/>
              </w:rPr>
              <w:t xml:space="preserve">Yes </w:t>
            </w:r>
          </w:p>
          <w:p w14:paraId="41E28118" w14:textId="77777777" w:rsidR="00F1171E" w:rsidRPr="00900E9B" w:rsidRDefault="00F1171E" w:rsidP="007222C8">
            <w:pPr>
              <w:rPr>
                <w:sz w:val="20"/>
                <w:szCs w:val="20"/>
                <w:lang w:val="en-GB"/>
              </w:rPr>
            </w:pP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77777777" w:rsidR="00F1171E" w:rsidRPr="00900E9B" w:rsidRDefault="00F1171E" w:rsidP="007222C8">
            <w:pPr>
              <w:rPr>
                <w:sz w:val="20"/>
                <w:szCs w:val="20"/>
                <w:lang w:val="en-GB"/>
              </w:rPr>
            </w:pP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A91633" w:rsidRPr="00A91633" w14:paraId="59C11D7B" w14:textId="77777777" w:rsidTr="009F2B66">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67DC8B56" w14:textId="77777777" w:rsidR="00A91633" w:rsidRPr="00A91633" w:rsidRDefault="00A91633" w:rsidP="00A91633">
            <w:pPr>
              <w:pStyle w:val="BodyText"/>
              <w:rPr>
                <w:b/>
                <w:bCs/>
                <w:sz w:val="20"/>
                <w:szCs w:val="20"/>
                <w:u w:val="single"/>
                <w:lang w:val="en-GB"/>
              </w:rPr>
            </w:pPr>
            <w:bookmarkStart w:id="0" w:name="_Hlk156057883"/>
            <w:bookmarkStart w:id="1" w:name="_Hlk156057704"/>
            <w:r w:rsidRPr="00A91633">
              <w:rPr>
                <w:b/>
                <w:bCs/>
                <w:sz w:val="20"/>
                <w:szCs w:val="20"/>
                <w:u w:val="single"/>
                <w:lang w:val="en-GB"/>
              </w:rPr>
              <w:t xml:space="preserve">PART  2: </w:t>
            </w:r>
          </w:p>
          <w:p w14:paraId="12DA3F75" w14:textId="77777777" w:rsidR="00A91633" w:rsidRPr="00A91633" w:rsidRDefault="00A91633" w:rsidP="00A91633">
            <w:pPr>
              <w:pStyle w:val="BodyText"/>
              <w:rPr>
                <w:b/>
                <w:bCs/>
                <w:sz w:val="20"/>
                <w:szCs w:val="20"/>
                <w:u w:val="single"/>
                <w:lang w:val="en-GB"/>
              </w:rPr>
            </w:pPr>
          </w:p>
        </w:tc>
      </w:tr>
      <w:tr w:rsidR="00A91633" w:rsidRPr="00A91633" w14:paraId="7AC4C33C" w14:textId="77777777" w:rsidTr="009F2B66">
        <w:tc>
          <w:tcPr>
            <w:tcW w:w="1615" w:type="pct"/>
            <w:shd w:val="clear" w:color="auto" w:fill="auto"/>
            <w:noWrap/>
            <w:tcMar>
              <w:top w:w="0" w:type="dxa"/>
              <w:left w:w="108" w:type="dxa"/>
              <w:bottom w:w="0" w:type="dxa"/>
              <w:right w:w="108" w:type="dxa"/>
            </w:tcMar>
            <w:vAlign w:val="center"/>
          </w:tcPr>
          <w:p w14:paraId="6094D771" w14:textId="77777777" w:rsidR="00A91633" w:rsidRPr="00A91633" w:rsidRDefault="00A91633" w:rsidP="00A91633">
            <w:pPr>
              <w:pStyle w:val="BodyText"/>
              <w:rPr>
                <w:b/>
                <w:bCs/>
                <w:sz w:val="20"/>
                <w:szCs w:val="20"/>
                <w:u w:val="single"/>
                <w:lang w:val="en-GB"/>
              </w:rPr>
            </w:pPr>
          </w:p>
        </w:tc>
        <w:tc>
          <w:tcPr>
            <w:tcW w:w="1694" w:type="pct"/>
            <w:shd w:val="clear" w:color="auto" w:fill="auto"/>
            <w:tcMar>
              <w:top w:w="0" w:type="dxa"/>
              <w:left w:w="108" w:type="dxa"/>
              <w:bottom w:w="0" w:type="dxa"/>
              <w:right w:w="108" w:type="dxa"/>
            </w:tcMar>
          </w:tcPr>
          <w:p w14:paraId="4919E922" w14:textId="77777777" w:rsidR="00A91633" w:rsidRPr="00A91633" w:rsidRDefault="00A91633" w:rsidP="00A91633">
            <w:pPr>
              <w:pStyle w:val="BodyText"/>
              <w:rPr>
                <w:b/>
                <w:bCs/>
                <w:sz w:val="20"/>
                <w:szCs w:val="20"/>
                <w:u w:val="single"/>
                <w:lang w:val="en-GB"/>
              </w:rPr>
            </w:pPr>
            <w:r w:rsidRPr="00A91633">
              <w:rPr>
                <w:b/>
                <w:bCs/>
                <w:sz w:val="20"/>
                <w:szCs w:val="20"/>
                <w:u w:val="single"/>
                <w:lang w:val="en-GB"/>
              </w:rPr>
              <w:t>Reviewer’s comment</w:t>
            </w:r>
          </w:p>
        </w:tc>
        <w:tc>
          <w:tcPr>
            <w:tcW w:w="1691" w:type="pct"/>
            <w:shd w:val="clear" w:color="auto" w:fill="auto"/>
          </w:tcPr>
          <w:p w14:paraId="0211AA74" w14:textId="77777777" w:rsidR="00A91633" w:rsidRPr="00A91633" w:rsidRDefault="00A91633" w:rsidP="00A91633">
            <w:pPr>
              <w:pStyle w:val="BodyText"/>
              <w:rPr>
                <w:b/>
                <w:bCs/>
                <w:sz w:val="20"/>
                <w:szCs w:val="20"/>
                <w:u w:val="single"/>
                <w:lang w:val="en-GB"/>
              </w:rPr>
            </w:pPr>
            <w:r w:rsidRPr="00A91633">
              <w:rPr>
                <w:b/>
                <w:bCs/>
                <w:sz w:val="20"/>
                <w:szCs w:val="20"/>
                <w:u w:val="single"/>
                <w:lang w:val="en-GB"/>
              </w:rPr>
              <w:t xml:space="preserve">Author’s comment </w:t>
            </w:r>
            <w:r w:rsidRPr="00A91633">
              <w:rPr>
                <w:b/>
                <w:bCs/>
                <w:i/>
                <w:sz w:val="20"/>
                <w:szCs w:val="20"/>
                <w:u w:val="single"/>
                <w:lang w:val="en-GB"/>
              </w:rPr>
              <w:t>(if agreed with reviewer, correct the manuscript and highlight that part in the manuscript. It is mandatory that authors should write his/her feedback here)</w:t>
            </w:r>
          </w:p>
        </w:tc>
      </w:tr>
      <w:tr w:rsidR="00A91633" w:rsidRPr="00A91633" w14:paraId="5DDE37D4" w14:textId="77777777" w:rsidTr="009F2B66">
        <w:trPr>
          <w:trHeight w:val="890"/>
        </w:trPr>
        <w:tc>
          <w:tcPr>
            <w:tcW w:w="1615" w:type="pct"/>
            <w:shd w:val="clear" w:color="auto" w:fill="auto"/>
            <w:noWrap/>
            <w:tcMar>
              <w:top w:w="0" w:type="dxa"/>
              <w:left w:w="108" w:type="dxa"/>
              <w:bottom w:w="0" w:type="dxa"/>
              <w:right w:w="108" w:type="dxa"/>
            </w:tcMar>
            <w:vAlign w:val="center"/>
          </w:tcPr>
          <w:p w14:paraId="6982BD3F" w14:textId="77777777" w:rsidR="00A91633" w:rsidRPr="00A91633" w:rsidRDefault="00A91633" w:rsidP="00A91633">
            <w:pPr>
              <w:pStyle w:val="BodyText"/>
              <w:rPr>
                <w:b/>
                <w:bCs/>
                <w:sz w:val="20"/>
                <w:szCs w:val="20"/>
                <w:u w:val="single"/>
                <w:lang w:val="en-GB"/>
              </w:rPr>
            </w:pPr>
            <w:r w:rsidRPr="00A91633">
              <w:rPr>
                <w:b/>
                <w:bCs/>
                <w:sz w:val="20"/>
                <w:szCs w:val="20"/>
                <w:u w:val="single"/>
                <w:lang w:val="en-GB"/>
              </w:rPr>
              <w:t xml:space="preserve">Are there ethical issues in this manuscript? </w:t>
            </w:r>
          </w:p>
          <w:p w14:paraId="57A312BF" w14:textId="77777777" w:rsidR="00A91633" w:rsidRPr="00A91633" w:rsidRDefault="00A91633" w:rsidP="00A91633">
            <w:pPr>
              <w:pStyle w:val="BodyText"/>
              <w:rPr>
                <w:b/>
                <w:bCs/>
                <w:sz w:val="20"/>
                <w:szCs w:val="20"/>
                <w:u w:val="single"/>
                <w:lang w:val="en-GB"/>
              </w:rPr>
            </w:pPr>
          </w:p>
        </w:tc>
        <w:tc>
          <w:tcPr>
            <w:tcW w:w="1694" w:type="pct"/>
            <w:shd w:val="clear" w:color="auto" w:fill="auto"/>
            <w:tcMar>
              <w:top w:w="0" w:type="dxa"/>
              <w:left w:w="108" w:type="dxa"/>
              <w:bottom w:w="0" w:type="dxa"/>
              <w:right w:w="108" w:type="dxa"/>
            </w:tcMar>
            <w:vAlign w:val="center"/>
          </w:tcPr>
          <w:p w14:paraId="261302B4" w14:textId="77777777" w:rsidR="00A91633" w:rsidRPr="00A91633" w:rsidRDefault="00A91633" w:rsidP="00A91633">
            <w:pPr>
              <w:pStyle w:val="BodyText"/>
              <w:rPr>
                <w:b/>
                <w:bCs/>
                <w:i/>
                <w:iCs/>
                <w:sz w:val="20"/>
                <w:szCs w:val="20"/>
                <w:u w:val="single"/>
                <w:lang w:val="en-GB"/>
              </w:rPr>
            </w:pPr>
            <w:r w:rsidRPr="00A91633">
              <w:rPr>
                <w:b/>
                <w:bCs/>
                <w:i/>
                <w:iCs/>
                <w:sz w:val="20"/>
                <w:szCs w:val="20"/>
                <w:u w:val="single"/>
                <w:lang w:val="en-GB"/>
              </w:rPr>
              <w:t xml:space="preserve">(If yes, </w:t>
            </w:r>
            <w:proofErr w:type="gramStart"/>
            <w:r w:rsidRPr="00A91633">
              <w:rPr>
                <w:b/>
                <w:bCs/>
                <w:i/>
                <w:iCs/>
                <w:sz w:val="20"/>
                <w:szCs w:val="20"/>
                <w:u w:val="single"/>
                <w:lang w:val="en-GB"/>
              </w:rPr>
              <w:t>Kindly</w:t>
            </w:r>
            <w:proofErr w:type="gramEnd"/>
            <w:r w:rsidRPr="00A91633">
              <w:rPr>
                <w:b/>
                <w:bCs/>
                <w:i/>
                <w:iCs/>
                <w:sz w:val="20"/>
                <w:szCs w:val="20"/>
                <w:u w:val="single"/>
                <w:lang w:val="en-GB"/>
              </w:rPr>
              <w:t xml:space="preserve"> please write down the ethical issues here in details)</w:t>
            </w:r>
          </w:p>
          <w:p w14:paraId="425B7AA6" w14:textId="77777777" w:rsidR="00A91633" w:rsidRPr="00A91633" w:rsidRDefault="00A91633" w:rsidP="00A91633">
            <w:pPr>
              <w:pStyle w:val="BodyText"/>
              <w:rPr>
                <w:b/>
                <w:bCs/>
                <w:sz w:val="20"/>
                <w:szCs w:val="20"/>
                <w:u w:val="single"/>
                <w:lang w:val="en-GB"/>
              </w:rPr>
            </w:pPr>
          </w:p>
          <w:p w14:paraId="4A7D022E" w14:textId="77777777" w:rsidR="00A91633" w:rsidRPr="00A91633" w:rsidRDefault="00A91633" w:rsidP="00A91633">
            <w:pPr>
              <w:pStyle w:val="BodyText"/>
              <w:rPr>
                <w:b/>
                <w:bCs/>
                <w:sz w:val="20"/>
                <w:szCs w:val="20"/>
                <w:u w:val="single"/>
                <w:lang w:val="en-GB"/>
              </w:rPr>
            </w:pPr>
          </w:p>
        </w:tc>
        <w:tc>
          <w:tcPr>
            <w:tcW w:w="1691" w:type="pct"/>
            <w:shd w:val="clear" w:color="auto" w:fill="auto"/>
            <w:vAlign w:val="center"/>
          </w:tcPr>
          <w:p w14:paraId="38C96A50" w14:textId="77777777" w:rsidR="00A91633" w:rsidRPr="00A91633" w:rsidRDefault="00A91633" w:rsidP="00A91633">
            <w:pPr>
              <w:pStyle w:val="BodyText"/>
              <w:rPr>
                <w:b/>
                <w:bCs/>
                <w:sz w:val="20"/>
                <w:szCs w:val="20"/>
                <w:u w:val="single"/>
                <w:lang w:val="en-GB"/>
              </w:rPr>
            </w:pPr>
          </w:p>
          <w:p w14:paraId="22006378" w14:textId="77777777" w:rsidR="00A91633" w:rsidRPr="00A91633" w:rsidRDefault="00A91633" w:rsidP="00A91633">
            <w:pPr>
              <w:pStyle w:val="BodyText"/>
              <w:rPr>
                <w:b/>
                <w:bCs/>
                <w:sz w:val="20"/>
                <w:szCs w:val="20"/>
                <w:u w:val="single"/>
                <w:lang w:val="en-GB"/>
              </w:rPr>
            </w:pPr>
          </w:p>
          <w:p w14:paraId="03F4B55C" w14:textId="77777777" w:rsidR="00A91633" w:rsidRPr="00A91633" w:rsidRDefault="00A91633" w:rsidP="00A91633">
            <w:pPr>
              <w:pStyle w:val="BodyText"/>
              <w:rPr>
                <w:b/>
                <w:bCs/>
                <w:sz w:val="20"/>
                <w:szCs w:val="20"/>
                <w:u w:val="single"/>
                <w:lang w:val="en-GB"/>
              </w:rPr>
            </w:pPr>
          </w:p>
        </w:tc>
      </w:tr>
      <w:bookmarkEnd w:id="0"/>
    </w:tbl>
    <w:p w14:paraId="31109CB4" w14:textId="77777777" w:rsidR="00A91633" w:rsidRPr="00A91633" w:rsidRDefault="00A91633" w:rsidP="00A91633">
      <w:pPr>
        <w:pStyle w:val="BodyText"/>
        <w:rPr>
          <w:b/>
          <w:bCs/>
          <w:sz w:val="20"/>
          <w:szCs w:val="20"/>
          <w:u w:val="single"/>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960"/>
        <w:gridCol w:w="15190"/>
      </w:tblGrid>
      <w:tr w:rsidR="00A91633" w:rsidRPr="00A91633" w14:paraId="0988FF84" w14:textId="77777777" w:rsidTr="009F2B66">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587350" w14:textId="77777777" w:rsidR="00A91633" w:rsidRPr="00A91633" w:rsidRDefault="00A91633" w:rsidP="00A91633">
            <w:pPr>
              <w:pStyle w:val="BodyText"/>
              <w:rPr>
                <w:b/>
                <w:bCs/>
                <w:sz w:val="20"/>
                <w:szCs w:val="20"/>
                <w:u w:val="single"/>
                <w:lang w:val="en-GB"/>
              </w:rPr>
            </w:pPr>
          </w:p>
          <w:p w14:paraId="0D4CC0AC" w14:textId="77777777" w:rsidR="00A91633" w:rsidRPr="00A91633" w:rsidRDefault="00A91633" w:rsidP="00A91633">
            <w:pPr>
              <w:pStyle w:val="BodyText"/>
              <w:rPr>
                <w:b/>
                <w:bCs/>
                <w:sz w:val="20"/>
                <w:szCs w:val="20"/>
                <w:u w:val="single"/>
                <w:lang w:val="en-GB"/>
              </w:rPr>
            </w:pPr>
            <w:r w:rsidRPr="00A91633">
              <w:rPr>
                <w:b/>
                <w:bCs/>
                <w:sz w:val="20"/>
                <w:szCs w:val="20"/>
                <w:u w:val="single"/>
                <w:lang w:val="en-GB"/>
              </w:rPr>
              <w:t>Reviewer Details:</w:t>
            </w:r>
          </w:p>
          <w:p w14:paraId="54883C95" w14:textId="77777777" w:rsidR="00A91633" w:rsidRPr="00A91633" w:rsidRDefault="00A91633" w:rsidP="00A91633">
            <w:pPr>
              <w:pStyle w:val="BodyText"/>
              <w:rPr>
                <w:b/>
                <w:bCs/>
                <w:sz w:val="20"/>
                <w:szCs w:val="20"/>
                <w:u w:val="single"/>
                <w:lang w:val="en-GB"/>
              </w:rPr>
            </w:pPr>
          </w:p>
        </w:tc>
      </w:tr>
      <w:tr w:rsidR="00A91633" w:rsidRPr="00A91633" w14:paraId="249B0C73" w14:textId="77777777" w:rsidTr="009F2B66">
        <w:trPr>
          <w:trHeight w:val="77"/>
        </w:trPr>
        <w:tc>
          <w:tcPr>
            <w:tcW w:w="1409" w:type="pct"/>
            <w:shd w:val="clear" w:color="auto" w:fill="auto"/>
            <w:noWrap/>
            <w:tcMar>
              <w:top w:w="0" w:type="dxa"/>
              <w:left w:w="108" w:type="dxa"/>
              <w:bottom w:w="0" w:type="dxa"/>
              <w:right w:w="108" w:type="dxa"/>
            </w:tcMar>
            <w:vAlign w:val="center"/>
          </w:tcPr>
          <w:p w14:paraId="67BF2732" w14:textId="77777777" w:rsidR="00A91633" w:rsidRPr="00A91633" w:rsidRDefault="00A91633" w:rsidP="00A91633">
            <w:pPr>
              <w:pStyle w:val="BodyText"/>
              <w:rPr>
                <w:b/>
                <w:bCs/>
                <w:sz w:val="20"/>
                <w:szCs w:val="20"/>
                <w:u w:val="single"/>
                <w:lang w:val="en-GB"/>
              </w:rPr>
            </w:pPr>
            <w:r w:rsidRPr="00A91633">
              <w:rPr>
                <w:b/>
                <w:bCs/>
                <w:sz w:val="20"/>
                <w:szCs w:val="20"/>
                <w:u w:val="single"/>
                <w:lang w:val="en-GB"/>
              </w:rPr>
              <w:t>Name:</w:t>
            </w:r>
          </w:p>
        </w:tc>
        <w:tc>
          <w:tcPr>
            <w:tcW w:w="3591" w:type="pct"/>
            <w:shd w:val="clear" w:color="auto" w:fill="auto"/>
            <w:tcMar>
              <w:top w:w="0" w:type="dxa"/>
              <w:left w:w="108" w:type="dxa"/>
              <w:bottom w:w="0" w:type="dxa"/>
              <w:right w:w="108" w:type="dxa"/>
            </w:tcMar>
            <w:vAlign w:val="center"/>
          </w:tcPr>
          <w:p w14:paraId="2B4F8481" w14:textId="77777777" w:rsidR="00A91633" w:rsidRPr="00A91633" w:rsidRDefault="00A91633" w:rsidP="00A91633">
            <w:pPr>
              <w:pStyle w:val="BodyText"/>
              <w:rPr>
                <w:b/>
                <w:bCs/>
                <w:sz w:val="20"/>
                <w:szCs w:val="20"/>
                <w:u w:val="single"/>
                <w:lang w:val="en-US"/>
              </w:rPr>
            </w:pPr>
            <w:r w:rsidRPr="00A91633">
              <w:rPr>
                <w:b/>
                <w:bCs/>
                <w:sz w:val="20"/>
                <w:szCs w:val="20"/>
                <w:u w:val="single"/>
                <w:lang w:val="en-US"/>
              </w:rPr>
              <w:t>Anonymous reviewer (Only for this stage as per Review policy)</w:t>
            </w:r>
          </w:p>
        </w:tc>
      </w:tr>
      <w:tr w:rsidR="00A91633" w:rsidRPr="00A91633" w14:paraId="77247CE4" w14:textId="77777777" w:rsidTr="009F2B66">
        <w:trPr>
          <w:trHeight w:val="77"/>
        </w:trPr>
        <w:tc>
          <w:tcPr>
            <w:tcW w:w="1409" w:type="pct"/>
            <w:shd w:val="clear" w:color="auto" w:fill="auto"/>
            <w:noWrap/>
            <w:tcMar>
              <w:top w:w="0" w:type="dxa"/>
              <w:left w:w="108" w:type="dxa"/>
              <w:bottom w:w="0" w:type="dxa"/>
              <w:right w:w="108" w:type="dxa"/>
            </w:tcMar>
            <w:vAlign w:val="center"/>
          </w:tcPr>
          <w:p w14:paraId="6B396B78" w14:textId="77777777" w:rsidR="00A91633" w:rsidRPr="00A91633" w:rsidRDefault="00A91633" w:rsidP="00A91633">
            <w:pPr>
              <w:pStyle w:val="BodyText"/>
              <w:rPr>
                <w:b/>
                <w:bCs/>
                <w:sz w:val="20"/>
                <w:szCs w:val="20"/>
                <w:u w:val="single"/>
                <w:lang w:val="en-GB"/>
              </w:rPr>
            </w:pPr>
            <w:r w:rsidRPr="00A91633">
              <w:rPr>
                <w:b/>
                <w:bCs/>
                <w:sz w:val="20"/>
                <w:szCs w:val="20"/>
                <w:u w:val="single"/>
                <w:lang w:val="en-GB"/>
              </w:rPr>
              <w:t>Department, University &amp; Country</w:t>
            </w:r>
          </w:p>
        </w:tc>
        <w:tc>
          <w:tcPr>
            <w:tcW w:w="3591" w:type="pct"/>
            <w:shd w:val="clear" w:color="auto" w:fill="auto"/>
            <w:tcMar>
              <w:top w:w="0" w:type="dxa"/>
              <w:left w:w="108" w:type="dxa"/>
              <w:bottom w:w="0" w:type="dxa"/>
              <w:right w:w="108" w:type="dxa"/>
            </w:tcMar>
            <w:vAlign w:val="center"/>
          </w:tcPr>
          <w:p w14:paraId="14DCD6AE" w14:textId="77777777" w:rsidR="00A91633" w:rsidRPr="00A91633" w:rsidRDefault="00A91633" w:rsidP="00A91633">
            <w:pPr>
              <w:pStyle w:val="BodyText"/>
              <w:rPr>
                <w:b/>
                <w:bCs/>
                <w:sz w:val="20"/>
                <w:szCs w:val="20"/>
                <w:u w:val="single"/>
                <w:lang w:val="en-GB"/>
              </w:rPr>
            </w:pPr>
          </w:p>
        </w:tc>
      </w:tr>
      <w:bookmarkEnd w:id="1"/>
    </w:tbl>
    <w:p w14:paraId="4DD8330F" w14:textId="77777777" w:rsidR="00A91633" w:rsidRPr="00A91633" w:rsidRDefault="00A91633" w:rsidP="00A91633">
      <w:pPr>
        <w:pStyle w:val="BodyText"/>
        <w:rPr>
          <w:b/>
          <w:bCs/>
          <w:sz w:val="20"/>
          <w:szCs w:val="20"/>
          <w:u w:val="single"/>
          <w:lang w:val="en-US"/>
        </w:rPr>
      </w:pPr>
    </w:p>
    <w:p w14:paraId="0821307F" w14:textId="77777777" w:rsidR="00F1171E" w:rsidRPr="00900E9B" w:rsidRDefault="00F1171E" w:rsidP="00F1171E">
      <w:pPr>
        <w:pStyle w:val="BodyText"/>
        <w:rPr>
          <w:rFonts w:ascii="Times New Roman" w:hAnsi="Times New Roman"/>
          <w:b/>
          <w:bCs/>
          <w:sz w:val="20"/>
          <w:szCs w:val="20"/>
          <w:u w:val="single"/>
          <w:lang w:val="en-GB"/>
        </w:rPr>
      </w:pPr>
      <w:bookmarkStart w:id="2" w:name="_GoBack"/>
      <w:bookmarkEnd w:id="2"/>
    </w:p>
    <w:sectPr w:rsidR="00F1171E" w:rsidRPr="00900E9B" w:rsidSect="0017545C">
      <w:headerReference w:type="default" r:id="rId13"/>
      <w:footerReference w:type="default" r:id="rId14"/>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1DDC00" w14:textId="77777777" w:rsidR="00DD18DD" w:rsidRPr="0000007A" w:rsidRDefault="00DD18DD" w:rsidP="0099583E">
      <w:r>
        <w:separator/>
      </w:r>
    </w:p>
  </w:endnote>
  <w:endnote w:type="continuationSeparator" w:id="0">
    <w:p w14:paraId="267848EF" w14:textId="77777777" w:rsidR="00DD18DD" w:rsidRPr="0000007A" w:rsidRDefault="00DD18D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2638156" w:rsidR="00B62F41" w:rsidRPr="00546343" w:rsidRDefault="009E13C3">
    <w:pPr>
      <w:pStyle w:val="Footer"/>
      <w:rPr>
        <w:sz w:val="16"/>
      </w:rPr>
    </w:pPr>
    <w:r>
      <w:rPr>
        <w:sz w:val="16"/>
      </w:rPr>
      <w:t>Created by: EA</w:t>
    </w:r>
    <w:r>
      <w:rPr>
        <w:sz w:val="16"/>
      </w:rPr>
      <w:tab/>
      <w:t xml:space="preserve">              Checked by: ME                                             </w:t>
    </w:r>
    <w:r w:rsidR="00B62F41">
      <w:rPr>
        <w:sz w:val="16"/>
      </w:rPr>
      <w:t>Approved by: CEO</w:t>
    </w:r>
    <w:r w:rsidR="00B62F41">
      <w:rPr>
        <w:sz w:val="16"/>
      </w:rPr>
      <w:tab/>
    </w:r>
    <w:r>
      <w:rPr>
        <w:sz w:val="16"/>
      </w:rPr>
      <w:t xml:space="preserve">   </w:t>
    </w:r>
    <w:r w:rsidR="00B62F41">
      <w:rPr>
        <w:sz w:val="16"/>
      </w:rPr>
      <w:tab/>
      <w:t xml:space="preserve">Version: </w:t>
    </w:r>
    <w:r w:rsidR="008470AB">
      <w:rPr>
        <w:sz w:val="16"/>
      </w:rPr>
      <w:t>2</w:t>
    </w:r>
    <w:r w:rsidR="00B62F41">
      <w:rPr>
        <w:sz w:val="16"/>
      </w:rPr>
      <w:t xml:space="preserve"> (</w:t>
    </w:r>
    <w:r w:rsidR="008470AB">
      <w:rPr>
        <w:sz w:val="16"/>
      </w:rPr>
      <w:t>08</w:t>
    </w:r>
    <w:r w:rsidR="00A4787C" w:rsidRPr="00A4787C">
      <w:rPr>
        <w:sz w:val="16"/>
      </w:rPr>
      <w:t>-0</w:t>
    </w:r>
    <w:r w:rsidR="008470AB">
      <w:rPr>
        <w:sz w:val="16"/>
      </w:rPr>
      <w:t>7</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540076" w14:textId="77777777" w:rsidR="00DD18DD" w:rsidRPr="0000007A" w:rsidRDefault="00DD18DD" w:rsidP="0099583E">
      <w:r>
        <w:separator/>
      </w:r>
    </w:p>
  </w:footnote>
  <w:footnote w:type="continuationSeparator" w:id="0">
    <w:p w14:paraId="3BC8CE73" w14:textId="77777777" w:rsidR="00DD18DD" w:rsidRPr="0000007A" w:rsidRDefault="00DD18D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60079523"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8470AB">
      <w:rPr>
        <w:rFonts w:ascii="Arial" w:hAnsi="Arial" w:cs="Arial"/>
        <w:b/>
        <w:bCs/>
        <w:color w:val="003399"/>
        <w:sz w:val="20"/>
        <w:szCs w:val="20"/>
        <w:u w:val="single"/>
        <w:lang w:val="en-G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10403"/>
    <w:rsid w:val="00012C8B"/>
    <w:rsid w:val="000168A9"/>
    <w:rsid w:val="00021981"/>
    <w:rsid w:val="000234E1"/>
    <w:rsid w:val="0002598E"/>
    <w:rsid w:val="00037D52"/>
    <w:rsid w:val="000450FC"/>
    <w:rsid w:val="00054BC4"/>
    <w:rsid w:val="00056CB0"/>
    <w:rsid w:val="0006257C"/>
    <w:rsid w:val="0007151E"/>
    <w:rsid w:val="00084D7C"/>
    <w:rsid w:val="000936AC"/>
    <w:rsid w:val="00095A59"/>
    <w:rsid w:val="000A2134"/>
    <w:rsid w:val="000A2D36"/>
    <w:rsid w:val="000A6F41"/>
    <w:rsid w:val="000B4EE5"/>
    <w:rsid w:val="000B74A1"/>
    <w:rsid w:val="000B757E"/>
    <w:rsid w:val="000C0837"/>
    <w:rsid w:val="000C0B04"/>
    <w:rsid w:val="000C3B7E"/>
    <w:rsid w:val="000D13B0"/>
    <w:rsid w:val="00101322"/>
    <w:rsid w:val="00121FFA"/>
    <w:rsid w:val="0012616A"/>
    <w:rsid w:val="00136984"/>
    <w:rsid w:val="00140D74"/>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7A7"/>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5366D"/>
    <w:rsid w:val="0025366F"/>
    <w:rsid w:val="00262634"/>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4A83"/>
    <w:rsid w:val="00751520"/>
    <w:rsid w:val="00766889"/>
    <w:rsid w:val="00766A0D"/>
    <w:rsid w:val="00767F8C"/>
    <w:rsid w:val="00780B67"/>
    <w:rsid w:val="00781D07"/>
    <w:rsid w:val="00785A52"/>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264E2"/>
    <w:rsid w:val="00942DEE"/>
    <w:rsid w:val="00944F67"/>
    <w:rsid w:val="009553EC"/>
    <w:rsid w:val="00955E45"/>
    <w:rsid w:val="009563EB"/>
    <w:rsid w:val="00962B70"/>
    <w:rsid w:val="00967C62"/>
    <w:rsid w:val="00982766"/>
    <w:rsid w:val="009852C4"/>
    <w:rsid w:val="0099583E"/>
    <w:rsid w:val="009A0242"/>
    <w:rsid w:val="009A59ED"/>
    <w:rsid w:val="009B101F"/>
    <w:rsid w:val="009B239B"/>
    <w:rsid w:val="009B5698"/>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1633"/>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77901"/>
    <w:rsid w:val="00B82FFC"/>
    <w:rsid w:val="00BA1AB3"/>
    <w:rsid w:val="00BA6421"/>
    <w:rsid w:val="00BB21AB"/>
    <w:rsid w:val="00BB4FEC"/>
    <w:rsid w:val="00BC402F"/>
    <w:rsid w:val="00BD0DF5"/>
    <w:rsid w:val="00BD7527"/>
    <w:rsid w:val="00BE13EF"/>
    <w:rsid w:val="00BE40A5"/>
    <w:rsid w:val="00BE6454"/>
    <w:rsid w:val="00C01111"/>
    <w:rsid w:val="00C03A1D"/>
    <w:rsid w:val="00C10283"/>
    <w:rsid w:val="00C1187E"/>
    <w:rsid w:val="00C11905"/>
    <w:rsid w:val="00C1438B"/>
    <w:rsid w:val="00C22886"/>
    <w:rsid w:val="00C25C8F"/>
    <w:rsid w:val="00C263C6"/>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7A79"/>
    <w:rsid w:val="00D32AC2"/>
    <w:rsid w:val="00D40416"/>
    <w:rsid w:val="00D430AB"/>
    <w:rsid w:val="00D4782A"/>
    <w:rsid w:val="00D709EB"/>
    <w:rsid w:val="00D7603E"/>
    <w:rsid w:val="00D90124"/>
    <w:rsid w:val="00D9392F"/>
    <w:rsid w:val="00DA2679"/>
    <w:rsid w:val="00DA3C3D"/>
    <w:rsid w:val="00DA41F5"/>
    <w:rsid w:val="00DB7E1B"/>
    <w:rsid w:val="00DC1D81"/>
    <w:rsid w:val="00DD0C4A"/>
    <w:rsid w:val="00DD18DD"/>
    <w:rsid w:val="00DD274C"/>
    <w:rsid w:val="00DE7D30"/>
    <w:rsid w:val="00E03C32"/>
    <w:rsid w:val="00E17819"/>
    <w:rsid w:val="00E3111A"/>
    <w:rsid w:val="00E451EA"/>
    <w:rsid w:val="00E57F4B"/>
    <w:rsid w:val="00E63889"/>
    <w:rsid w:val="00E63A98"/>
    <w:rsid w:val="00E645E9"/>
    <w:rsid w:val="00E65596"/>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132C3"/>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5BDDD8"/>
  <w15:docId w15:val="{53848AB1-E600-4BA5-9694-85778C635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general-editorial-polic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current-progress-in-arts-and-social-studies-research-vol-1/" TargetMode="External"/><Relationship Id="rId12" Type="http://schemas.openxmlformats.org/officeDocument/2006/relationships/hyperlink" Target="http://ijalbs.gojamss.net/index.php/IJALBS/article/view/8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jalbs.gojamss.net/index.php/IJALBS/article/view/89"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r1.reviewerhub.org/benefits-for-reviewers" TargetMode="External"/><Relationship Id="rId4" Type="http://schemas.openxmlformats.org/officeDocument/2006/relationships/webSettings" Target="webSettings.xml"/><Relationship Id="rId9" Type="http://schemas.openxmlformats.org/officeDocument/2006/relationships/hyperlink" Target="https://r1.reviewerhub.org/peer-review-comments-approval-polic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646</Words>
  <Characters>3687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4325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1134</cp:lastModifiedBy>
  <cp:revision>5</cp:revision>
  <dcterms:created xsi:type="dcterms:W3CDTF">2024-08-04T19:25:00Z</dcterms:created>
  <dcterms:modified xsi:type="dcterms:W3CDTF">2025-01-29T11:56:00Z</dcterms:modified>
</cp:coreProperties>
</file>