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A49298E" w:rsidR="0000007A" w:rsidRPr="00DE7D30" w:rsidRDefault="00C61E41" w:rsidP="00054BC4">
            <w:pPr>
              <w:pStyle w:val="NormalWeb"/>
              <w:rPr>
                <w:rFonts w:ascii="Arial" w:hAnsi="Arial" w:cs="Arial"/>
                <w:b/>
                <w:bCs/>
                <w:szCs w:val="28"/>
                <w:u w:val="single"/>
              </w:rPr>
            </w:pPr>
            <w:hyperlink r:id="rId7" w:history="1">
              <w:r w:rsidR="00F132C3" w:rsidRPr="00D729E9">
                <w:rPr>
                  <w:rStyle w:val="Hyperlink"/>
                  <w:rFonts w:ascii="Arial" w:hAnsi="Arial" w:cs="Arial"/>
                </w:rPr>
                <w:t>Current Progress in Arts and Social Studies Research</w:t>
              </w:r>
            </w:hyperlink>
          </w:p>
        </w:tc>
      </w:tr>
      <w:tr w:rsidR="0000007A" w:rsidRPr="00DE7D30" w14:paraId="73C90375" w14:textId="77777777" w:rsidTr="008D4B77">
        <w:trPr>
          <w:trHeight w:val="7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7C68D097"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F132C3">
              <w:rPr>
                <w:rFonts w:ascii="Arial" w:hAnsi="Arial" w:cs="Arial"/>
                <w:b/>
                <w:bCs/>
                <w:szCs w:val="28"/>
                <w:lang w:val="en-GB"/>
              </w:rPr>
              <w:t>2060</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3B96442" w:rsidR="0000007A" w:rsidRPr="00DE7D30" w:rsidRDefault="00F132C3" w:rsidP="000450FC">
            <w:pPr>
              <w:pStyle w:val="NormalWeb"/>
              <w:spacing w:before="0" w:beforeAutospacing="0" w:after="0" w:afterAutospacing="0"/>
              <w:rPr>
                <w:rFonts w:ascii="Arial" w:hAnsi="Arial" w:cs="Arial"/>
                <w:b/>
                <w:szCs w:val="28"/>
                <w:highlight w:val="yellow"/>
                <w:lang w:val="en-GB"/>
              </w:rPr>
            </w:pPr>
            <w:r w:rsidRPr="00F132C3">
              <w:rPr>
                <w:rFonts w:ascii="Arial" w:hAnsi="Arial" w:cs="Arial"/>
                <w:b/>
                <w:szCs w:val="28"/>
                <w:lang w:val="en-GB"/>
              </w:rPr>
              <w:t>KIDNAPPING AS A BUSINESS VENTURE AND SECURITY CHALLENGES IN NIGERIA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75529334" w:rsidR="00CF0BBB" w:rsidRPr="00DE7D30" w:rsidRDefault="00F132C3"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C61E41"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77777777"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Pr="00900E9B">
          <w:rPr>
            <w:rStyle w:val="Hyperlink"/>
            <w:sz w:val="20"/>
            <w:szCs w:val="20"/>
            <w:shd w:val="clear" w:color="auto" w:fill="FFFFFF"/>
          </w:rPr>
          <w:t>https://r1.reviewerhub.org/benefits-for-reviewers</w:t>
        </w:r>
      </w:hyperlink>
      <w:r w:rsidRPr="00900E9B">
        <w:rPr>
          <w:color w:val="404040"/>
          <w:sz w:val="20"/>
          <w:szCs w:val="20"/>
          <w:shd w:val="clear" w:color="auto" w:fill="FFFFFF"/>
        </w:rPr>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4F2D6A43"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A research paper already published in a journal can be published as a Book Chapter in an expanded form with proper copyright approval. This is acceptable in the academic world.</w:t>
      </w:r>
    </w:p>
    <w:p w14:paraId="5AAD2B54" w14:textId="29773B59" w:rsidR="00640538" w:rsidRPr="00DE7D30" w:rsidRDefault="00582196"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162F23A5">
                <wp:simplePos x="0" y="0"/>
                <wp:positionH relativeFrom="column">
                  <wp:posOffset>-121920</wp:posOffset>
                </wp:positionH>
                <wp:positionV relativeFrom="paragraph">
                  <wp:posOffset>180975</wp:posOffset>
                </wp:positionV>
                <wp:extent cx="13606145" cy="2265045"/>
                <wp:effectExtent l="11430" t="13970" r="12700" b="6985"/>
                <wp:wrapNone/>
                <wp:docPr id="9466145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26504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206D05BE" w14:textId="471CD8AD" w:rsidR="00F132C3" w:rsidRDefault="00F132C3" w:rsidP="00F132C3">
                            <w:pPr>
                              <w:pStyle w:val="BodyText"/>
                              <w:jc w:val="left"/>
                              <w:rPr>
                                <w:rFonts w:ascii="Arial" w:hAnsi="Arial" w:cs="Arial"/>
                                <w:b/>
                                <w:color w:val="222222"/>
                                <w:sz w:val="32"/>
                                <w:lang w:val="en-US"/>
                              </w:rPr>
                            </w:pPr>
                            <w:r w:rsidRPr="00F132C3">
                              <w:rPr>
                                <w:rFonts w:ascii="Arial" w:hAnsi="Arial" w:cs="Arial"/>
                                <w:b/>
                                <w:color w:val="222222"/>
                                <w:sz w:val="32"/>
                                <w:lang w:val="en-US"/>
                              </w:rPr>
                              <w:t>International Journal of Arts, Languages and Business Studies (IJALBS), Vol.2 No.2</w:t>
                            </w:r>
                            <w:r>
                              <w:rPr>
                                <w:rFonts w:ascii="Arial" w:hAnsi="Arial" w:cs="Arial"/>
                                <w:b/>
                                <w:color w:val="222222"/>
                                <w:sz w:val="32"/>
                                <w:lang w:val="en-US"/>
                              </w:rPr>
                              <w:t>,</w:t>
                            </w:r>
                            <w:r w:rsidRPr="00F132C3">
                              <w:rPr>
                                <w:rFonts w:ascii="Arial" w:hAnsi="Arial" w:cs="Arial"/>
                                <w:b/>
                                <w:color w:val="222222"/>
                                <w:sz w:val="32"/>
                                <w:lang w:val="en-US"/>
                              </w:rPr>
                              <w:t xml:space="preserve"> August, 2019; pg. 124 </w:t>
                            </w:r>
                            <w:r>
                              <w:rPr>
                                <w:rFonts w:ascii="Arial" w:hAnsi="Arial" w:cs="Arial"/>
                                <w:b/>
                                <w:color w:val="222222"/>
                                <w:sz w:val="32"/>
                                <w:lang w:val="en-US"/>
                              </w:rPr>
                              <w:t>–</w:t>
                            </w:r>
                            <w:r w:rsidRPr="00F132C3">
                              <w:rPr>
                                <w:rFonts w:ascii="Arial" w:hAnsi="Arial" w:cs="Arial"/>
                                <w:b/>
                                <w:color w:val="222222"/>
                                <w:sz w:val="32"/>
                                <w:lang w:val="en-US"/>
                              </w:rPr>
                              <w:t xml:space="preserve"> 132</w:t>
                            </w:r>
                          </w:p>
                          <w:p w14:paraId="4D1D9962" w14:textId="1182199A" w:rsidR="00F132C3" w:rsidRPr="00F132C3" w:rsidRDefault="00F132C3" w:rsidP="00F132C3">
                            <w:pPr>
                              <w:pStyle w:val="BodyText"/>
                              <w:rPr>
                                <w:rFonts w:ascii="Arial" w:hAnsi="Arial" w:cs="Arial"/>
                                <w:b/>
                                <w:color w:val="222222"/>
                                <w:sz w:val="32"/>
                                <w:lang w:val="en-US"/>
                              </w:rPr>
                            </w:pPr>
                          </w:p>
                          <w:p w14:paraId="57E24C8C" w14:textId="6DF947D4" w:rsidR="00E03C32" w:rsidRPr="007B54A4" w:rsidRDefault="005757CF" w:rsidP="00F132C3">
                            <w:pPr>
                              <w:pStyle w:val="BodyText"/>
                              <w:jc w:val="left"/>
                              <w:rPr>
                                <w:rFonts w:ascii="Arial" w:hAnsi="Arial" w:cs="Arial"/>
                                <w:b/>
                                <w:color w:val="222222"/>
                                <w:sz w:val="32"/>
                                <w:lang w:val="en-US"/>
                              </w:rPr>
                            </w:pPr>
                            <w:r>
                              <w:rPr>
                                <w:rFonts w:ascii="Arial" w:hAnsi="Arial" w:cs="Arial"/>
                                <w:b/>
                                <w:color w:val="222222"/>
                                <w:sz w:val="32"/>
                                <w:lang w:val="en-US"/>
                              </w:rPr>
                              <w:t>Available:</w:t>
                            </w:r>
                            <w:r w:rsidR="00F132C3" w:rsidRPr="00F132C3">
                              <w:rPr>
                                <w:rFonts w:ascii="Cambria" w:eastAsia="Times New Roman" w:hAnsi="Cambria" w:cs="Times New Roman"/>
                                <w:color w:val="000000"/>
                                <w:sz w:val="22"/>
                                <w:szCs w:val="22"/>
                                <w:u w:val="single"/>
                                <w:lang w:val="en-US"/>
                              </w:rPr>
                              <w:t xml:space="preserve"> </w:t>
                            </w:r>
                            <w:hyperlink r:id="rId11" w:tgtFrame="_blank" w:history="1">
                              <w:r w:rsidR="00F132C3" w:rsidRPr="00F132C3">
                                <w:rPr>
                                  <w:rStyle w:val="Hyperlink"/>
                                  <w:rFonts w:ascii="Arial" w:hAnsi="Arial" w:cs="Arial"/>
                                  <w:b/>
                                  <w:sz w:val="32"/>
                                  <w:lang w:val="en-US"/>
                                </w:rPr>
                                <w:t>http://ijalbs.gojamss.net/index.php/IJALBS/article/view/89</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7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206D05BE" w14:textId="471CD8AD" w:rsidR="00F132C3" w:rsidRDefault="00F132C3" w:rsidP="00F132C3">
                      <w:pPr>
                        <w:pStyle w:val="BodyText"/>
                        <w:jc w:val="left"/>
                        <w:rPr>
                          <w:rFonts w:ascii="Arial" w:hAnsi="Arial" w:cs="Arial"/>
                          <w:b/>
                          <w:color w:val="222222"/>
                          <w:sz w:val="32"/>
                          <w:lang w:val="en-US"/>
                        </w:rPr>
                      </w:pPr>
                      <w:r w:rsidRPr="00F132C3">
                        <w:rPr>
                          <w:rFonts w:ascii="Arial" w:hAnsi="Arial" w:cs="Arial"/>
                          <w:b/>
                          <w:color w:val="222222"/>
                          <w:sz w:val="32"/>
                          <w:lang w:val="en-US"/>
                        </w:rPr>
                        <w:t>International Journal of Arts, Languages and Business Studies (IJALBS), Vol.2 No.2</w:t>
                      </w:r>
                      <w:r>
                        <w:rPr>
                          <w:rFonts w:ascii="Arial" w:hAnsi="Arial" w:cs="Arial"/>
                          <w:b/>
                          <w:color w:val="222222"/>
                          <w:sz w:val="32"/>
                          <w:lang w:val="en-US"/>
                        </w:rPr>
                        <w:t>,</w:t>
                      </w:r>
                      <w:r w:rsidRPr="00F132C3">
                        <w:rPr>
                          <w:rFonts w:ascii="Arial" w:hAnsi="Arial" w:cs="Arial"/>
                          <w:b/>
                          <w:color w:val="222222"/>
                          <w:sz w:val="32"/>
                          <w:lang w:val="en-US"/>
                        </w:rPr>
                        <w:t xml:space="preserve"> August, 2019; pg. 124 </w:t>
                      </w:r>
                      <w:r>
                        <w:rPr>
                          <w:rFonts w:ascii="Arial" w:hAnsi="Arial" w:cs="Arial"/>
                          <w:b/>
                          <w:color w:val="222222"/>
                          <w:sz w:val="32"/>
                          <w:lang w:val="en-US"/>
                        </w:rPr>
                        <w:t>–</w:t>
                      </w:r>
                      <w:r w:rsidRPr="00F132C3">
                        <w:rPr>
                          <w:rFonts w:ascii="Arial" w:hAnsi="Arial" w:cs="Arial"/>
                          <w:b/>
                          <w:color w:val="222222"/>
                          <w:sz w:val="32"/>
                          <w:lang w:val="en-US"/>
                        </w:rPr>
                        <w:t xml:space="preserve"> 132</w:t>
                      </w:r>
                    </w:p>
                    <w:p w14:paraId="4D1D9962" w14:textId="1182199A" w:rsidR="00F132C3" w:rsidRPr="00F132C3" w:rsidRDefault="00F132C3" w:rsidP="00F132C3">
                      <w:pPr>
                        <w:pStyle w:val="BodyText"/>
                        <w:rPr>
                          <w:rFonts w:ascii="Arial" w:hAnsi="Arial" w:cs="Arial"/>
                          <w:b/>
                          <w:color w:val="222222"/>
                          <w:sz w:val="32"/>
                          <w:lang w:val="en-US"/>
                        </w:rPr>
                      </w:pPr>
                    </w:p>
                    <w:p w14:paraId="57E24C8C" w14:textId="6DF947D4" w:rsidR="00E03C32" w:rsidRPr="007B54A4" w:rsidRDefault="005757CF" w:rsidP="00F132C3">
                      <w:pPr>
                        <w:pStyle w:val="BodyText"/>
                        <w:jc w:val="left"/>
                        <w:rPr>
                          <w:rFonts w:ascii="Arial" w:hAnsi="Arial" w:cs="Arial"/>
                          <w:b/>
                          <w:color w:val="222222"/>
                          <w:sz w:val="32"/>
                          <w:lang w:val="en-US"/>
                        </w:rPr>
                      </w:pPr>
                      <w:r>
                        <w:rPr>
                          <w:rFonts w:ascii="Arial" w:hAnsi="Arial" w:cs="Arial"/>
                          <w:b/>
                          <w:color w:val="222222"/>
                          <w:sz w:val="32"/>
                          <w:lang w:val="en-US"/>
                        </w:rPr>
                        <w:t>Available:</w:t>
                      </w:r>
                      <w:r w:rsidR="00F132C3" w:rsidRPr="00F132C3">
                        <w:rPr>
                          <w:rFonts w:ascii="Cambria" w:eastAsia="Times New Roman" w:hAnsi="Cambria" w:cs="Times New Roman"/>
                          <w:color w:val="000000"/>
                          <w:sz w:val="22"/>
                          <w:szCs w:val="22"/>
                          <w:u w:val="single"/>
                          <w:lang w:val="en-US"/>
                        </w:rPr>
                        <w:t xml:space="preserve"> </w:t>
                      </w:r>
                      <w:hyperlink r:id="rId12" w:tgtFrame="_blank" w:history="1">
                        <w:r w:rsidR="00F132C3" w:rsidRPr="00F132C3">
                          <w:rPr>
                            <w:rStyle w:val="Hyperlink"/>
                            <w:rFonts w:ascii="Arial" w:hAnsi="Arial" w:cs="Arial"/>
                            <w:b/>
                            <w:sz w:val="32"/>
                            <w:lang w:val="en-US"/>
                          </w:rPr>
                          <w:t>http://ijalbs.gojamss.net/index.php/IJALBS/article/view/89</w:t>
                        </w:r>
                      </w:hyperlink>
                    </w:p>
                  </w:txbxContent>
                </v:textbox>
              </v:rect>
            </w:pict>
          </mc:Fallback>
        </mc:AlternateConten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
        <w:gridCol w:w="4111"/>
        <w:gridCol w:w="2610"/>
        <w:gridCol w:w="7165"/>
        <w:gridCol w:w="2982"/>
        <w:gridCol w:w="4069"/>
        <w:gridCol w:w="102"/>
      </w:tblGrid>
      <w:tr w:rsidR="00F1171E" w:rsidRPr="00900E9B" w14:paraId="71A94C1F" w14:textId="77777777" w:rsidTr="003E793E">
        <w:trPr>
          <w:gridBefore w:val="1"/>
          <w:gridAfter w:val="1"/>
          <w:wBefore w:w="26" w:type="pct"/>
          <w:wAfter w:w="25" w:type="pct"/>
        </w:trPr>
        <w:tc>
          <w:tcPr>
            <w:tcW w:w="4950" w:type="pct"/>
            <w:gridSpan w:val="5"/>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3E793E">
        <w:trPr>
          <w:gridBefore w:val="1"/>
          <w:gridAfter w:val="1"/>
          <w:wBefore w:w="26" w:type="pct"/>
          <w:wAfter w:w="25" w:type="pct"/>
        </w:trPr>
        <w:tc>
          <w:tcPr>
            <w:tcW w:w="972"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3016" w:type="pct"/>
            <w:gridSpan w:val="3"/>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961"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3E793E">
        <w:trPr>
          <w:gridBefore w:val="1"/>
          <w:gridAfter w:val="1"/>
          <w:wBefore w:w="26" w:type="pct"/>
          <w:wAfter w:w="25" w:type="pct"/>
          <w:trHeight w:val="1264"/>
        </w:trPr>
        <w:tc>
          <w:tcPr>
            <w:tcW w:w="972"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3016" w:type="pct"/>
            <w:gridSpan w:val="3"/>
          </w:tcPr>
          <w:p w14:paraId="0553CC62" w14:textId="77777777" w:rsidR="00FA5B73" w:rsidRPr="00FA5B73" w:rsidRDefault="00FA5B73" w:rsidP="00B9201C">
            <w:pPr>
              <w:rPr>
                <w:sz w:val="20"/>
                <w:szCs w:val="20"/>
              </w:rPr>
            </w:pPr>
            <w:r w:rsidRPr="00FA5B73">
              <w:rPr>
                <w:sz w:val="20"/>
                <w:szCs w:val="20"/>
              </w:rPr>
              <w:t>The theme of the chapter is extremely engaging, original, and of great interest in the current socio-economic context.</w:t>
            </w:r>
          </w:p>
          <w:p w14:paraId="7AD4757C" w14:textId="77777777" w:rsidR="00FA5B73" w:rsidRPr="00FA5B73" w:rsidRDefault="00FA5B73" w:rsidP="00B9201C">
            <w:pPr>
              <w:rPr>
                <w:sz w:val="20"/>
                <w:szCs w:val="20"/>
              </w:rPr>
            </w:pPr>
            <w:r w:rsidRPr="00FA5B73">
              <w:rPr>
                <w:sz w:val="20"/>
                <w:szCs w:val="20"/>
              </w:rPr>
              <w:t>However, there are two major issues regarding the publication of this study:</w:t>
            </w:r>
          </w:p>
          <w:p w14:paraId="43AC047E" w14:textId="77777777" w:rsidR="00FA5B73" w:rsidRPr="00FA5B73" w:rsidRDefault="00FA5B73" w:rsidP="00B9201C">
            <w:pPr>
              <w:numPr>
                <w:ilvl w:val="0"/>
                <w:numId w:val="11"/>
              </w:numPr>
              <w:rPr>
                <w:sz w:val="20"/>
                <w:szCs w:val="20"/>
              </w:rPr>
            </w:pPr>
            <w:r w:rsidRPr="00FA5B73">
              <w:rPr>
                <w:sz w:val="20"/>
                <w:szCs w:val="20"/>
              </w:rPr>
              <w:t>It is identical (not an extended version, as would be acceptable) to a previously published article: ISOKON, B. E., &amp; OBETEN, U. (2019). Kidnapping as a business venture and security challenges in Nigeria. International Journal of Arts, Languages and Business Studies (IJALBS), 2(2), 124-132; therefore, it is recommended to expand the material (by at least 25% would be advisable) for it to be considered for publication (obviously, the decision lies with the editor);</w:t>
            </w:r>
          </w:p>
          <w:p w14:paraId="7DBC9196" w14:textId="7A20CEFB" w:rsidR="006864F5" w:rsidRPr="00FA5B73" w:rsidRDefault="00FA5B73" w:rsidP="00B9201C">
            <w:pPr>
              <w:numPr>
                <w:ilvl w:val="0"/>
                <w:numId w:val="11"/>
              </w:numPr>
            </w:pPr>
            <w:r w:rsidRPr="00FA5B73">
              <w:rPr>
                <w:sz w:val="20"/>
                <w:szCs w:val="20"/>
              </w:rPr>
              <w:t>The bibliographic sources are problematic – very few are found in international databases, some have the authors / publication year / title written incorrectly; in others, the indicated journal, year, and number do not match the indicated article. It is recommended to carefully verify all the bibliographic sources used, indicating the DOI where applicable.</w:t>
            </w:r>
          </w:p>
        </w:tc>
        <w:tc>
          <w:tcPr>
            <w:tcW w:w="961"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3E793E">
        <w:trPr>
          <w:gridBefore w:val="1"/>
          <w:gridAfter w:val="1"/>
          <w:wBefore w:w="26" w:type="pct"/>
          <w:wAfter w:w="25" w:type="pct"/>
          <w:trHeight w:val="449"/>
        </w:trPr>
        <w:tc>
          <w:tcPr>
            <w:tcW w:w="972"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3016" w:type="pct"/>
            <w:gridSpan w:val="3"/>
          </w:tcPr>
          <w:p w14:paraId="794AA9A7" w14:textId="09DF7C63" w:rsidR="00F1171E" w:rsidRPr="00FA5B73" w:rsidRDefault="00FA5B73" w:rsidP="00FA5B73">
            <w:pPr>
              <w:rPr>
                <w:sz w:val="20"/>
                <w:szCs w:val="20"/>
              </w:rPr>
            </w:pPr>
            <w:r w:rsidRPr="00FA5B73">
              <w:rPr>
                <w:sz w:val="20"/>
                <w:szCs w:val="20"/>
              </w:rPr>
              <w:t>Yes, the title is representative of the main message of the study.</w:t>
            </w:r>
          </w:p>
        </w:tc>
        <w:tc>
          <w:tcPr>
            <w:tcW w:w="961"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3E793E">
        <w:trPr>
          <w:gridBefore w:val="1"/>
          <w:gridAfter w:val="1"/>
          <w:wBefore w:w="26" w:type="pct"/>
          <w:wAfter w:w="25" w:type="pct"/>
          <w:trHeight w:val="1262"/>
        </w:trPr>
        <w:tc>
          <w:tcPr>
            <w:tcW w:w="972" w:type="pct"/>
            <w:noWrap/>
          </w:tcPr>
          <w:p w14:paraId="3760981A" w14:textId="7EEAFDA6" w:rsidR="00F1171E" w:rsidRPr="00B9201C" w:rsidRDefault="00F1171E" w:rsidP="00B9201C">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tc>
        <w:tc>
          <w:tcPr>
            <w:tcW w:w="3016" w:type="pct"/>
            <w:gridSpan w:val="3"/>
          </w:tcPr>
          <w:p w14:paraId="0FB7E83A" w14:textId="5E28921A" w:rsidR="00F1171E" w:rsidRPr="00FA5B73" w:rsidRDefault="00FA5B73" w:rsidP="00FA5B73">
            <w:pPr>
              <w:rPr>
                <w:sz w:val="20"/>
                <w:szCs w:val="20"/>
                <w:lang w:val="en-GB"/>
              </w:rPr>
            </w:pPr>
            <w:r w:rsidRPr="00FA5B73">
              <w:rPr>
                <w:sz w:val="20"/>
                <w:szCs w:val="20"/>
              </w:rPr>
              <w:t>The abstract includes the main elements of the paper. However, there is a misclassification of the methodological approach – the study does not have a quantitative approach. It is an unsystematic review of the literature in the field (the issue of the credibility of the sources used arises here).</w:t>
            </w:r>
          </w:p>
        </w:tc>
        <w:tc>
          <w:tcPr>
            <w:tcW w:w="961"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3E793E">
        <w:trPr>
          <w:gridBefore w:val="1"/>
          <w:gridAfter w:val="1"/>
          <w:wBefore w:w="26" w:type="pct"/>
          <w:wAfter w:w="25" w:type="pct"/>
          <w:trHeight w:val="654"/>
        </w:trPr>
        <w:tc>
          <w:tcPr>
            <w:tcW w:w="972"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3016" w:type="pct"/>
            <w:gridSpan w:val="3"/>
          </w:tcPr>
          <w:p w14:paraId="2B5A7721" w14:textId="7AFD8171" w:rsidR="00F1171E" w:rsidRPr="00FA5B73" w:rsidRDefault="00FA5B73" w:rsidP="007222C8">
            <w:pPr>
              <w:pStyle w:val="ListParagraph"/>
              <w:ind w:left="0"/>
              <w:rPr>
                <w:sz w:val="20"/>
                <w:szCs w:val="20"/>
                <w:lang w:val="en-GB"/>
              </w:rPr>
            </w:pPr>
            <w:r w:rsidRPr="00FA5B73">
              <w:rPr>
                <w:sz w:val="20"/>
                <w:szCs w:val="20"/>
              </w:rPr>
              <w:t>Yes, for the most part. The study includes an introduction, literature review, conclusions, and recommendations. A discussion paragraph would be useful, in which the qualitative analysis of the reviewed studies is clear, with the main aspects identified by the authors highlighted.</w:t>
            </w:r>
          </w:p>
        </w:tc>
        <w:tc>
          <w:tcPr>
            <w:tcW w:w="961"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3E793E">
        <w:trPr>
          <w:gridBefore w:val="1"/>
          <w:gridAfter w:val="1"/>
          <w:wBefore w:w="26" w:type="pct"/>
          <w:wAfter w:w="25" w:type="pct"/>
          <w:trHeight w:val="704"/>
        </w:trPr>
        <w:tc>
          <w:tcPr>
            <w:tcW w:w="972"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3016" w:type="pct"/>
            <w:gridSpan w:val="3"/>
          </w:tcPr>
          <w:p w14:paraId="413ECCCB" w14:textId="77777777" w:rsidR="00FA5B73" w:rsidRPr="00FA5B73" w:rsidRDefault="00FA5B73" w:rsidP="00FA5B73">
            <w:pPr>
              <w:rPr>
                <w:sz w:val="20"/>
                <w:szCs w:val="20"/>
              </w:rPr>
            </w:pPr>
            <w:r w:rsidRPr="00FA5B73">
              <w:rPr>
                <w:sz w:val="20"/>
                <w:szCs w:val="20"/>
              </w:rPr>
              <w:t>The main issue with the study is the incorrect citation of the bibliographic sources, which leads to a low credibility of the entire documentation effort (many of the other sources are not included in databases and cannot be verified; even the authors are not found on Google Scholar or other research platforms).</w:t>
            </w:r>
          </w:p>
          <w:p w14:paraId="21436E1A" w14:textId="77777777" w:rsidR="00FA5B73" w:rsidRPr="00FA5B73" w:rsidRDefault="00FA5B73" w:rsidP="00FA5B73">
            <w:pPr>
              <w:rPr>
                <w:sz w:val="20"/>
                <w:szCs w:val="20"/>
              </w:rPr>
            </w:pPr>
            <w:r w:rsidRPr="00FA5B73">
              <w:rPr>
                <w:sz w:val="20"/>
                <w:szCs w:val="20"/>
              </w:rPr>
              <w:t>For the given topic, it would be useful to include official statistics regarding the severity of the kidnapping problem and the involvement of young people in Nigeria in these activities, as well as a deeper analysis, not just a simple presentation of the conclusions of other studies.</w:t>
            </w:r>
          </w:p>
          <w:p w14:paraId="37D373F9" w14:textId="3A35E92A" w:rsidR="00F1171E" w:rsidRPr="00900E9B" w:rsidRDefault="00F1171E" w:rsidP="007222C8">
            <w:pPr>
              <w:pStyle w:val="ListParagraph"/>
              <w:ind w:left="0"/>
              <w:rPr>
                <w:b/>
                <w:bCs/>
                <w:sz w:val="20"/>
                <w:szCs w:val="20"/>
                <w:lang w:val="en-GB"/>
              </w:rPr>
            </w:pPr>
          </w:p>
        </w:tc>
        <w:tc>
          <w:tcPr>
            <w:tcW w:w="961"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3E793E">
        <w:trPr>
          <w:gridBefore w:val="1"/>
          <w:gridAfter w:val="1"/>
          <w:wBefore w:w="26" w:type="pct"/>
          <w:wAfter w:w="25" w:type="pct"/>
          <w:trHeight w:val="703"/>
        </w:trPr>
        <w:tc>
          <w:tcPr>
            <w:tcW w:w="972"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3016" w:type="pct"/>
            <w:gridSpan w:val="3"/>
          </w:tcPr>
          <w:p w14:paraId="4BFE70AC" w14:textId="77777777" w:rsidR="007B5BE1" w:rsidRPr="007B5BE1" w:rsidRDefault="007B5BE1" w:rsidP="007B5BE1">
            <w:pPr>
              <w:rPr>
                <w:sz w:val="20"/>
                <w:szCs w:val="20"/>
              </w:rPr>
            </w:pPr>
            <w:r w:rsidRPr="007B5BE1">
              <w:rPr>
                <w:sz w:val="20"/>
                <w:szCs w:val="20"/>
              </w:rPr>
              <w:t>No. As mentioned, the references are problematic – incorrectly cited or impossible to verify. I cannot explain how the identical article could have been previously published if the references are incorrect. Here are some examples:</w:t>
            </w:r>
          </w:p>
          <w:p w14:paraId="7B354CA6" w14:textId="77777777" w:rsidR="007B5BE1" w:rsidRPr="007B5BE1" w:rsidRDefault="007B5BE1" w:rsidP="007B5BE1">
            <w:pPr>
              <w:pStyle w:val="ListParagraph"/>
              <w:numPr>
                <w:ilvl w:val="0"/>
                <w:numId w:val="13"/>
              </w:numPr>
              <w:rPr>
                <w:sz w:val="20"/>
                <w:szCs w:val="20"/>
              </w:rPr>
            </w:pPr>
            <w:r w:rsidRPr="007B5BE1">
              <w:rPr>
                <w:sz w:val="20"/>
                <w:szCs w:val="20"/>
              </w:rPr>
              <w:t>Bandura, A. and Macdonald, R. (1963). Vicarious reinforcement and imitative learning. Journal of Abnormal and social psychology. 6(7), 601 -607.</w:t>
            </w:r>
          </w:p>
          <w:p w14:paraId="46CA7829" w14:textId="77777777" w:rsidR="007B5BE1" w:rsidRPr="007B5BE1" w:rsidRDefault="007B5BE1" w:rsidP="007B5BE1">
            <w:pPr>
              <w:pStyle w:val="ListParagraph"/>
              <w:numPr>
                <w:ilvl w:val="1"/>
                <w:numId w:val="13"/>
              </w:numPr>
              <w:rPr>
                <w:sz w:val="20"/>
                <w:szCs w:val="20"/>
              </w:rPr>
            </w:pPr>
            <w:r w:rsidRPr="007B5BE1">
              <w:rPr>
                <w:sz w:val="20"/>
                <w:szCs w:val="20"/>
              </w:rPr>
              <w:t xml:space="preserve">This is actually: Bandura, A., Ross, D., &amp; Ross, S. A. (1963). Vicarious reinforcement and imitative learning. The Journal of Abnormal and Social Psychology, 67(6), 601–607. </w:t>
            </w:r>
            <w:hyperlink r:id="rId13" w:tgtFrame="_new" w:history="1">
              <w:r w:rsidRPr="007B5BE1">
                <w:rPr>
                  <w:rStyle w:val="Hyperlink"/>
                  <w:sz w:val="20"/>
                  <w:szCs w:val="20"/>
                </w:rPr>
                <w:t>https://doi.org/10.1037/h0045550</w:t>
              </w:r>
            </w:hyperlink>
          </w:p>
          <w:p w14:paraId="6070A079" w14:textId="77777777" w:rsidR="007B5BE1" w:rsidRPr="007B5BE1" w:rsidRDefault="007B5BE1" w:rsidP="007B5BE1">
            <w:pPr>
              <w:pStyle w:val="ListParagraph"/>
              <w:numPr>
                <w:ilvl w:val="0"/>
                <w:numId w:val="13"/>
              </w:numPr>
              <w:rPr>
                <w:sz w:val="20"/>
                <w:szCs w:val="20"/>
              </w:rPr>
            </w:pPr>
            <w:r w:rsidRPr="007B5BE1">
              <w:rPr>
                <w:sz w:val="20"/>
                <w:szCs w:val="20"/>
              </w:rPr>
              <w:t>Bassey, M. E. (2015). Human nature and social order. Ibadan: University of Ibadan Press</w:t>
            </w:r>
          </w:p>
          <w:p w14:paraId="5BC92B28" w14:textId="77777777" w:rsidR="007B5BE1" w:rsidRPr="007B5BE1" w:rsidRDefault="007B5BE1" w:rsidP="007B5BE1">
            <w:pPr>
              <w:pStyle w:val="ListParagraph"/>
              <w:numPr>
                <w:ilvl w:val="1"/>
                <w:numId w:val="13"/>
              </w:numPr>
              <w:rPr>
                <w:sz w:val="20"/>
                <w:szCs w:val="20"/>
              </w:rPr>
            </w:pPr>
            <w:r w:rsidRPr="007B5BE1">
              <w:rPr>
                <w:sz w:val="20"/>
                <w:szCs w:val="20"/>
              </w:rPr>
              <w:t>Could not be found – there are two similar references:</w:t>
            </w:r>
          </w:p>
          <w:p w14:paraId="4F897845" w14:textId="77777777" w:rsidR="007B5BE1" w:rsidRPr="007B5BE1" w:rsidRDefault="007B5BE1" w:rsidP="007B5BE1">
            <w:pPr>
              <w:pStyle w:val="ListParagraph"/>
              <w:numPr>
                <w:ilvl w:val="2"/>
                <w:numId w:val="13"/>
              </w:numPr>
              <w:rPr>
                <w:sz w:val="20"/>
                <w:szCs w:val="20"/>
              </w:rPr>
            </w:pPr>
            <w:r w:rsidRPr="007B5BE1">
              <w:rPr>
                <w:sz w:val="20"/>
                <w:szCs w:val="20"/>
              </w:rPr>
              <w:t>Cooley, C. H. (2017). Human nature and the social order. Routledge.</w:t>
            </w:r>
          </w:p>
          <w:p w14:paraId="67D7C7A1" w14:textId="77777777" w:rsidR="007B5BE1" w:rsidRPr="007B5BE1" w:rsidRDefault="007B5BE1" w:rsidP="007B5BE1">
            <w:pPr>
              <w:pStyle w:val="ListParagraph"/>
              <w:numPr>
                <w:ilvl w:val="2"/>
                <w:numId w:val="13"/>
              </w:numPr>
              <w:rPr>
                <w:sz w:val="20"/>
                <w:szCs w:val="20"/>
              </w:rPr>
            </w:pPr>
            <w:r w:rsidRPr="007B5BE1">
              <w:rPr>
                <w:sz w:val="20"/>
                <w:szCs w:val="20"/>
              </w:rPr>
              <w:t>Thorndike, E. L., &amp; Clifford, G. J. (1940). Human nature and the social order. New York: Macmillan.</w:t>
            </w:r>
          </w:p>
          <w:p w14:paraId="5C126026" w14:textId="77777777" w:rsidR="007B5BE1" w:rsidRPr="007B5BE1" w:rsidRDefault="007B5BE1" w:rsidP="007B5BE1">
            <w:pPr>
              <w:pStyle w:val="ListParagraph"/>
              <w:numPr>
                <w:ilvl w:val="0"/>
                <w:numId w:val="13"/>
              </w:numPr>
              <w:rPr>
                <w:sz w:val="20"/>
                <w:szCs w:val="20"/>
              </w:rPr>
            </w:pPr>
            <w:r w:rsidRPr="007B5BE1">
              <w:rPr>
                <w:sz w:val="20"/>
                <w:szCs w:val="20"/>
              </w:rPr>
              <w:t>Douglas, T. (2014). Processes of adolescent socialization by parents and peers. The International Journal of Applied Psychology. 78. (21)49-57.</w:t>
            </w:r>
          </w:p>
          <w:p w14:paraId="47FF8AE3" w14:textId="77777777" w:rsidR="007B5BE1" w:rsidRPr="007B5BE1" w:rsidRDefault="007B5BE1" w:rsidP="007B5BE1">
            <w:pPr>
              <w:pStyle w:val="ListParagraph"/>
              <w:numPr>
                <w:ilvl w:val="1"/>
                <w:numId w:val="13"/>
              </w:numPr>
              <w:rPr>
                <w:sz w:val="20"/>
                <w:szCs w:val="20"/>
              </w:rPr>
            </w:pPr>
            <w:r w:rsidRPr="007B5BE1">
              <w:rPr>
                <w:sz w:val="20"/>
                <w:szCs w:val="20"/>
              </w:rPr>
              <w:t>This is actually: Kandel, D. B., &amp; Andrews, K. (1987). Processes of adolescent socialization by parents and peers. International Journal of the Addictions, 22(4), 319-342.</w:t>
            </w:r>
          </w:p>
          <w:p w14:paraId="318014B0" w14:textId="77777777" w:rsidR="007B5BE1" w:rsidRPr="007B5BE1" w:rsidRDefault="007B5BE1" w:rsidP="007B5BE1">
            <w:pPr>
              <w:pStyle w:val="ListParagraph"/>
              <w:numPr>
                <w:ilvl w:val="0"/>
                <w:numId w:val="13"/>
              </w:numPr>
              <w:rPr>
                <w:sz w:val="20"/>
                <w:szCs w:val="20"/>
              </w:rPr>
            </w:pPr>
            <w:r w:rsidRPr="007B5BE1">
              <w:rPr>
                <w:sz w:val="20"/>
                <w:szCs w:val="20"/>
              </w:rPr>
              <w:t>Eysenck, J. J. (2009). Crime and personality. London: Routledge and Allen Tanion</w:t>
            </w:r>
          </w:p>
          <w:p w14:paraId="19A65ED5" w14:textId="77777777" w:rsidR="007B5BE1" w:rsidRPr="007B5BE1" w:rsidRDefault="007B5BE1" w:rsidP="007B5BE1">
            <w:pPr>
              <w:pStyle w:val="ListParagraph"/>
              <w:numPr>
                <w:ilvl w:val="1"/>
                <w:numId w:val="13"/>
              </w:numPr>
              <w:rPr>
                <w:sz w:val="20"/>
                <w:szCs w:val="20"/>
              </w:rPr>
            </w:pPr>
            <w:r w:rsidRPr="007B5BE1">
              <w:rPr>
                <w:sz w:val="20"/>
                <w:szCs w:val="20"/>
              </w:rPr>
              <w:t>This is actually: Eysenck, H. J. (1979) Crime and Personality. Medico-Legal Journal, 47(1), 18-32. doi:10.1177/002581727904700104</w:t>
            </w:r>
          </w:p>
          <w:p w14:paraId="1E90E261" w14:textId="77777777" w:rsidR="007B5BE1" w:rsidRPr="007B5BE1" w:rsidRDefault="007B5BE1" w:rsidP="007B5BE1">
            <w:pPr>
              <w:pStyle w:val="ListParagraph"/>
              <w:numPr>
                <w:ilvl w:val="0"/>
                <w:numId w:val="13"/>
              </w:numPr>
              <w:rPr>
                <w:sz w:val="20"/>
                <w:szCs w:val="20"/>
              </w:rPr>
            </w:pPr>
            <w:r w:rsidRPr="007B5BE1">
              <w:rPr>
                <w:sz w:val="20"/>
                <w:szCs w:val="20"/>
              </w:rPr>
              <w:t>Giddens, A. (2009). Classical social theory and the origins of modern sociology. American Journal of Sociology, 81 (6), 703 - 729.</w:t>
            </w:r>
          </w:p>
          <w:p w14:paraId="37496447" w14:textId="77777777" w:rsidR="007B5BE1" w:rsidRPr="007B5BE1" w:rsidRDefault="007B5BE1" w:rsidP="007B5BE1">
            <w:pPr>
              <w:pStyle w:val="ListParagraph"/>
              <w:numPr>
                <w:ilvl w:val="1"/>
                <w:numId w:val="13"/>
              </w:numPr>
              <w:rPr>
                <w:sz w:val="20"/>
                <w:szCs w:val="20"/>
              </w:rPr>
            </w:pPr>
            <w:r w:rsidRPr="007B5BE1">
              <w:rPr>
                <w:sz w:val="20"/>
                <w:szCs w:val="20"/>
              </w:rPr>
              <w:t>This is actually: Giddens, A. (1976). Classical social theory and the origins of modern sociology. American Journal of Sociology, 81(4), 703-729.</w:t>
            </w:r>
          </w:p>
          <w:p w14:paraId="1598C4BF" w14:textId="77777777" w:rsidR="007B5BE1" w:rsidRPr="007B5BE1" w:rsidRDefault="007B5BE1" w:rsidP="007B5BE1">
            <w:pPr>
              <w:pStyle w:val="ListParagraph"/>
              <w:numPr>
                <w:ilvl w:val="0"/>
                <w:numId w:val="13"/>
              </w:numPr>
              <w:rPr>
                <w:sz w:val="20"/>
                <w:szCs w:val="20"/>
              </w:rPr>
            </w:pPr>
            <w:r w:rsidRPr="007B5BE1">
              <w:rPr>
                <w:sz w:val="20"/>
                <w:szCs w:val="20"/>
              </w:rPr>
              <w:t xml:space="preserve">Johnson, C. (2010). Social consequences of growing up in poor </w:t>
            </w:r>
            <w:proofErr w:type="spellStart"/>
            <w:r w:rsidRPr="007B5BE1">
              <w:rPr>
                <w:sz w:val="20"/>
                <w:szCs w:val="20"/>
              </w:rPr>
              <w:t>neighbourhood</w:t>
            </w:r>
            <w:proofErr w:type="spellEnd"/>
            <w:r w:rsidRPr="007B5BE1">
              <w:rPr>
                <w:sz w:val="20"/>
                <w:szCs w:val="20"/>
              </w:rPr>
              <w:t>: Inner-city poverty in the United States. In I.E. Lynn and F.M. Mcgeary, life in inner city. Washington D.C: National Academy Press.</w:t>
            </w:r>
          </w:p>
          <w:p w14:paraId="20C09BC5" w14:textId="77777777" w:rsidR="007B5BE1" w:rsidRPr="007B5BE1" w:rsidRDefault="007B5BE1" w:rsidP="007B5BE1">
            <w:pPr>
              <w:pStyle w:val="ListParagraph"/>
              <w:numPr>
                <w:ilvl w:val="1"/>
                <w:numId w:val="13"/>
              </w:numPr>
              <w:rPr>
                <w:sz w:val="20"/>
                <w:szCs w:val="20"/>
              </w:rPr>
            </w:pPr>
            <w:r w:rsidRPr="007B5BE1">
              <w:rPr>
                <w:sz w:val="20"/>
                <w:szCs w:val="20"/>
              </w:rPr>
              <w:t>This is actually from 1990; the book is: Inner-city poverty in the United States.</w:t>
            </w:r>
          </w:p>
          <w:p w14:paraId="182499E1" w14:textId="04BDA9D1" w:rsidR="007B5BE1" w:rsidRPr="007B5BE1" w:rsidRDefault="007B5BE1" w:rsidP="007B5BE1">
            <w:pPr>
              <w:pStyle w:val="ListParagraph"/>
              <w:numPr>
                <w:ilvl w:val="0"/>
                <w:numId w:val="13"/>
              </w:numPr>
              <w:rPr>
                <w:sz w:val="20"/>
                <w:szCs w:val="20"/>
              </w:rPr>
            </w:pPr>
            <w:r w:rsidRPr="007B5BE1">
              <w:rPr>
                <w:sz w:val="20"/>
                <w:szCs w:val="20"/>
              </w:rPr>
              <w:t xml:space="preserve">Madu, E.N. (2012). Social pathology. A systematic approach to the theory of </w:t>
            </w:r>
            <w:r w:rsidRPr="007B5BE1">
              <w:rPr>
                <w:b/>
                <w:bCs/>
                <w:sz w:val="20"/>
                <w:szCs w:val="20"/>
              </w:rPr>
              <w:t>socio-pathetic</w:t>
            </w:r>
            <w:r w:rsidRPr="007B5BE1">
              <w:rPr>
                <w:sz w:val="20"/>
                <w:szCs w:val="20"/>
              </w:rPr>
              <w:t xml:space="preserve"> </w:t>
            </w:r>
            <w:r w:rsidRPr="007B5BE1">
              <w:rPr>
                <w:b/>
                <w:bCs/>
                <w:sz w:val="20"/>
                <w:szCs w:val="20"/>
              </w:rPr>
              <w:t xml:space="preserve">(?) </w:t>
            </w:r>
            <w:proofErr w:type="spellStart"/>
            <w:r w:rsidRPr="007B5BE1">
              <w:rPr>
                <w:sz w:val="20"/>
                <w:szCs w:val="20"/>
              </w:rPr>
              <w:t>behaviour</w:t>
            </w:r>
            <w:proofErr w:type="spellEnd"/>
            <w:r w:rsidRPr="007B5BE1">
              <w:rPr>
                <w:sz w:val="20"/>
                <w:szCs w:val="20"/>
              </w:rPr>
              <w:t>. New York: McGraw-Hill.</w:t>
            </w:r>
          </w:p>
          <w:p w14:paraId="4F3000E3" w14:textId="77777777" w:rsidR="007B5BE1" w:rsidRPr="007B5BE1" w:rsidRDefault="007B5BE1" w:rsidP="007B5BE1">
            <w:pPr>
              <w:pStyle w:val="ListParagraph"/>
              <w:numPr>
                <w:ilvl w:val="1"/>
                <w:numId w:val="13"/>
              </w:numPr>
              <w:rPr>
                <w:sz w:val="20"/>
                <w:szCs w:val="20"/>
              </w:rPr>
            </w:pPr>
            <w:r w:rsidRPr="007B5BE1">
              <w:rPr>
                <w:sz w:val="20"/>
                <w:szCs w:val="20"/>
              </w:rPr>
              <w:lastRenderedPageBreak/>
              <w:t>This is actually: Lemert, E. M. (1951). Social pathology. A systematic approach to the theory of sociopathic behavior. McGraw-Hill.</w:t>
            </w:r>
          </w:p>
          <w:p w14:paraId="7F9EEE7C" w14:textId="77777777" w:rsidR="007B5BE1" w:rsidRPr="007B5BE1" w:rsidRDefault="007B5BE1" w:rsidP="007B5BE1">
            <w:pPr>
              <w:pStyle w:val="ListParagraph"/>
              <w:numPr>
                <w:ilvl w:val="0"/>
                <w:numId w:val="13"/>
              </w:numPr>
              <w:rPr>
                <w:sz w:val="20"/>
                <w:szCs w:val="20"/>
              </w:rPr>
            </w:pPr>
            <w:r w:rsidRPr="007B5BE1">
              <w:rPr>
                <w:sz w:val="20"/>
                <w:szCs w:val="20"/>
              </w:rPr>
              <w:t>Marsden, D. and Duff, E. (2010). Workless, some unemployed men and their families. Harmondsworth: Middx Penguin.</w:t>
            </w:r>
          </w:p>
          <w:p w14:paraId="0F300C14" w14:textId="77777777" w:rsidR="007B5BE1" w:rsidRPr="007B5BE1" w:rsidRDefault="007B5BE1" w:rsidP="007B5BE1">
            <w:pPr>
              <w:pStyle w:val="ListParagraph"/>
              <w:numPr>
                <w:ilvl w:val="1"/>
                <w:numId w:val="13"/>
              </w:numPr>
              <w:rPr>
                <w:sz w:val="20"/>
                <w:szCs w:val="20"/>
              </w:rPr>
            </w:pPr>
            <w:r w:rsidRPr="007B5BE1">
              <w:rPr>
                <w:sz w:val="20"/>
                <w:szCs w:val="20"/>
              </w:rPr>
              <w:t>This is actually: Marsden, D., &amp; Duff, E. (1975). Workless: some unemployed men and their families: an exploration of the social contract between society and the worker. Penguin Books.</w:t>
            </w:r>
          </w:p>
          <w:p w14:paraId="414C06A6" w14:textId="77777777" w:rsidR="007B5BE1" w:rsidRPr="007B5BE1" w:rsidRDefault="007B5BE1" w:rsidP="007B5BE1">
            <w:pPr>
              <w:pStyle w:val="ListParagraph"/>
              <w:numPr>
                <w:ilvl w:val="0"/>
                <w:numId w:val="13"/>
              </w:numPr>
              <w:rPr>
                <w:sz w:val="20"/>
                <w:szCs w:val="20"/>
              </w:rPr>
            </w:pPr>
            <w:r w:rsidRPr="007B5BE1">
              <w:rPr>
                <w:sz w:val="20"/>
                <w:szCs w:val="20"/>
              </w:rPr>
              <w:t>Mayer, K. and Filstead, M. (2011). Resolving social conflicts: Selected papers in group dynamics. New York. Harper.</w:t>
            </w:r>
          </w:p>
          <w:p w14:paraId="1CA7EEAA" w14:textId="77777777" w:rsidR="007B5BE1" w:rsidRPr="007B5BE1" w:rsidRDefault="007B5BE1" w:rsidP="007B5BE1">
            <w:pPr>
              <w:pStyle w:val="ListParagraph"/>
              <w:numPr>
                <w:ilvl w:val="1"/>
                <w:numId w:val="13"/>
              </w:numPr>
              <w:rPr>
                <w:sz w:val="20"/>
                <w:szCs w:val="20"/>
              </w:rPr>
            </w:pPr>
            <w:r w:rsidRPr="007B5BE1">
              <w:rPr>
                <w:sz w:val="20"/>
                <w:szCs w:val="20"/>
              </w:rPr>
              <w:t>This is actually: Lewin, K. (1948). Resolving social conflicts; selected papers on group dynamics. Harper.</w:t>
            </w:r>
          </w:p>
          <w:p w14:paraId="717BB9DC" w14:textId="77777777" w:rsidR="007B5BE1" w:rsidRPr="007B5BE1" w:rsidRDefault="007B5BE1" w:rsidP="007B5BE1">
            <w:pPr>
              <w:pStyle w:val="ListParagraph"/>
              <w:numPr>
                <w:ilvl w:val="0"/>
                <w:numId w:val="13"/>
              </w:numPr>
              <w:rPr>
                <w:sz w:val="20"/>
                <w:szCs w:val="20"/>
              </w:rPr>
            </w:pPr>
            <w:r w:rsidRPr="007B5BE1">
              <w:rPr>
                <w:sz w:val="20"/>
                <w:szCs w:val="20"/>
              </w:rPr>
              <w:t xml:space="preserve">Squire, A. C. (2008). Policies and </w:t>
            </w:r>
            <w:proofErr w:type="spellStart"/>
            <w:r w:rsidRPr="007B5BE1">
              <w:rPr>
                <w:sz w:val="20"/>
                <w:szCs w:val="20"/>
              </w:rPr>
              <w:t>programmes</w:t>
            </w:r>
            <w:proofErr w:type="spellEnd"/>
            <w:r w:rsidRPr="007B5BE1">
              <w:rPr>
                <w:sz w:val="20"/>
                <w:szCs w:val="20"/>
              </w:rPr>
              <w:t xml:space="preserve"> for social and human development: A handbook produced for the United Nations world summit for social development. San Francisco: International Centre for Economic growth.</w:t>
            </w:r>
          </w:p>
          <w:p w14:paraId="6DA47FD8" w14:textId="78F3DFC5" w:rsidR="007B5BE1" w:rsidRPr="00B9201C" w:rsidRDefault="007B5BE1" w:rsidP="007B5BE1">
            <w:pPr>
              <w:pStyle w:val="ListParagraph"/>
              <w:numPr>
                <w:ilvl w:val="1"/>
                <w:numId w:val="13"/>
              </w:numPr>
              <w:rPr>
                <w:sz w:val="20"/>
                <w:szCs w:val="20"/>
              </w:rPr>
            </w:pPr>
            <w:r w:rsidRPr="007B5BE1">
              <w:rPr>
                <w:sz w:val="20"/>
                <w:szCs w:val="20"/>
              </w:rPr>
              <w:t>This is actually: Sancho, A. (1996). Policies and Programs for Social and Human Development: A Handbook: Produced for the United Nations World Summit for Social Development. International Center for Economic Growth.</w:t>
            </w:r>
          </w:p>
          <w:p w14:paraId="443FEDF7" w14:textId="007D9AB3" w:rsidR="007B5BE1" w:rsidRPr="007B5BE1" w:rsidRDefault="007B5BE1" w:rsidP="007B5BE1">
            <w:pPr>
              <w:rPr>
                <w:sz w:val="20"/>
                <w:szCs w:val="20"/>
              </w:rPr>
            </w:pPr>
            <w:r w:rsidRPr="007B5BE1">
              <w:rPr>
                <w:sz w:val="20"/>
                <w:szCs w:val="20"/>
              </w:rPr>
              <w:t>References:</w:t>
            </w:r>
          </w:p>
          <w:p w14:paraId="6398E901" w14:textId="77777777" w:rsidR="007B5BE1" w:rsidRPr="007B5BE1" w:rsidRDefault="007B5BE1" w:rsidP="007B5BE1">
            <w:pPr>
              <w:pStyle w:val="ListParagraph"/>
              <w:numPr>
                <w:ilvl w:val="1"/>
                <w:numId w:val="13"/>
              </w:numPr>
              <w:rPr>
                <w:sz w:val="20"/>
                <w:szCs w:val="20"/>
              </w:rPr>
            </w:pPr>
            <w:proofErr w:type="spellStart"/>
            <w:r w:rsidRPr="007B5BE1">
              <w:rPr>
                <w:sz w:val="20"/>
                <w:szCs w:val="20"/>
              </w:rPr>
              <w:t>Sreden</w:t>
            </w:r>
            <w:proofErr w:type="spellEnd"/>
            <w:r w:rsidRPr="007B5BE1">
              <w:rPr>
                <w:sz w:val="20"/>
                <w:szCs w:val="20"/>
              </w:rPr>
              <w:t xml:space="preserve">, J. (2011). Service quality, satisfaction and </w:t>
            </w:r>
            <w:proofErr w:type="spellStart"/>
            <w:r w:rsidRPr="007B5BE1">
              <w:rPr>
                <w:sz w:val="20"/>
                <w:szCs w:val="20"/>
              </w:rPr>
              <w:t>behavioural</w:t>
            </w:r>
            <w:proofErr w:type="spellEnd"/>
            <w:r w:rsidRPr="007B5BE1">
              <w:rPr>
                <w:sz w:val="20"/>
                <w:szCs w:val="20"/>
              </w:rPr>
              <w:t xml:space="preserve"> intention among tourism visitors. Journal of Travel and Tourism Marketing, 7(1) 73-82.</w:t>
            </w:r>
          </w:p>
          <w:p w14:paraId="7C2FC81E" w14:textId="77777777" w:rsidR="007B5BE1" w:rsidRPr="007B5BE1" w:rsidRDefault="007B5BE1" w:rsidP="007B5BE1">
            <w:pPr>
              <w:pStyle w:val="ListParagraph"/>
              <w:numPr>
                <w:ilvl w:val="1"/>
                <w:numId w:val="13"/>
              </w:numPr>
              <w:rPr>
                <w:sz w:val="20"/>
                <w:szCs w:val="20"/>
              </w:rPr>
            </w:pPr>
            <w:r w:rsidRPr="007B5BE1">
              <w:rPr>
                <w:sz w:val="20"/>
                <w:szCs w:val="20"/>
              </w:rPr>
              <w:t>Travis, F. (2010). Socio-economic development and the African dream. Journal of Social Issues, 4 (2), 41- 49.</w:t>
            </w:r>
          </w:p>
          <w:p w14:paraId="7D21FBFB" w14:textId="2B7B3A70" w:rsidR="007B5BE1" w:rsidRPr="00B9201C" w:rsidRDefault="00B9201C" w:rsidP="00B9201C">
            <w:pPr>
              <w:rPr>
                <w:sz w:val="20"/>
                <w:szCs w:val="20"/>
              </w:rPr>
            </w:pPr>
            <w:r>
              <w:rPr>
                <w:sz w:val="20"/>
                <w:szCs w:val="20"/>
              </w:rPr>
              <w:t>t</w:t>
            </w:r>
            <w:r w:rsidR="007B5BE1" w:rsidRPr="007B5BE1">
              <w:rPr>
                <w:sz w:val="20"/>
                <w:szCs w:val="20"/>
              </w:rPr>
              <w:t>hese do not exist in the indicated journals – I could not find the correct source.</w:t>
            </w:r>
          </w:p>
          <w:p w14:paraId="062D67C1" w14:textId="5AC971DC" w:rsidR="007B5BE1" w:rsidRPr="007B5BE1" w:rsidRDefault="007B5BE1" w:rsidP="007B5BE1">
            <w:pPr>
              <w:rPr>
                <w:sz w:val="20"/>
                <w:szCs w:val="20"/>
              </w:rPr>
            </w:pPr>
            <w:r w:rsidRPr="007B5BE1">
              <w:rPr>
                <w:sz w:val="20"/>
                <w:szCs w:val="20"/>
              </w:rPr>
              <w:t>Many sources could not be verified (and are not found in international databases, neither by title nor by authors) – it is recommended to verify these (the only citation appears in the previous article, identical to this manuscript):</w:t>
            </w:r>
          </w:p>
          <w:p w14:paraId="16F2141C" w14:textId="77777777" w:rsidR="007B5BE1" w:rsidRPr="007B5BE1" w:rsidRDefault="007B5BE1" w:rsidP="007B5BE1">
            <w:pPr>
              <w:pStyle w:val="ListParagraph"/>
              <w:numPr>
                <w:ilvl w:val="0"/>
                <w:numId w:val="14"/>
              </w:numPr>
              <w:rPr>
                <w:sz w:val="20"/>
                <w:szCs w:val="20"/>
              </w:rPr>
            </w:pPr>
            <w:r w:rsidRPr="007B5BE1">
              <w:rPr>
                <w:sz w:val="20"/>
                <w:szCs w:val="20"/>
              </w:rPr>
              <w:t>Akinyemi, S, (2006). Unemployment and is remedies in Nigeria. Ibadan: The Nigeria Economic Society.</w:t>
            </w:r>
          </w:p>
          <w:p w14:paraId="5FFA241A" w14:textId="77777777" w:rsidR="007B5BE1" w:rsidRPr="007B5BE1" w:rsidRDefault="007B5BE1" w:rsidP="007B5BE1">
            <w:pPr>
              <w:pStyle w:val="ListParagraph"/>
              <w:numPr>
                <w:ilvl w:val="0"/>
                <w:numId w:val="14"/>
              </w:numPr>
              <w:rPr>
                <w:sz w:val="20"/>
                <w:szCs w:val="20"/>
              </w:rPr>
            </w:pPr>
            <w:r w:rsidRPr="007B5BE1">
              <w:rPr>
                <w:sz w:val="20"/>
                <w:szCs w:val="20"/>
              </w:rPr>
              <w:t>Asina, B. (2013). Socio economic status and youth anti-social behavior. Counseling Spectrum, 1 (40) 50-53.</w:t>
            </w:r>
          </w:p>
          <w:p w14:paraId="1A47E08D" w14:textId="77777777" w:rsidR="007B5BE1" w:rsidRPr="007B5BE1" w:rsidRDefault="007B5BE1" w:rsidP="007B5BE1">
            <w:pPr>
              <w:pStyle w:val="ListParagraph"/>
              <w:numPr>
                <w:ilvl w:val="0"/>
                <w:numId w:val="14"/>
              </w:numPr>
              <w:rPr>
                <w:sz w:val="20"/>
                <w:szCs w:val="20"/>
              </w:rPr>
            </w:pPr>
            <w:r w:rsidRPr="007B5BE1">
              <w:rPr>
                <w:sz w:val="20"/>
                <w:szCs w:val="20"/>
              </w:rPr>
              <w:t xml:space="preserve">Bam, G. (2008). The security problems in third world countries: Nigeria’s Experience. Nigeria: </w:t>
            </w:r>
            <w:proofErr w:type="spellStart"/>
            <w:r w:rsidRPr="007B5BE1">
              <w:rPr>
                <w:sz w:val="20"/>
                <w:szCs w:val="20"/>
              </w:rPr>
              <w:t>Judeson</w:t>
            </w:r>
            <w:proofErr w:type="spellEnd"/>
            <w:r w:rsidRPr="007B5BE1">
              <w:rPr>
                <w:sz w:val="20"/>
                <w:szCs w:val="20"/>
              </w:rPr>
              <w:t xml:space="preserve"> Monte Publication Ltd.</w:t>
            </w:r>
          </w:p>
          <w:p w14:paraId="527E324D" w14:textId="77777777" w:rsidR="007B5BE1" w:rsidRPr="007B5BE1" w:rsidRDefault="007B5BE1" w:rsidP="007B5BE1">
            <w:pPr>
              <w:pStyle w:val="ListParagraph"/>
              <w:numPr>
                <w:ilvl w:val="0"/>
                <w:numId w:val="14"/>
              </w:numPr>
              <w:rPr>
                <w:sz w:val="20"/>
                <w:szCs w:val="20"/>
              </w:rPr>
            </w:pPr>
            <w:proofErr w:type="spellStart"/>
            <w:r w:rsidRPr="007B5BE1">
              <w:rPr>
                <w:sz w:val="20"/>
                <w:szCs w:val="20"/>
              </w:rPr>
              <w:t>Bamgbe</w:t>
            </w:r>
            <w:proofErr w:type="spellEnd"/>
            <w:r w:rsidRPr="007B5BE1">
              <w:rPr>
                <w:sz w:val="20"/>
                <w:szCs w:val="20"/>
              </w:rPr>
              <w:t>, D. F. and Gabriel, T. W. (2008). Promoting moral ethics among youth in Nigeria: the challenge of national development. University Quarterly, 20 (2), 70-89.</w:t>
            </w:r>
          </w:p>
          <w:p w14:paraId="4E5C8CD6" w14:textId="77777777" w:rsidR="007B5BE1" w:rsidRPr="007B5BE1" w:rsidRDefault="007B5BE1" w:rsidP="007B5BE1">
            <w:pPr>
              <w:pStyle w:val="ListParagraph"/>
              <w:numPr>
                <w:ilvl w:val="0"/>
                <w:numId w:val="14"/>
              </w:numPr>
              <w:rPr>
                <w:sz w:val="20"/>
                <w:szCs w:val="20"/>
              </w:rPr>
            </w:pPr>
            <w:r w:rsidRPr="007B5BE1">
              <w:rPr>
                <w:sz w:val="20"/>
                <w:szCs w:val="20"/>
              </w:rPr>
              <w:t>Chinoy, E. (2007). An introduction to sociology and society. New York: Random House.</w:t>
            </w:r>
          </w:p>
          <w:p w14:paraId="4F93D7EA" w14:textId="77777777" w:rsidR="007B5BE1" w:rsidRPr="007B5BE1" w:rsidRDefault="007B5BE1" w:rsidP="007B5BE1">
            <w:pPr>
              <w:pStyle w:val="ListParagraph"/>
              <w:numPr>
                <w:ilvl w:val="0"/>
                <w:numId w:val="14"/>
              </w:numPr>
              <w:rPr>
                <w:sz w:val="20"/>
                <w:szCs w:val="20"/>
              </w:rPr>
            </w:pPr>
            <w:proofErr w:type="spellStart"/>
            <w:r w:rsidRPr="007B5BE1">
              <w:rPr>
                <w:sz w:val="20"/>
                <w:szCs w:val="20"/>
              </w:rPr>
              <w:t>Dsaze</w:t>
            </w:r>
            <w:proofErr w:type="spellEnd"/>
            <w:r w:rsidRPr="007B5BE1">
              <w:rPr>
                <w:sz w:val="20"/>
                <w:szCs w:val="20"/>
              </w:rPr>
              <w:t>, W. (2011). Identity and youth crisis. London: Faber Press.</w:t>
            </w:r>
          </w:p>
          <w:p w14:paraId="75CF149B" w14:textId="77777777" w:rsidR="007B5BE1" w:rsidRPr="007B5BE1" w:rsidRDefault="007B5BE1" w:rsidP="007B5BE1">
            <w:pPr>
              <w:pStyle w:val="ListParagraph"/>
              <w:numPr>
                <w:ilvl w:val="0"/>
                <w:numId w:val="14"/>
              </w:numPr>
              <w:rPr>
                <w:sz w:val="20"/>
                <w:szCs w:val="20"/>
              </w:rPr>
            </w:pPr>
            <w:r w:rsidRPr="007B5BE1">
              <w:rPr>
                <w:sz w:val="20"/>
                <w:szCs w:val="20"/>
              </w:rPr>
              <w:t>Fridgen, J. D. (2011). The dimensions of security problems in Nigeria. East Lansing: M.A Educational Institute.</w:t>
            </w:r>
          </w:p>
          <w:p w14:paraId="24566E07" w14:textId="77777777" w:rsidR="007B5BE1" w:rsidRPr="007B5BE1" w:rsidRDefault="007B5BE1" w:rsidP="007B5BE1">
            <w:pPr>
              <w:pStyle w:val="ListParagraph"/>
              <w:numPr>
                <w:ilvl w:val="0"/>
                <w:numId w:val="14"/>
              </w:numPr>
              <w:rPr>
                <w:sz w:val="20"/>
                <w:szCs w:val="20"/>
              </w:rPr>
            </w:pPr>
            <w:proofErr w:type="spellStart"/>
            <w:r w:rsidRPr="007B5BE1">
              <w:rPr>
                <w:sz w:val="20"/>
                <w:szCs w:val="20"/>
              </w:rPr>
              <w:t>Laminkana</w:t>
            </w:r>
            <w:proofErr w:type="spellEnd"/>
            <w:r w:rsidRPr="007B5BE1">
              <w:rPr>
                <w:sz w:val="20"/>
                <w:szCs w:val="20"/>
              </w:rPr>
              <w:t>, R. (2009). Toward a legal framework for nation building in Nigeria. Journal of Social Development. 23(3), 26-36.</w:t>
            </w:r>
          </w:p>
          <w:p w14:paraId="22C7D5CA" w14:textId="77777777" w:rsidR="007B5BE1" w:rsidRPr="007B5BE1" w:rsidRDefault="007B5BE1" w:rsidP="007B5BE1">
            <w:pPr>
              <w:pStyle w:val="ListParagraph"/>
              <w:numPr>
                <w:ilvl w:val="0"/>
                <w:numId w:val="14"/>
              </w:numPr>
              <w:rPr>
                <w:sz w:val="20"/>
                <w:szCs w:val="20"/>
              </w:rPr>
            </w:pPr>
            <w:proofErr w:type="spellStart"/>
            <w:r w:rsidRPr="007B5BE1">
              <w:rPr>
                <w:sz w:val="20"/>
                <w:szCs w:val="20"/>
              </w:rPr>
              <w:t>Munzi</w:t>
            </w:r>
            <w:proofErr w:type="spellEnd"/>
            <w:r w:rsidRPr="007B5BE1">
              <w:rPr>
                <w:sz w:val="20"/>
                <w:szCs w:val="20"/>
              </w:rPr>
              <w:t xml:space="preserve">, D and </w:t>
            </w:r>
            <w:proofErr w:type="spellStart"/>
            <w:r w:rsidRPr="007B5BE1">
              <w:rPr>
                <w:sz w:val="20"/>
                <w:szCs w:val="20"/>
              </w:rPr>
              <w:t>Dantata</w:t>
            </w:r>
            <w:proofErr w:type="spellEnd"/>
            <w:r w:rsidRPr="007B5BE1">
              <w:rPr>
                <w:sz w:val="20"/>
                <w:szCs w:val="20"/>
              </w:rPr>
              <w:t xml:space="preserve">, S. (2009). Security networks and systems in Nigeria: Pattern and trends. In </w:t>
            </w:r>
            <w:proofErr w:type="spellStart"/>
            <w:r w:rsidRPr="007B5BE1">
              <w:rPr>
                <w:sz w:val="20"/>
                <w:szCs w:val="20"/>
              </w:rPr>
              <w:t>Oguntoyinbo</w:t>
            </w:r>
            <w:proofErr w:type="spellEnd"/>
            <w:r w:rsidRPr="007B5BE1">
              <w:rPr>
                <w:sz w:val="20"/>
                <w:szCs w:val="20"/>
              </w:rPr>
              <w:t>, et al (eds). A geography of Nigeria development. Ibadan: Heineman Educational Books Ltd.</w:t>
            </w:r>
          </w:p>
          <w:p w14:paraId="676178A7" w14:textId="77777777" w:rsidR="007B5BE1" w:rsidRPr="007B5BE1" w:rsidRDefault="007B5BE1" w:rsidP="007B5BE1">
            <w:pPr>
              <w:pStyle w:val="ListParagraph"/>
              <w:numPr>
                <w:ilvl w:val="0"/>
                <w:numId w:val="14"/>
              </w:numPr>
              <w:rPr>
                <w:sz w:val="20"/>
                <w:szCs w:val="20"/>
              </w:rPr>
            </w:pPr>
            <w:proofErr w:type="spellStart"/>
            <w:r w:rsidRPr="007B5BE1">
              <w:rPr>
                <w:sz w:val="20"/>
                <w:szCs w:val="20"/>
              </w:rPr>
              <w:t>Paulston</w:t>
            </w:r>
            <w:proofErr w:type="spellEnd"/>
            <w:r w:rsidRPr="007B5BE1">
              <w:rPr>
                <w:sz w:val="20"/>
                <w:szCs w:val="20"/>
              </w:rPr>
              <w:t>, B. J. (2007). Social vices and massacre of values. Ramparts, 9(4), 38-49.</w:t>
            </w:r>
          </w:p>
          <w:p w14:paraId="215E8971" w14:textId="77777777" w:rsidR="007B5BE1" w:rsidRPr="007B5BE1" w:rsidRDefault="007B5BE1" w:rsidP="007B5BE1">
            <w:pPr>
              <w:pStyle w:val="ListParagraph"/>
              <w:numPr>
                <w:ilvl w:val="0"/>
                <w:numId w:val="14"/>
              </w:numPr>
              <w:rPr>
                <w:sz w:val="20"/>
                <w:szCs w:val="20"/>
              </w:rPr>
            </w:pPr>
            <w:r w:rsidRPr="007B5BE1">
              <w:rPr>
                <w:sz w:val="20"/>
                <w:szCs w:val="20"/>
              </w:rPr>
              <w:t xml:space="preserve">Potency, R. D. </w:t>
            </w:r>
            <w:proofErr w:type="spellStart"/>
            <w:r w:rsidRPr="007B5BE1">
              <w:rPr>
                <w:sz w:val="20"/>
                <w:szCs w:val="20"/>
              </w:rPr>
              <w:t>Mupier</w:t>
            </w:r>
            <w:proofErr w:type="spellEnd"/>
            <w:r w:rsidRPr="007B5BE1">
              <w:rPr>
                <w:sz w:val="20"/>
                <w:szCs w:val="20"/>
              </w:rPr>
              <w:t>, W., and Grafter, I.B. (2006). Advancing social development: The International Bank for Reconstruction and Development. Washington D.C.</w:t>
            </w:r>
          </w:p>
          <w:p w14:paraId="42CB87AC" w14:textId="77777777" w:rsidR="007B5BE1" w:rsidRPr="007B5BE1" w:rsidRDefault="007B5BE1" w:rsidP="007B5BE1">
            <w:pPr>
              <w:pStyle w:val="ListParagraph"/>
              <w:numPr>
                <w:ilvl w:val="0"/>
                <w:numId w:val="14"/>
              </w:numPr>
              <w:rPr>
                <w:sz w:val="20"/>
                <w:szCs w:val="20"/>
              </w:rPr>
            </w:pPr>
            <w:r w:rsidRPr="007B5BE1">
              <w:rPr>
                <w:sz w:val="20"/>
                <w:szCs w:val="20"/>
              </w:rPr>
              <w:t xml:space="preserve">Udofia, P. (2015). Crisis in Nigerian schools. Ibadan: </w:t>
            </w:r>
            <w:proofErr w:type="spellStart"/>
            <w:r w:rsidRPr="007B5BE1">
              <w:rPr>
                <w:sz w:val="20"/>
                <w:szCs w:val="20"/>
              </w:rPr>
              <w:t>Adelakum</w:t>
            </w:r>
            <w:proofErr w:type="spellEnd"/>
            <w:r w:rsidRPr="007B5BE1">
              <w:rPr>
                <w:sz w:val="20"/>
                <w:szCs w:val="20"/>
              </w:rPr>
              <w:t xml:space="preserve"> Press.</w:t>
            </w:r>
          </w:p>
          <w:p w14:paraId="11449577" w14:textId="794AE399" w:rsidR="007B5BE1" w:rsidRPr="00B9201C" w:rsidRDefault="007B5BE1" w:rsidP="00B9201C">
            <w:pPr>
              <w:pStyle w:val="ListParagraph"/>
              <w:numPr>
                <w:ilvl w:val="0"/>
                <w:numId w:val="14"/>
              </w:numPr>
              <w:rPr>
                <w:sz w:val="20"/>
                <w:szCs w:val="20"/>
              </w:rPr>
            </w:pPr>
            <w:proofErr w:type="spellStart"/>
            <w:r w:rsidRPr="007B5BE1">
              <w:rPr>
                <w:sz w:val="20"/>
                <w:szCs w:val="20"/>
              </w:rPr>
              <w:t>Zummen</w:t>
            </w:r>
            <w:proofErr w:type="spellEnd"/>
            <w:r w:rsidRPr="007B5BE1">
              <w:rPr>
                <w:sz w:val="20"/>
                <w:szCs w:val="20"/>
              </w:rPr>
              <w:t>, B (2010). Resource management and nation building. New York: McGraw Hill.</w:t>
            </w:r>
          </w:p>
          <w:p w14:paraId="24FE0567" w14:textId="3F63F208" w:rsidR="00E12561" w:rsidRPr="00B9201C" w:rsidRDefault="007B5BE1" w:rsidP="00B9201C">
            <w:pPr>
              <w:rPr>
                <w:sz w:val="20"/>
                <w:szCs w:val="20"/>
              </w:rPr>
            </w:pPr>
            <w:r w:rsidRPr="007B5BE1">
              <w:rPr>
                <w:sz w:val="20"/>
                <w:szCs w:val="20"/>
              </w:rPr>
              <w:t xml:space="preserve">In the text (page 6) there is a reference - </w:t>
            </w:r>
            <w:proofErr w:type="spellStart"/>
            <w:r w:rsidRPr="007B5BE1">
              <w:rPr>
                <w:sz w:val="20"/>
                <w:szCs w:val="20"/>
              </w:rPr>
              <w:t>Offiwana</w:t>
            </w:r>
            <w:proofErr w:type="spellEnd"/>
            <w:r w:rsidRPr="007B5BE1">
              <w:rPr>
                <w:sz w:val="20"/>
                <w:szCs w:val="20"/>
              </w:rPr>
              <w:t xml:space="preserve"> (2008), which does not appear in the bibliography at the end of the article.</w:t>
            </w:r>
          </w:p>
        </w:tc>
        <w:tc>
          <w:tcPr>
            <w:tcW w:w="961"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3E793E">
        <w:trPr>
          <w:gridBefore w:val="1"/>
          <w:gridAfter w:val="1"/>
          <w:wBefore w:w="26" w:type="pct"/>
          <w:wAfter w:w="25" w:type="pct"/>
          <w:trHeight w:val="386"/>
        </w:trPr>
        <w:tc>
          <w:tcPr>
            <w:tcW w:w="972"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3016" w:type="pct"/>
            <w:gridSpan w:val="3"/>
          </w:tcPr>
          <w:p w14:paraId="0A07EA75" w14:textId="77777777" w:rsidR="00F1171E" w:rsidRPr="00900E9B" w:rsidRDefault="00F1171E" w:rsidP="007222C8">
            <w:pPr>
              <w:rPr>
                <w:sz w:val="20"/>
                <w:szCs w:val="20"/>
                <w:lang w:val="en-GB"/>
              </w:rPr>
            </w:pPr>
          </w:p>
          <w:p w14:paraId="670A40AC" w14:textId="77777777" w:rsidR="007B5BE1" w:rsidRPr="007B5BE1" w:rsidRDefault="007B5BE1" w:rsidP="007B5BE1">
            <w:pPr>
              <w:rPr>
                <w:sz w:val="20"/>
                <w:szCs w:val="20"/>
              </w:rPr>
            </w:pPr>
            <w:r w:rsidRPr="007B5BE1">
              <w:rPr>
                <w:sz w:val="20"/>
                <w:szCs w:val="20"/>
              </w:rPr>
              <w:t>There are errors in verb agreement in the third person – the “s” is missing at the end: for example:</w:t>
            </w:r>
          </w:p>
          <w:p w14:paraId="0F5FEC8A" w14:textId="77777777" w:rsidR="007B5BE1" w:rsidRPr="007B5BE1" w:rsidRDefault="007B5BE1" w:rsidP="007B5BE1">
            <w:pPr>
              <w:numPr>
                <w:ilvl w:val="0"/>
                <w:numId w:val="15"/>
              </w:numPr>
              <w:rPr>
                <w:sz w:val="20"/>
                <w:szCs w:val="20"/>
              </w:rPr>
            </w:pPr>
            <w:r w:rsidRPr="007B5BE1">
              <w:rPr>
                <w:sz w:val="20"/>
                <w:szCs w:val="20"/>
              </w:rPr>
              <w:t xml:space="preserve">Page 2: because the social system </w:t>
            </w:r>
            <w:r w:rsidRPr="007B5BE1">
              <w:rPr>
                <w:color w:val="FF0000"/>
                <w:sz w:val="20"/>
                <w:szCs w:val="20"/>
                <w:u w:val="single"/>
              </w:rPr>
              <w:t>tend</w:t>
            </w:r>
            <w:r w:rsidRPr="007B5BE1">
              <w:rPr>
                <w:color w:val="FF0000"/>
                <w:sz w:val="20"/>
                <w:szCs w:val="20"/>
              </w:rPr>
              <w:t xml:space="preserve"> </w:t>
            </w:r>
            <w:r w:rsidRPr="007B5BE1">
              <w:rPr>
                <w:sz w:val="20"/>
                <w:szCs w:val="20"/>
              </w:rPr>
              <w:t xml:space="preserve">to; A combination of factors </w:t>
            </w:r>
            <w:r w:rsidRPr="007B5BE1">
              <w:rPr>
                <w:color w:val="FF0000"/>
                <w:sz w:val="20"/>
                <w:szCs w:val="20"/>
                <w:u w:val="single"/>
              </w:rPr>
              <w:t>tend</w:t>
            </w:r>
            <w:r w:rsidRPr="007B5BE1">
              <w:rPr>
                <w:sz w:val="20"/>
                <w:szCs w:val="20"/>
              </w:rPr>
              <w:t xml:space="preserve"> to account for this;</w:t>
            </w:r>
          </w:p>
          <w:p w14:paraId="6E022CBE" w14:textId="77777777" w:rsidR="007B5BE1" w:rsidRPr="007B5BE1" w:rsidRDefault="007B5BE1" w:rsidP="007B5BE1">
            <w:pPr>
              <w:numPr>
                <w:ilvl w:val="0"/>
                <w:numId w:val="15"/>
              </w:numPr>
              <w:rPr>
                <w:sz w:val="20"/>
                <w:szCs w:val="20"/>
              </w:rPr>
            </w:pPr>
            <w:r w:rsidRPr="007B5BE1">
              <w:rPr>
                <w:sz w:val="20"/>
                <w:szCs w:val="20"/>
              </w:rPr>
              <w:t xml:space="preserve">Page 5: the government </w:t>
            </w:r>
            <w:r w:rsidRPr="007B5BE1">
              <w:rPr>
                <w:color w:val="FF0000"/>
                <w:sz w:val="20"/>
                <w:szCs w:val="20"/>
                <w:u w:val="single"/>
              </w:rPr>
              <w:t>invest</w:t>
            </w:r>
            <w:r w:rsidRPr="007B5BE1">
              <w:rPr>
                <w:sz w:val="20"/>
                <w:szCs w:val="20"/>
              </w:rPr>
              <w:t xml:space="preserve"> much on security</w:t>
            </w:r>
          </w:p>
          <w:p w14:paraId="63F290C9" w14:textId="77777777" w:rsidR="007B5BE1" w:rsidRDefault="007B5BE1" w:rsidP="007B5BE1">
            <w:pPr>
              <w:rPr>
                <w:sz w:val="20"/>
                <w:szCs w:val="20"/>
              </w:rPr>
            </w:pPr>
            <w:r w:rsidRPr="007B5BE1">
              <w:rPr>
                <w:sz w:val="20"/>
                <w:szCs w:val="20"/>
              </w:rPr>
              <w:t xml:space="preserve">There are also minor typographical errors: for </w:t>
            </w:r>
            <w:proofErr w:type="gramStart"/>
            <w:r w:rsidRPr="007B5BE1">
              <w:rPr>
                <w:sz w:val="20"/>
                <w:szCs w:val="20"/>
              </w:rPr>
              <w:t>example</w:t>
            </w:r>
            <w:proofErr w:type="gramEnd"/>
            <w:r w:rsidRPr="007B5BE1">
              <w:rPr>
                <w:sz w:val="20"/>
                <w:szCs w:val="20"/>
              </w:rPr>
              <w:t xml:space="preserve"> on page 2: in kidnapping as </w:t>
            </w:r>
            <w:proofErr w:type="spellStart"/>
            <w:r w:rsidRPr="007B5BE1">
              <w:rPr>
                <w:color w:val="FF0000"/>
                <w:sz w:val="20"/>
                <w:szCs w:val="20"/>
                <w:u w:val="single"/>
              </w:rPr>
              <w:t>excape</w:t>
            </w:r>
            <w:proofErr w:type="spellEnd"/>
            <w:r w:rsidRPr="007B5BE1">
              <w:rPr>
                <w:color w:val="FF0000"/>
                <w:sz w:val="20"/>
                <w:szCs w:val="20"/>
                <w:u w:val="single"/>
              </w:rPr>
              <w:t xml:space="preserve"> </w:t>
            </w:r>
            <w:proofErr w:type="spellStart"/>
            <w:r w:rsidRPr="007B5BE1">
              <w:rPr>
                <w:color w:val="FF0000"/>
                <w:sz w:val="20"/>
                <w:szCs w:val="20"/>
                <w:u w:val="single"/>
              </w:rPr>
              <w:t>routh</w:t>
            </w:r>
            <w:proofErr w:type="spellEnd"/>
            <w:r w:rsidRPr="007B5BE1">
              <w:rPr>
                <w:color w:val="FF0000"/>
                <w:sz w:val="20"/>
                <w:szCs w:val="20"/>
              </w:rPr>
              <w:t xml:space="preserve"> </w:t>
            </w:r>
            <w:r w:rsidRPr="007B5BE1">
              <w:rPr>
                <w:sz w:val="20"/>
                <w:szCs w:val="20"/>
              </w:rPr>
              <w:t xml:space="preserve">from poverty should be corrected to: escape route. </w:t>
            </w:r>
          </w:p>
          <w:p w14:paraId="647B6138" w14:textId="6546B09E" w:rsidR="007B5BE1" w:rsidRPr="007B5BE1" w:rsidRDefault="007B5BE1" w:rsidP="007B5BE1">
            <w:pPr>
              <w:rPr>
                <w:sz w:val="20"/>
                <w:szCs w:val="20"/>
              </w:rPr>
            </w:pPr>
            <w:r w:rsidRPr="007B5BE1">
              <w:rPr>
                <w:sz w:val="20"/>
                <w:szCs w:val="20"/>
              </w:rPr>
              <w:t>It is recommended to carefully check the entire manuscript for these agreement issues and other punctuation errors.</w:t>
            </w:r>
          </w:p>
          <w:p w14:paraId="149A6CEF" w14:textId="701A6364" w:rsidR="00F1171E" w:rsidRPr="00B9201C" w:rsidRDefault="007B5BE1" w:rsidP="007222C8">
            <w:pPr>
              <w:rPr>
                <w:sz w:val="20"/>
                <w:szCs w:val="20"/>
              </w:rPr>
            </w:pPr>
            <w:r w:rsidRPr="007B5BE1">
              <w:rPr>
                <w:sz w:val="20"/>
                <w:szCs w:val="20"/>
              </w:rPr>
              <w:t>For the most part, however, the English is adequate.</w:t>
            </w:r>
          </w:p>
        </w:tc>
        <w:tc>
          <w:tcPr>
            <w:tcW w:w="961" w:type="pct"/>
          </w:tcPr>
          <w:p w14:paraId="0351CA58" w14:textId="77777777" w:rsidR="00F1171E" w:rsidRPr="00900E9B" w:rsidRDefault="00F1171E" w:rsidP="007222C8">
            <w:pPr>
              <w:rPr>
                <w:sz w:val="20"/>
                <w:szCs w:val="20"/>
                <w:lang w:val="en-GB"/>
              </w:rPr>
            </w:pPr>
          </w:p>
        </w:tc>
      </w:tr>
      <w:tr w:rsidR="00F1171E" w:rsidRPr="00900E9B" w14:paraId="20A16C0C" w14:textId="77777777" w:rsidTr="003E793E">
        <w:trPr>
          <w:gridBefore w:val="1"/>
          <w:gridAfter w:val="1"/>
          <w:wBefore w:w="26" w:type="pct"/>
          <w:wAfter w:w="25" w:type="pct"/>
          <w:trHeight w:val="1178"/>
        </w:trPr>
        <w:tc>
          <w:tcPr>
            <w:tcW w:w="972"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3016" w:type="pct"/>
            <w:gridSpan w:val="3"/>
          </w:tcPr>
          <w:p w14:paraId="70F34729" w14:textId="77777777" w:rsidR="007B5BE1" w:rsidRPr="007B5BE1" w:rsidRDefault="007B5BE1" w:rsidP="007B5BE1">
            <w:pPr>
              <w:rPr>
                <w:sz w:val="20"/>
                <w:szCs w:val="20"/>
              </w:rPr>
            </w:pPr>
            <w:r w:rsidRPr="007B5BE1">
              <w:rPr>
                <w:sz w:val="20"/>
                <w:szCs w:val="20"/>
              </w:rPr>
              <w:t>Although the topic is very interesting, there are many issues with the manuscript:</w:t>
            </w:r>
          </w:p>
          <w:p w14:paraId="3FFDE0F6" w14:textId="77777777" w:rsidR="007B5BE1" w:rsidRPr="007B5BE1" w:rsidRDefault="007B5BE1" w:rsidP="007B5BE1">
            <w:pPr>
              <w:numPr>
                <w:ilvl w:val="0"/>
                <w:numId w:val="16"/>
              </w:numPr>
              <w:rPr>
                <w:sz w:val="20"/>
                <w:szCs w:val="20"/>
              </w:rPr>
            </w:pPr>
            <w:r w:rsidRPr="007B5BE1">
              <w:rPr>
                <w:sz w:val="20"/>
                <w:szCs w:val="20"/>
              </w:rPr>
              <w:t>Self-plagiarism – the manuscript is identical to a previously published article;</w:t>
            </w:r>
          </w:p>
          <w:p w14:paraId="09AC1AF5" w14:textId="77777777" w:rsidR="007B5BE1" w:rsidRPr="007B5BE1" w:rsidRDefault="007B5BE1" w:rsidP="007B5BE1">
            <w:pPr>
              <w:numPr>
                <w:ilvl w:val="0"/>
                <w:numId w:val="16"/>
              </w:numPr>
              <w:rPr>
                <w:sz w:val="20"/>
                <w:szCs w:val="20"/>
              </w:rPr>
            </w:pPr>
            <w:r w:rsidRPr="007B5BE1">
              <w:rPr>
                <w:sz w:val="20"/>
                <w:szCs w:val="20"/>
              </w:rPr>
              <w:t>Credibility – the bibliographic sources are incorrectly cited or impossible to verify;</w:t>
            </w:r>
          </w:p>
          <w:p w14:paraId="15DFD0E8" w14:textId="3F16FDFB" w:rsidR="00F1171E" w:rsidRPr="00B9201C" w:rsidRDefault="007B5BE1" w:rsidP="007222C8">
            <w:pPr>
              <w:numPr>
                <w:ilvl w:val="0"/>
                <w:numId w:val="16"/>
              </w:numPr>
              <w:rPr>
                <w:sz w:val="20"/>
                <w:szCs w:val="20"/>
              </w:rPr>
            </w:pPr>
            <w:r w:rsidRPr="007B5BE1">
              <w:rPr>
                <w:sz w:val="20"/>
                <w:szCs w:val="20"/>
              </w:rPr>
              <w:t>Relevance of the message – the analysis is superficial, strictly based on sources indicated by the authors, which are problematic.</w:t>
            </w:r>
          </w:p>
        </w:tc>
        <w:tc>
          <w:tcPr>
            <w:tcW w:w="961" w:type="pct"/>
          </w:tcPr>
          <w:p w14:paraId="465E098E" w14:textId="77777777" w:rsidR="00F1171E" w:rsidRPr="00900E9B" w:rsidRDefault="00F1171E" w:rsidP="007222C8">
            <w:pPr>
              <w:rPr>
                <w:sz w:val="20"/>
                <w:szCs w:val="20"/>
                <w:lang w:val="en-GB"/>
              </w:rPr>
            </w:pPr>
          </w:p>
        </w:tc>
      </w:tr>
      <w:tr w:rsidR="003E793E" w:rsidRPr="003E793E" w14:paraId="595FC60D" w14:textId="77777777" w:rsidTr="003E793E">
        <w:tblPrEx>
          <w:shd w:val="clear" w:color="auto" w:fill="EBFFFF"/>
          <w:tblCellMar>
            <w:left w:w="0" w:type="dxa"/>
            <w:right w:w="0" w:type="dxa"/>
          </w:tblCellMar>
        </w:tblPrEx>
        <w:tc>
          <w:tcPr>
            <w:tcW w:w="5000" w:type="pct"/>
            <w:gridSpan w:val="7"/>
            <w:tcBorders>
              <w:top w:val="nil"/>
              <w:left w:val="nil"/>
              <w:right w:val="nil"/>
            </w:tcBorders>
            <w:shd w:val="clear" w:color="auto" w:fill="auto"/>
            <w:noWrap/>
            <w:tcMar>
              <w:top w:w="0" w:type="dxa"/>
              <w:left w:w="108" w:type="dxa"/>
              <w:bottom w:w="0" w:type="dxa"/>
              <w:right w:w="108" w:type="dxa"/>
            </w:tcMar>
            <w:vAlign w:val="center"/>
          </w:tcPr>
          <w:p w14:paraId="1A94A072" w14:textId="77777777" w:rsidR="003E793E" w:rsidRPr="003E793E" w:rsidRDefault="003E793E" w:rsidP="003E793E">
            <w:pPr>
              <w:pStyle w:val="BodyText"/>
              <w:rPr>
                <w:b/>
                <w:bCs/>
                <w:sz w:val="20"/>
                <w:szCs w:val="20"/>
                <w:u w:val="single"/>
                <w:lang w:val="en-GB"/>
              </w:rPr>
            </w:pPr>
            <w:bookmarkStart w:id="0" w:name="_Hlk156057883"/>
            <w:bookmarkStart w:id="1" w:name="_Hlk156057704"/>
            <w:r w:rsidRPr="003E793E">
              <w:rPr>
                <w:b/>
                <w:bCs/>
                <w:sz w:val="20"/>
                <w:szCs w:val="20"/>
                <w:u w:val="single"/>
                <w:lang w:val="en-GB"/>
              </w:rPr>
              <w:t xml:space="preserve">PART  2: </w:t>
            </w:r>
          </w:p>
          <w:p w14:paraId="52DBE7FD" w14:textId="77777777" w:rsidR="003E793E" w:rsidRPr="003E793E" w:rsidRDefault="003E793E" w:rsidP="003E793E">
            <w:pPr>
              <w:pStyle w:val="BodyText"/>
              <w:rPr>
                <w:b/>
                <w:bCs/>
                <w:sz w:val="20"/>
                <w:szCs w:val="20"/>
                <w:u w:val="single"/>
                <w:lang w:val="en-GB"/>
              </w:rPr>
            </w:pPr>
          </w:p>
        </w:tc>
      </w:tr>
      <w:tr w:rsidR="003E793E" w:rsidRPr="003E793E" w14:paraId="5C26DD34" w14:textId="77777777" w:rsidTr="003E793E">
        <w:tblPrEx>
          <w:shd w:val="clear" w:color="auto" w:fill="EBFFFF"/>
          <w:tblCellMar>
            <w:left w:w="0" w:type="dxa"/>
            <w:right w:w="0" w:type="dxa"/>
          </w:tblCellMar>
        </w:tblPrEx>
        <w:tc>
          <w:tcPr>
            <w:tcW w:w="1615" w:type="pct"/>
            <w:gridSpan w:val="3"/>
            <w:shd w:val="clear" w:color="auto" w:fill="auto"/>
            <w:noWrap/>
            <w:tcMar>
              <w:top w:w="0" w:type="dxa"/>
              <w:left w:w="108" w:type="dxa"/>
              <w:bottom w:w="0" w:type="dxa"/>
              <w:right w:w="108" w:type="dxa"/>
            </w:tcMar>
            <w:vAlign w:val="center"/>
          </w:tcPr>
          <w:p w14:paraId="4A3DC534" w14:textId="77777777" w:rsidR="003E793E" w:rsidRPr="003E793E" w:rsidRDefault="003E793E" w:rsidP="003E793E">
            <w:pPr>
              <w:pStyle w:val="BodyText"/>
              <w:rPr>
                <w:b/>
                <w:bCs/>
                <w:sz w:val="20"/>
                <w:szCs w:val="20"/>
                <w:u w:val="single"/>
                <w:lang w:val="en-GB"/>
              </w:rPr>
            </w:pPr>
          </w:p>
        </w:tc>
        <w:tc>
          <w:tcPr>
            <w:tcW w:w="1694" w:type="pct"/>
            <w:shd w:val="clear" w:color="auto" w:fill="auto"/>
            <w:tcMar>
              <w:top w:w="0" w:type="dxa"/>
              <w:left w:w="108" w:type="dxa"/>
              <w:bottom w:w="0" w:type="dxa"/>
              <w:right w:w="108" w:type="dxa"/>
            </w:tcMar>
          </w:tcPr>
          <w:p w14:paraId="3EC3259F" w14:textId="77777777" w:rsidR="003E793E" w:rsidRPr="003E793E" w:rsidRDefault="003E793E" w:rsidP="003E793E">
            <w:pPr>
              <w:pStyle w:val="BodyText"/>
              <w:rPr>
                <w:b/>
                <w:bCs/>
                <w:sz w:val="20"/>
                <w:szCs w:val="20"/>
                <w:u w:val="single"/>
                <w:lang w:val="en-GB"/>
              </w:rPr>
            </w:pPr>
            <w:r w:rsidRPr="003E793E">
              <w:rPr>
                <w:b/>
                <w:bCs/>
                <w:sz w:val="20"/>
                <w:szCs w:val="20"/>
                <w:u w:val="single"/>
                <w:lang w:val="en-GB"/>
              </w:rPr>
              <w:t>Reviewer’s comment</w:t>
            </w:r>
          </w:p>
        </w:tc>
        <w:tc>
          <w:tcPr>
            <w:tcW w:w="1691" w:type="pct"/>
            <w:gridSpan w:val="3"/>
            <w:shd w:val="clear" w:color="auto" w:fill="auto"/>
          </w:tcPr>
          <w:p w14:paraId="5F871469" w14:textId="77777777" w:rsidR="003E793E" w:rsidRPr="003E793E" w:rsidRDefault="003E793E" w:rsidP="003E793E">
            <w:pPr>
              <w:pStyle w:val="BodyText"/>
              <w:rPr>
                <w:b/>
                <w:bCs/>
                <w:sz w:val="20"/>
                <w:szCs w:val="20"/>
                <w:u w:val="single"/>
                <w:lang w:val="en-GB"/>
              </w:rPr>
            </w:pPr>
            <w:r w:rsidRPr="003E793E">
              <w:rPr>
                <w:b/>
                <w:bCs/>
                <w:sz w:val="20"/>
                <w:szCs w:val="20"/>
                <w:u w:val="single"/>
                <w:lang w:val="en-GB"/>
              </w:rPr>
              <w:t xml:space="preserve">Author’s comment </w:t>
            </w:r>
            <w:r w:rsidRPr="003E793E">
              <w:rPr>
                <w:b/>
                <w:bCs/>
                <w:i/>
                <w:sz w:val="20"/>
                <w:szCs w:val="20"/>
                <w:u w:val="single"/>
                <w:lang w:val="en-GB"/>
              </w:rPr>
              <w:t>(if agreed with reviewer, correct the manuscript and highlight that part in the manuscript. It is mandatory that authors should write his/her feedback here)</w:t>
            </w:r>
          </w:p>
        </w:tc>
      </w:tr>
      <w:tr w:rsidR="003E793E" w:rsidRPr="003E793E" w14:paraId="0A42A07B" w14:textId="77777777" w:rsidTr="003E793E">
        <w:tblPrEx>
          <w:shd w:val="clear" w:color="auto" w:fill="EBFFFF"/>
          <w:tblCellMar>
            <w:left w:w="0" w:type="dxa"/>
            <w:right w:w="0" w:type="dxa"/>
          </w:tblCellMar>
        </w:tblPrEx>
        <w:trPr>
          <w:trHeight w:val="890"/>
        </w:trPr>
        <w:tc>
          <w:tcPr>
            <w:tcW w:w="1615" w:type="pct"/>
            <w:gridSpan w:val="3"/>
            <w:shd w:val="clear" w:color="auto" w:fill="auto"/>
            <w:noWrap/>
            <w:tcMar>
              <w:top w:w="0" w:type="dxa"/>
              <w:left w:w="108" w:type="dxa"/>
              <w:bottom w:w="0" w:type="dxa"/>
              <w:right w:w="108" w:type="dxa"/>
            </w:tcMar>
            <w:vAlign w:val="center"/>
          </w:tcPr>
          <w:p w14:paraId="5A0104A8" w14:textId="77777777" w:rsidR="003E793E" w:rsidRPr="003E793E" w:rsidRDefault="003E793E" w:rsidP="003E793E">
            <w:pPr>
              <w:pStyle w:val="BodyText"/>
              <w:rPr>
                <w:b/>
                <w:bCs/>
                <w:sz w:val="20"/>
                <w:szCs w:val="20"/>
                <w:u w:val="single"/>
                <w:lang w:val="en-GB"/>
              </w:rPr>
            </w:pPr>
            <w:r w:rsidRPr="003E793E">
              <w:rPr>
                <w:b/>
                <w:bCs/>
                <w:sz w:val="20"/>
                <w:szCs w:val="20"/>
                <w:u w:val="single"/>
                <w:lang w:val="en-GB"/>
              </w:rPr>
              <w:t xml:space="preserve">Are there ethical issues in this manuscript? </w:t>
            </w:r>
          </w:p>
          <w:p w14:paraId="741C8907" w14:textId="77777777" w:rsidR="003E793E" w:rsidRPr="003E793E" w:rsidRDefault="003E793E" w:rsidP="003E793E">
            <w:pPr>
              <w:pStyle w:val="BodyText"/>
              <w:rPr>
                <w:b/>
                <w:bCs/>
                <w:sz w:val="20"/>
                <w:szCs w:val="20"/>
                <w:u w:val="single"/>
                <w:lang w:val="en-GB"/>
              </w:rPr>
            </w:pPr>
          </w:p>
        </w:tc>
        <w:tc>
          <w:tcPr>
            <w:tcW w:w="1694" w:type="pct"/>
            <w:shd w:val="clear" w:color="auto" w:fill="auto"/>
            <w:tcMar>
              <w:top w:w="0" w:type="dxa"/>
              <w:left w:w="108" w:type="dxa"/>
              <w:bottom w:w="0" w:type="dxa"/>
              <w:right w:w="108" w:type="dxa"/>
            </w:tcMar>
            <w:vAlign w:val="center"/>
          </w:tcPr>
          <w:p w14:paraId="05C1D63F" w14:textId="77777777" w:rsidR="003E793E" w:rsidRPr="003E793E" w:rsidRDefault="003E793E" w:rsidP="003E793E">
            <w:pPr>
              <w:pStyle w:val="BodyText"/>
              <w:rPr>
                <w:b/>
                <w:bCs/>
                <w:i/>
                <w:iCs/>
                <w:sz w:val="20"/>
                <w:szCs w:val="20"/>
                <w:u w:val="single"/>
                <w:lang w:val="en-GB"/>
              </w:rPr>
            </w:pPr>
            <w:r w:rsidRPr="003E793E">
              <w:rPr>
                <w:b/>
                <w:bCs/>
                <w:i/>
                <w:iCs/>
                <w:sz w:val="20"/>
                <w:szCs w:val="20"/>
                <w:u w:val="single"/>
                <w:lang w:val="en-GB"/>
              </w:rPr>
              <w:t xml:space="preserve">(If yes, </w:t>
            </w:r>
            <w:proofErr w:type="gramStart"/>
            <w:r w:rsidRPr="003E793E">
              <w:rPr>
                <w:b/>
                <w:bCs/>
                <w:i/>
                <w:iCs/>
                <w:sz w:val="20"/>
                <w:szCs w:val="20"/>
                <w:u w:val="single"/>
                <w:lang w:val="en-GB"/>
              </w:rPr>
              <w:t>Kindly</w:t>
            </w:r>
            <w:proofErr w:type="gramEnd"/>
            <w:r w:rsidRPr="003E793E">
              <w:rPr>
                <w:b/>
                <w:bCs/>
                <w:i/>
                <w:iCs/>
                <w:sz w:val="20"/>
                <w:szCs w:val="20"/>
                <w:u w:val="single"/>
                <w:lang w:val="en-GB"/>
              </w:rPr>
              <w:t xml:space="preserve"> please write down the ethical issues here in details)</w:t>
            </w:r>
          </w:p>
          <w:p w14:paraId="7844D65F" w14:textId="77777777" w:rsidR="003E793E" w:rsidRPr="003E793E" w:rsidRDefault="003E793E" w:rsidP="003E793E">
            <w:pPr>
              <w:pStyle w:val="BodyText"/>
              <w:rPr>
                <w:b/>
                <w:bCs/>
                <w:sz w:val="20"/>
                <w:szCs w:val="20"/>
                <w:u w:val="single"/>
                <w:lang w:val="en-GB"/>
              </w:rPr>
            </w:pPr>
          </w:p>
          <w:p w14:paraId="03E0F027" w14:textId="77777777" w:rsidR="003E793E" w:rsidRPr="003E793E" w:rsidRDefault="003E793E" w:rsidP="003E793E">
            <w:pPr>
              <w:pStyle w:val="BodyText"/>
              <w:rPr>
                <w:b/>
                <w:bCs/>
                <w:sz w:val="20"/>
                <w:szCs w:val="20"/>
                <w:u w:val="single"/>
                <w:lang w:val="en-GB"/>
              </w:rPr>
            </w:pPr>
          </w:p>
        </w:tc>
        <w:tc>
          <w:tcPr>
            <w:tcW w:w="1691" w:type="pct"/>
            <w:gridSpan w:val="3"/>
            <w:shd w:val="clear" w:color="auto" w:fill="auto"/>
            <w:vAlign w:val="center"/>
          </w:tcPr>
          <w:p w14:paraId="6769C289" w14:textId="77777777" w:rsidR="003E793E" w:rsidRPr="003E793E" w:rsidRDefault="003E793E" w:rsidP="003E793E">
            <w:pPr>
              <w:pStyle w:val="BodyText"/>
              <w:rPr>
                <w:b/>
                <w:bCs/>
                <w:sz w:val="20"/>
                <w:szCs w:val="20"/>
                <w:u w:val="single"/>
                <w:lang w:val="en-GB"/>
              </w:rPr>
            </w:pPr>
          </w:p>
          <w:p w14:paraId="5F58EEB7" w14:textId="77777777" w:rsidR="003E793E" w:rsidRPr="003E793E" w:rsidRDefault="003E793E" w:rsidP="003E793E">
            <w:pPr>
              <w:pStyle w:val="BodyText"/>
              <w:rPr>
                <w:b/>
                <w:bCs/>
                <w:sz w:val="20"/>
                <w:szCs w:val="20"/>
                <w:u w:val="single"/>
                <w:lang w:val="en-GB"/>
              </w:rPr>
            </w:pPr>
          </w:p>
          <w:p w14:paraId="71CAC05D" w14:textId="77777777" w:rsidR="003E793E" w:rsidRPr="003E793E" w:rsidRDefault="003E793E" w:rsidP="003E793E">
            <w:pPr>
              <w:pStyle w:val="BodyText"/>
              <w:rPr>
                <w:b/>
                <w:bCs/>
                <w:sz w:val="20"/>
                <w:szCs w:val="20"/>
                <w:u w:val="single"/>
                <w:lang w:val="en-GB"/>
              </w:rPr>
            </w:pPr>
          </w:p>
        </w:tc>
      </w:tr>
      <w:bookmarkEnd w:id="0"/>
    </w:tbl>
    <w:p w14:paraId="3913495A" w14:textId="77777777" w:rsidR="003E793E" w:rsidRPr="003E793E" w:rsidRDefault="003E793E" w:rsidP="003E793E">
      <w:pPr>
        <w:pStyle w:val="BodyText"/>
        <w:rPr>
          <w:b/>
          <w:bCs/>
          <w:sz w:val="20"/>
          <w:szCs w:val="20"/>
          <w:u w:val="singl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899"/>
        <w:gridCol w:w="15035"/>
      </w:tblGrid>
      <w:tr w:rsidR="003E793E" w:rsidRPr="003E793E" w14:paraId="269C9499" w14:textId="77777777" w:rsidTr="009F2B66">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33F1E427" w14:textId="77777777" w:rsidR="003E793E" w:rsidRPr="003E793E" w:rsidRDefault="003E793E" w:rsidP="003E793E">
            <w:pPr>
              <w:pStyle w:val="BodyText"/>
              <w:rPr>
                <w:b/>
                <w:bCs/>
                <w:sz w:val="20"/>
                <w:szCs w:val="20"/>
                <w:u w:val="single"/>
                <w:lang w:val="en-GB"/>
              </w:rPr>
            </w:pPr>
          </w:p>
          <w:p w14:paraId="61CA7991" w14:textId="77777777" w:rsidR="003E793E" w:rsidRPr="003E793E" w:rsidRDefault="003E793E" w:rsidP="003E793E">
            <w:pPr>
              <w:pStyle w:val="BodyText"/>
              <w:rPr>
                <w:b/>
                <w:bCs/>
                <w:sz w:val="20"/>
                <w:szCs w:val="20"/>
                <w:u w:val="single"/>
                <w:lang w:val="en-GB"/>
              </w:rPr>
            </w:pPr>
            <w:r w:rsidRPr="003E793E">
              <w:rPr>
                <w:b/>
                <w:bCs/>
                <w:sz w:val="20"/>
                <w:szCs w:val="20"/>
                <w:u w:val="single"/>
                <w:lang w:val="en-GB"/>
              </w:rPr>
              <w:t>Reviewer Details:</w:t>
            </w:r>
          </w:p>
          <w:p w14:paraId="2FA6A1DE" w14:textId="77777777" w:rsidR="003E793E" w:rsidRPr="003E793E" w:rsidRDefault="003E793E" w:rsidP="003E793E">
            <w:pPr>
              <w:pStyle w:val="BodyText"/>
              <w:rPr>
                <w:b/>
                <w:bCs/>
                <w:sz w:val="20"/>
                <w:szCs w:val="20"/>
                <w:u w:val="single"/>
                <w:lang w:val="en-GB"/>
              </w:rPr>
            </w:pPr>
          </w:p>
        </w:tc>
      </w:tr>
      <w:tr w:rsidR="003E793E" w:rsidRPr="003E793E" w14:paraId="45501A63" w14:textId="77777777" w:rsidTr="009F2B66">
        <w:trPr>
          <w:trHeight w:val="77"/>
        </w:trPr>
        <w:tc>
          <w:tcPr>
            <w:tcW w:w="1409" w:type="pct"/>
            <w:shd w:val="clear" w:color="auto" w:fill="auto"/>
            <w:noWrap/>
            <w:tcMar>
              <w:top w:w="0" w:type="dxa"/>
              <w:left w:w="108" w:type="dxa"/>
              <w:bottom w:w="0" w:type="dxa"/>
              <w:right w:w="108" w:type="dxa"/>
            </w:tcMar>
            <w:vAlign w:val="center"/>
          </w:tcPr>
          <w:p w14:paraId="5FFD67FA" w14:textId="77777777" w:rsidR="003E793E" w:rsidRPr="003E793E" w:rsidRDefault="003E793E" w:rsidP="003E793E">
            <w:pPr>
              <w:pStyle w:val="BodyText"/>
              <w:rPr>
                <w:b/>
                <w:bCs/>
                <w:sz w:val="20"/>
                <w:szCs w:val="20"/>
                <w:u w:val="single"/>
                <w:lang w:val="en-GB"/>
              </w:rPr>
            </w:pPr>
            <w:r w:rsidRPr="003E793E">
              <w:rPr>
                <w:b/>
                <w:bCs/>
                <w:sz w:val="20"/>
                <w:szCs w:val="20"/>
                <w:u w:val="single"/>
                <w:lang w:val="en-GB"/>
              </w:rPr>
              <w:t>Name:</w:t>
            </w:r>
          </w:p>
        </w:tc>
        <w:tc>
          <w:tcPr>
            <w:tcW w:w="3591" w:type="pct"/>
            <w:shd w:val="clear" w:color="auto" w:fill="auto"/>
            <w:tcMar>
              <w:top w:w="0" w:type="dxa"/>
              <w:left w:w="108" w:type="dxa"/>
              <w:bottom w:w="0" w:type="dxa"/>
              <w:right w:w="108" w:type="dxa"/>
            </w:tcMar>
            <w:vAlign w:val="center"/>
          </w:tcPr>
          <w:p w14:paraId="178ADD15" w14:textId="77777777" w:rsidR="003E793E" w:rsidRPr="003E793E" w:rsidRDefault="003E793E" w:rsidP="003E793E">
            <w:pPr>
              <w:pStyle w:val="BodyText"/>
              <w:rPr>
                <w:b/>
                <w:bCs/>
                <w:sz w:val="20"/>
                <w:szCs w:val="20"/>
                <w:u w:val="single"/>
                <w:lang w:val="en-US"/>
              </w:rPr>
            </w:pPr>
            <w:r w:rsidRPr="003E793E">
              <w:rPr>
                <w:b/>
                <w:bCs/>
                <w:sz w:val="20"/>
                <w:szCs w:val="20"/>
                <w:u w:val="single"/>
                <w:lang w:val="en-US"/>
              </w:rPr>
              <w:t>Anonymous reviewer (Only for this stage as per Review policy)</w:t>
            </w:r>
          </w:p>
        </w:tc>
      </w:tr>
      <w:tr w:rsidR="003E793E" w:rsidRPr="003E793E" w14:paraId="57EFB93E" w14:textId="77777777" w:rsidTr="009F2B66">
        <w:trPr>
          <w:trHeight w:val="77"/>
        </w:trPr>
        <w:tc>
          <w:tcPr>
            <w:tcW w:w="1409" w:type="pct"/>
            <w:shd w:val="clear" w:color="auto" w:fill="auto"/>
            <w:noWrap/>
            <w:tcMar>
              <w:top w:w="0" w:type="dxa"/>
              <w:left w:w="108" w:type="dxa"/>
              <w:bottom w:w="0" w:type="dxa"/>
              <w:right w:w="108" w:type="dxa"/>
            </w:tcMar>
            <w:vAlign w:val="center"/>
          </w:tcPr>
          <w:p w14:paraId="2D1124CD" w14:textId="77777777" w:rsidR="003E793E" w:rsidRPr="003E793E" w:rsidRDefault="003E793E" w:rsidP="003E793E">
            <w:pPr>
              <w:pStyle w:val="BodyText"/>
              <w:rPr>
                <w:b/>
                <w:bCs/>
                <w:sz w:val="20"/>
                <w:szCs w:val="20"/>
                <w:u w:val="single"/>
                <w:lang w:val="en-GB"/>
              </w:rPr>
            </w:pPr>
            <w:r w:rsidRPr="003E793E">
              <w:rPr>
                <w:b/>
                <w:bCs/>
                <w:sz w:val="20"/>
                <w:szCs w:val="20"/>
                <w:u w:val="single"/>
                <w:lang w:val="en-GB"/>
              </w:rPr>
              <w:t>Department, University &amp; Country</w:t>
            </w:r>
          </w:p>
        </w:tc>
        <w:tc>
          <w:tcPr>
            <w:tcW w:w="3591" w:type="pct"/>
            <w:shd w:val="clear" w:color="auto" w:fill="auto"/>
            <w:tcMar>
              <w:top w:w="0" w:type="dxa"/>
              <w:left w:w="108" w:type="dxa"/>
              <w:bottom w:w="0" w:type="dxa"/>
              <w:right w:w="108" w:type="dxa"/>
            </w:tcMar>
            <w:vAlign w:val="center"/>
          </w:tcPr>
          <w:p w14:paraId="05BDA857" w14:textId="77777777" w:rsidR="003E793E" w:rsidRPr="003E793E" w:rsidRDefault="003E793E" w:rsidP="003E793E">
            <w:pPr>
              <w:pStyle w:val="BodyText"/>
              <w:rPr>
                <w:b/>
                <w:bCs/>
                <w:sz w:val="20"/>
                <w:szCs w:val="20"/>
                <w:u w:val="single"/>
                <w:lang w:val="en-GB"/>
              </w:rPr>
            </w:pPr>
          </w:p>
        </w:tc>
      </w:tr>
      <w:bookmarkEnd w:id="1"/>
    </w:tbl>
    <w:p w14:paraId="22A25CBD" w14:textId="77777777" w:rsidR="003E793E" w:rsidRPr="003E793E" w:rsidRDefault="003E793E" w:rsidP="003E793E">
      <w:pPr>
        <w:pStyle w:val="BodyText"/>
        <w:rPr>
          <w:b/>
          <w:bCs/>
          <w:sz w:val="20"/>
          <w:szCs w:val="20"/>
          <w:u w:val="single"/>
          <w:lang w:val="en-US"/>
        </w:rPr>
      </w:pPr>
    </w:p>
    <w:p w14:paraId="0821307F" w14:textId="77777777" w:rsidR="00F1171E" w:rsidRPr="00900E9B" w:rsidRDefault="00F1171E" w:rsidP="00F1171E">
      <w:pPr>
        <w:pStyle w:val="BodyText"/>
        <w:rPr>
          <w:rFonts w:ascii="Times New Roman" w:hAnsi="Times New Roman"/>
          <w:b/>
          <w:bCs/>
          <w:sz w:val="20"/>
          <w:szCs w:val="20"/>
          <w:u w:val="single"/>
          <w:lang w:val="en-GB"/>
        </w:rPr>
      </w:pPr>
      <w:bookmarkStart w:id="2" w:name="_GoBack"/>
      <w:bookmarkEnd w:id="2"/>
    </w:p>
    <w:sectPr w:rsidR="00F1171E" w:rsidRPr="00900E9B" w:rsidSect="0017545C">
      <w:headerReference w:type="default" r:id="rId14"/>
      <w:footerReference w:type="default" r:id="rId15"/>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373D0" w14:textId="77777777" w:rsidR="00C61E41" w:rsidRPr="0000007A" w:rsidRDefault="00C61E41" w:rsidP="0099583E">
      <w:r>
        <w:separator/>
      </w:r>
    </w:p>
  </w:endnote>
  <w:endnote w:type="continuationSeparator" w:id="0">
    <w:p w14:paraId="69897B17" w14:textId="77777777" w:rsidR="00C61E41" w:rsidRPr="0000007A" w:rsidRDefault="00C61E4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37999" w14:textId="77777777" w:rsidR="00C61E41" w:rsidRPr="0000007A" w:rsidRDefault="00C61E41" w:rsidP="0099583E">
      <w:r>
        <w:separator/>
      </w:r>
    </w:p>
  </w:footnote>
  <w:footnote w:type="continuationSeparator" w:id="0">
    <w:p w14:paraId="2A2EDAE0" w14:textId="77777777" w:rsidR="00C61E41" w:rsidRPr="0000007A" w:rsidRDefault="00C61E4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F48B8"/>
    <w:multiLevelType w:val="multilevel"/>
    <w:tmpl w:val="0012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E3184"/>
    <w:multiLevelType w:val="multilevel"/>
    <w:tmpl w:val="A34A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E0B57"/>
    <w:multiLevelType w:val="multilevel"/>
    <w:tmpl w:val="9A66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3C2F97"/>
    <w:multiLevelType w:val="multilevel"/>
    <w:tmpl w:val="0442B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B0D49A1"/>
    <w:multiLevelType w:val="multilevel"/>
    <w:tmpl w:val="F7C0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8A54612"/>
    <w:multiLevelType w:val="hybridMultilevel"/>
    <w:tmpl w:val="72A46CE8"/>
    <w:lvl w:ilvl="0" w:tplc="D20C91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871878"/>
    <w:multiLevelType w:val="multilevel"/>
    <w:tmpl w:val="EE44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8"/>
  </w:num>
  <w:num w:numId="4">
    <w:abstractNumId w:val="10"/>
  </w:num>
  <w:num w:numId="5">
    <w:abstractNumId w:val="7"/>
  </w:num>
  <w:num w:numId="6">
    <w:abstractNumId w:val="0"/>
  </w:num>
  <w:num w:numId="7">
    <w:abstractNumId w:val="4"/>
  </w:num>
  <w:num w:numId="8">
    <w:abstractNumId w:val="14"/>
  </w:num>
  <w:num w:numId="9">
    <w:abstractNumId w:val="12"/>
  </w:num>
  <w:num w:numId="10">
    <w:abstractNumId w:val="5"/>
  </w:num>
  <w:num w:numId="11">
    <w:abstractNumId w:val="15"/>
  </w:num>
  <w:num w:numId="12">
    <w:abstractNumId w:val="13"/>
  </w:num>
  <w:num w:numId="13">
    <w:abstractNumId w:val="11"/>
  </w:num>
  <w:num w:numId="14">
    <w:abstractNumId w:val="16"/>
  </w:num>
  <w:num w:numId="15">
    <w:abstractNumId w:val="1"/>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05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40D74"/>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3B40"/>
    <w:rsid w:val="0023696A"/>
    <w:rsid w:val="002422CB"/>
    <w:rsid w:val="00245E23"/>
    <w:rsid w:val="0025366D"/>
    <w:rsid w:val="0025366F"/>
    <w:rsid w:val="00262634"/>
    <w:rsid w:val="00275984"/>
    <w:rsid w:val="00280EC9"/>
    <w:rsid w:val="00282BEE"/>
    <w:rsid w:val="002859CC"/>
    <w:rsid w:val="00291D08"/>
    <w:rsid w:val="00293482"/>
    <w:rsid w:val="002A375D"/>
    <w:rsid w:val="002A3D7C"/>
    <w:rsid w:val="002B0E4B"/>
    <w:rsid w:val="002C1AC9"/>
    <w:rsid w:val="002C40B8"/>
    <w:rsid w:val="002D60EF"/>
    <w:rsid w:val="002E10DF"/>
    <w:rsid w:val="002E1211"/>
    <w:rsid w:val="002E2339"/>
    <w:rsid w:val="002E5C81"/>
    <w:rsid w:val="002E6D86"/>
    <w:rsid w:val="002E7787"/>
    <w:rsid w:val="002F1D51"/>
    <w:rsid w:val="002F6935"/>
    <w:rsid w:val="00312559"/>
    <w:rsid w:val="003204B8"/>
    <w:rsid w:val="00326D7D"/>
    <w:rsid w:val="0033018A"/>
    <w:rsid w:val="00334B34"/>
    <w:rsid w:val="0033692F"/>
    <w:rsid w:val="00353718"/>
    <w:rsid w:val="00355302"/>
    <w:rsid w:val="00374F93"/>
    <w:rsid w:val="00377F1D"/>
    <w:rsid w:val="00394901"/>
    <w:rsid w:val="003A04E7"/>
    <w:rsid w:val="003A1C45"/>
    <w:rsid w:val="003A4991"/>
    <w:rsid w:val="003A6E1A"/>
    <w:rsid w:val="003B1D0B"/>
    <w:rsid w:val="003B2172"/>
    <w:rsid w:val="003D1BDE"/>
    <w:rsid w:val="003E746A"/>
    <w:rsid w:val="003E793E"/>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1EFF"/>
    <w:rsid w:val="005735A5"/>
    <w:rsid w:val="005757CF"/>
    <w:rsid w:val="00581FF9"/>
    <w:rsid w:val="00582196"/>
    <w:rsid w:val="005A4F17"/>
    <w:rsid w:val="005B5AFA"/>
    <w:rsid w:val="005C25A0"/>
    <w:rsid w:val="005D230D"/>
    <w:rsid w:val="005D5FAE"/>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4F5"/>
    <w:rsid w:val="00686DCE"/>
    <w:rsid w:val="00690EDE"/>
    <w:rsid w:val="006936D1"/>
    <w:rsid w:val="00696CAD"/>
    <w:rsid w:val="006A5E0B"/>
    <w:rsid w:val="006A7405"/>
    <w:rsid w:val="006C24A4"/>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5BE1"/>
    <w:rsid w:val="007C6CDF"/>
    <w:rsid w:val="007D0246"/>
    <w:rsid w:val="007F5873"/>
    <w:rsid w:val="008126B7"/>
    <w:rsid w:val="00815F94"/>
    <w:rsid w:val="008224E2"/>
    <w:rsid w:val="00825DC9"/>
    <w:rsid w:val="0082676D"/>
    <w:rsid w:val="008324FC"/>
    <w:rsid w:val="00846F1F"/>
    <w:rsid w:val="008470AB"/>
    <w:rsid w:val="0085546D"/>
    <w:rsid w:val="0086369B"/>
    <w:rsid w:val="0087201B"/>
    <w:rsid w:val="00877F10"/>
    <w:rsid w:val="00882091"/>
    <w:rsid w:val="00893E75"/>
    <w:rsid w:val="00895D0A"/>
    <w:rsid w:val="008B265C"/>
    <w:rsid w:val="008C2F62"/>
    <w:rsid w:val="008C4B1F"/>
    <w:rsid w:val="008C75AD"/>
    <w:rsid w:val="008D020E"/>
    <w:rsid w:val="008D4B77"/>
    <w:rsid w:val="008E5067"/>
    <w:rsid w:val="008F036B"/>
    <w:rsid w:val="008F36E4"/>
    <w:rsid w:val="0090720F"/>
    <w:rsid w:val="009245E3"/>
    <w:rsid w:val="00942DEE"/>
    <w:rsid w:val="00944F67"/>
    <w:rsid w:val="00950565"/>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7A2B"/>
    <w:rsid w:val="00A12C83"/>
    <w:rsid w:val="00A15F2F"/>
    <w:rsid w:val="00A17184"/>
    <w:rsid w:val="00A2452E"/>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77901"/>
    <w:rsid w:val="00B82FFC"/>
    <w:rsid w:val="00B9201C"/>
    <w:rsid w:val="00BA1AB3"/>
    <w:rsid w:val="00BA6421"/>
    <w:rsid w:val="00BB21AB"/>
    <w:rsid w:val="00BB4FEC"/>
    <w:rsid w:val="00BC402F"/>
    <w:rsid w:val="00BD0DF5"/>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1E4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D0C4A"/>
    <w:rsid w:val="00DD274C"/>
    <w:rsid w:val="00DE7D30"/>
    <w:rsid w:val="00E03C32"/>
    <w:rsid w:val="00E12561"/>
    <w:rsid w:val="00E17819"/>
    <w:rsid w:val="00E3111A"/>
    <w:rsid w:val="00E451EA"/>
    <w:rsid w:val="00E57F4B"/>
    <w:rsid w:val="00E63889"/>
    <w:rsid w:val="00E63A98"/>
    <w:rsid w:val="00E645E9"/>
    <w:rsid w:val="00E65596"/>
    <w:rsid w:val="00E71C8D"/>
    <w:rsid w:val="00E72360"/>
    <w:rsid w:val="00E72A8E"/>
    <w:rsid w:val="00E9533D"/>
    <w:rsid w:val="00E972A7"/>
    <w:rsid w:val="00EA2839"/>
    <w:rsid w:val="00EB3E91"/>
    <w:rsid w:val="00EB547B"/>
    <w:rsid w:val="00EB6E15"/>
    <w:rsid w:val="00EC6894"/>
    <w:rsid w:val="00ED6B12"/>
    <w:rsid w:val="00ED7400"/>
    <w:rsid w:val="00EF326D"/>
    <w:rsid w:val="00EF53FE"/>
    <w:rsid w:val="00F1171E"/>
    <w:rsid w:val="00F13071"/>
    <w:rsid w:val="00F132C3"/>
    <w:rsid w:val="00F2643C"/>
    <w:rsid w:val="00F32717"/>
    <w:rsid w:val="00F3295A"/>
    <w:rsid w:val="00F32A9A"/>
    <w:rsid w:val="00F33C84"/>
    <w:rsid w:val="00F3669D"/>
    <w:rsid w:val="00F405F8"/>
    <w:rsid w:val="00F45B48"/>
    <w:rsid w:val="00F4700F"/>
    <w:rsid w:val="00F52B15"/>
    <w:rsid w:val="00F573EA"/>
    <w:rsid w:val="00F57E9D"/>
    <w:rsid w:val="00F73CF2"/>
    <w:rsid w:val="00F80C14"/>
    <w:rsid w:val="00F96F54"/>
    <w:rsid w:val="00F978B8"/>
    <w:rsid w:val="00FA5B73"/>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09438">
      <w:bodyDiv w:val="1"/>
      <w:marLeft w:val="0"/>
      <w:marRight w:val="0"/>
      <w:marTop w:val="0"/>
      <w:marBottom w:val="0"/>
      <w:divBdr>
        <w:top w:val="none" w:sz="0" w:space="0" w:color="auto"/>
        <w:left w:val="none" w:sz="0" w:space="0" w:color="auto"/>
        <w:bottom w:val="none" w:sz="0" w:space="0" w:color="auto"/>
        <w:right w:val="none" w:sz="0" w:space="0" w:color="auto"/>
      </w:divBdr>
    </w:div>
    <w:div w:id="47888881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5054153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91963700">
      <w:bodyDiv w:val="1"/>
      <w:marLeft w:val="0"/>
      <w:marRight w:val="0"/>
      <w:marTop w:val="0"/>
      <w:marBottom w:val="0"/>
      <w:divBdr>
        <w:top w:val="none" w:sz="0" w:space="0" w:color="auto"/>
        <w:left w:val="none" w:sz="0" w:space="0" w:color="auto"/>
        <w:bottom w:val="none" w:sz="0" w:space="0" w:color="auto"/>
        <w:right w:val="none" w:sz="0" w:space="0" w:color="auto"/>
      </w:divBdr>
      <w:divsChild>
        <w:div w:id="1595822244">
          <w:marLeft w:val="0"/>
          <w:marRight w:val="0"/>
          <w:marTop w:val="0"/>
          <w:marBottom w:val="0"/>
          <w:divBdr>
            <w:top w:val="none" w:sz="0" w:space="0" w:color="auto"/>
            <w:left w:val="none" w:sz="0" w:space="0" w:color="auto"/>
            <w:bottom w:val="none" w:sz="0" w:space="0" w:color="auto"/>
            <w:right w:val="none" w:sz="0" w:space="0" w:color="auto"/>
          </w:divBdr>
          <w:divsChild>
            <w:div w:id="1344282091">
              <w:marLeft w:val="0"/>
              <w:marRight w:val="0"/>
              <w:marTop w:val="0"/>
              <w:marBottom w:val="0"/>
              <w:divBdr>
                <w:top w:val="none" w:sz="0" w:space="0" w:color="auto"/>
                <w:left w:val="none" w:sz="0" w:space="0" w:color="auto"/>
                <w:bottom w:val="none" w:sz="0" w:space="0" w:color="auto"/>
                <w:right w:val="none" w:sz="0" w:space="0" w:color="auto"/>
              </w:divBdr>
              <w:divsChild>
                <w:div w:id="866333295">
                  <w:marLeft w:val="0"/>
                  <w:marRight w:val="0"/>
                  <w:marTop w:val="0"/>
                  <w:marBottom w:val="0"/>
                  <w:divBdr>
                    <w:top w:val="none" w:sz="0" w:space="0" w:color="auto"/>
                    <w:left w:val="none" w:sz="0" w:space="0" w:color="auto"/>
                    <w:bottom w:val="none" w:sz="0" w:space="0" w:color="auto"/>
                    <w:right w:val="none" w:sz="0" w:space="0" w:color="auto"/>
                  </w:divBdr>
                  <w:divsChild>
                    <w:div w:id="69137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95145">
          <w:marLeft w:val="0"/>
          <w:marRight w:val="0"/>
          <w:marTop w:val="0"/>
          <w:marBottom w:val="0"/>
          <w:divBdr>
            <w:top w:val="none" w:sz="0" w:space="0" w:color="auto"/>
            <w:left w:val="none" w:sz="0" w:space="0" w:color="auto"/>
            <w:bottom w:val="none" w:sz="0" w:space="0" w:color="auto"/>
            <w:right w:val="none" w:sz="0" w:space="0" w:color="auto"/>
          </w:divBdr>
          <w:divsChild>
            <w:div w:id="1430926824">
              <w:marLeft w:val="0"/>
              <w:marRight w:val="0"/>
              <w:marTop w:val="0"/>
              <w:marBottom w:val="0"/>
              <w:divBdr>
                <w:top w:val="none" w:sz="0" w:space="0" w:color="auto"/>
                <w:left w:val="none" w:sz="0" w:space="0" w:color="auto"/>
                <w:bottom w:val="none" w:sz="0" w:space="0" w:color="auto"/>
                <w:right w:val="none" w:sz="0" w:space="0" w:color="auto"/>
              </w:divBdr>
              <w:divsChild>
                <w:div w:id="660893919">
                  <w:marLeft w:val="0"/>
                  <w:marRight w:val="0"/>
                  <w:marTop w:val="0"/>
                  <w:marBottom w:val="0"/>
                  <w:divBdr>
                    <w:top w:val="none" w:sz="0" w:space="0" w:color="auto"/>
                    <w:left w:val="none" w:sz="0" w:space="0" w:color="auto"/>
                    <w:bottom w:val="none" w:sz="0" w:space="0" w:color="auto"/>
                    <w:right w:val="none" w:sz="0" w:space="0" w:color="auto"/>
                  </w:divBdr>
                  <w:divsChild>
                    <w:div w:id="128923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31285">
      <w:bodyDiv w:val="1"/>
      <w:marLeft w:val="0"/>
      <w:marRight w:val="0"/>
      <w:marTop w:val="0"/>
      <w:marBottom w:val="0"/>
      <w:divBdr>
        <w:top w:val="none" w:sz="0" w:space="0" w:color="auto"/>
        <w:left w:val="none" w:sz="0" w:space="0" w:color="auto"/>
        <w:bottom w:val="none" w:sz="0" w:space="0" w:color="auto"/>
        <w:right w:val="none" w:sz="0" w:space="0" w:color="auto"/>
      </w:divBdr>
    </w:div>
    <w:div w:id="1964842592">
      <w:bodyDiv w:val="1"/>
      <w:marLeft w:val="0"/>
      <w:marRight w:val="0"/>
      <w:marTop w:val="0"/>
      <w:marBottom w:val="0"/>
      <w:divBdr>
        <w:top w:val="none" w:sz="0" w:space="0" w:color="auto"/>
        <w:left w:val="none" w:sz="0" w:space="0" w:color="auto"/>
        <w:bottom w:val="none" w:sz="0" w:space="0" w:color="auto"/>
        <w:right w:val="none" w:sz="0" w:space="0" w:color="auto"/>
      </w:divBdr>
    </w:div>
    <w:div w:id="202258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yperlink" Target="https://doi.org/10.1037/h0045550" TargetMode="External"/><Relationship Id="rId3" Type="http://schemas.openxmlformats.org/officeDocument/2006/relationships/settings" Target="settings.xml"/><Relationship Id="rId7" Type="http://schemas.openxmlformats.org/officeDocument/2006/relationships/hyperlink" Target="https://www.bookpi.org/bookstore/product/current-progress-in-arts-and-social-studies-research-vol-1/" TargetMode="External"/><Relationship Id="rId12" Type="http://schemas.openxmlformats.org/officeDocument/2006/relationships/hyperlink" Target="http://ijalbs.gojamss.net/index.php/IJALBS/article/view/8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jalbs.gojamss.net/index.php/IJALBS/article/view/8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1.reviewerhub.org/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1758</Words>
  <Characters>10026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8</cp:revision>
  <dcterms:created xsi:type="dcterms:W3CDTF">2024-08-01T11:01:00Z</dcterms:created>
  <dcterms:modified xsi:type="dcterms:W3CDTF">2025-01-29T11:56:00Z</dcterms:modified>
</cp:coreProperties>
</file>