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F5942" w14:paraId="1643A4CA" w14:textId="77777777" w:rsidTr="004847FF">
        <w:trPr>
          <w:trHeight w:val="450"/>
        </w:trPr>
        <w:tc>
          <w:tcPr>
            <w:tcW w:w="5000" w:type="pct"/>
            <w:gridSpan w:val="2"/>
            <w:tcBorders>
              <w:top w:val="nil"/>
              <w:left w:val="nil"/>
              <w:right w:val="nil"/>
            </w:tcBorders>
          </w:tcPr>
          <w:p w14:paraId="4C55E51F" w14:textId="77777777" w:rsidR="00602F7D" w:rsidRPr="003F5942" w:rsidRDefault="00602F7D" w:rsidP="00F2643C">
            <w:pPr>
              <w:pStyle w:val="Heading2"/>
              <w:jc w:val="left"/>
              <w:rPr>
                <w:rFonts w:ascii="Arial" w:hAnsi="Arial" w:cs="Arial"/>
                <w:b w:val="0"/>
                <w:bCs w:val="0"/>
                <w:lang w:val="en-US"/>
              </w:rPr>
            </w:pPr>
            <w:bookmarkStart w:id="0" w:name="_GoBack"/>
          </w:p>
        </w:tc>
      </w:tr>
      <w:tr w:rsidR="0000007A" w:rsidRPr="003F5942" w14:paraId="127EAD7E" w14:textId="77777777" w:rsidTr="00F33C84">
        <w:trPr>
          <w:trHeight w:val="413"/>
        </w:trPr>
        <w:tc>
          <w:tcPr>
            <w:tcW w:w="1234" w:type="pct"/>
          </w:tcPr>
          <w:p w14:paraId="3C159AA5" w14:textId="77777777" w:rsidR="0000007A" w:rsidRPr="003F5942" w:rsidRDefault="00D27A79" w:rsidP="00696CAD">
            <w:pPr>
              <w:pStyle w:val="BodyText"/>
              <w:ind w:left="90"/>
              <w:jc w:val="left"/>
              <w:rPr>
                <w:rFonts w:ascii="Arial" w:hAnsi="Arial" w:cs="Arial"/>
                <w:bCs/>
                <w:sz w:val="20"/>
                <w:szCs w:val="20"/>
                <w:lang w:val="en-GB"/>
              </w:rPr>
            </w:pPr>
            <w:r w:rsidRPr="003F5942">
              <w:rPr>
                <w:rFonts w:ascii="Arial" w:hAnsi="Arial" w:cs="Arial"/>
                <w:bCs/>
                <w:sz w:val="20"/>
                <w:szCs w:val="20"/>
                <w:lang w:val="en-GB"/>
              </w:rPr>
              <w:t xml:space="preserve">Book </w:t>
            </w:r>
            <w:r w:rsidR="0000007A" w:rsidRPr="003F594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2B46F5" w:rsidR="0000007A" w:rsidRPr="003F5942" w:rsidRDefault="00200D25" w:rsidP="00054BC4">
            <w:pPr>
              <w:pStyle w:val="NormalWeb"/>
              <w:rPr>
                <w:rFonts w:ascii="Arial" w:hAnsi="Arial" w:cs="Arial"/>
                <w:b/>
                <w:bCs/>
                <w:sz w:val="20"/>
                <w:szCs w:val="20"/>
                <w:u w:val="single"/>
              </w:rPr>
            </w:pPr>
            <w:hyperlink r:id="rId7" w:history="1">
              <w:r w:rsidR="00424679" w:rsidRPr="003F5942">
                <w:rPr>
                  <w:rStyle w:val="Hyperlink"/>
                  <w:rFonts w:ascii="Arial" w:hAnsi="Arial" w:cs="Arial"/>
                  <w:sz w:val="20"/>
                  <w:szCs w:val="20"/>
                </w:rPr>
                <w:t>Engineering Research: Perspectives on Recent Advances</w:t>
              </w:r>
            </w:hyperlink>
          </w:p>
        </w:tc>
      </w:tr>
      <w:tr w:rsidR="0000007A" w:rsidRPr="003F5942" w14:paraId="73C90375" w14:textId="77777777" w:rsidTr="002E7787">
        <w:trPr>
          <w:trHeight w:val="290"/>
        </w:trPr>
        <w:tc>
          <w:tcPr>
            <w:tcW w:w="1234" w:type="pct"/>
          </w:tcPr>
          <w:p w14:paraId="20D28135" w14:textId="77777777" w:rsidR="0000007A" w:rsidRPr="003F5942" w:rsidRDefault="0000007A" w:rsidP="00696CAD">
            <w:pPr>
              <w:pStyle w:val="BodyText"/>
              <w:ind w:left="90"/>
              <w:jc w:val="left"/>
              <w:rPr>
                <w:rFonts w:ascii="Arial" w:hAnsi="Arial" w:cs="Arial"/>
                <w:bCs/>
                <w:sz w:val="20"/>
                <w:szCs w:val="20"/>
                <w:lang w:val="en-GB"/>
              </w:rPr>
            </w:pPr>
            <w:r w:rsidRPr="003F59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4E250F" w:rsidR="0000007A" w:rsidRPr="003F594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F5942">
              <w:rPr>
                <w:rFonts w:ascii="Arial" w:hAnsi="Arial" w:cs="Arial"/>
                <w:b/>
                <w:bCs/>
                <w:sz w:val="20"/>
                <w:szCs w:val="20"/>
                <w:lang w:val="en-GB"/>
              </w:rPr>
              <w:t>Ms_BP</w:t>
            </w:r>
            <w:r w:rsidR="00FC432A" w:rsidRPr="003F5942">
              <w:rPr>
                <w:rFonts w:ascii="Arial" w:hAnsi="Arial" w:cs="Arial"/>
                <w:b/>
                <w:bCs/>
                <w:sz w:val="20"/>
                <w:szCs w:val="20"/>
                <w:lang w:val="en-GB"/>
              </w:rPr>
              <w:t>R</w:t>
            </w:r>
            <w:proofErr w:type="spellEnd"/>
            <w:r w:rsidRPr="003F5942">
              <w:rPr>
                <w:rFonts w:ascii="Arial" w:hAnsi="Arial" w:cs="Arial"/>
                <w:b/>
                <w:bCs/>
                <w:sz w:val="20"/>
                <w:szCs w:val="20"/>
                <w:lang w:val="en-GB"/>
              </w:rPr>
              <w:t>_</w:t>
            </w:r>
            <w:r w:rsidR="00463050" w:rsidRPr="003F5942">
              <w:rPr>
                <w:rFonts w:ascii="Arial" w:hAnsi="Arial" w:cs="Arial"/>
                <w:b/>
                <w:bCs/>
                <w:sz w:val="20"/>
                <w:szCs w:val="20"/>
              </w:rPr>
              <w:t>3714</w:t>
            </w:r>
          </w:p>
        </w:tc>
      </w:tr>
      <w:tr w:rsidR="0000007A" w:rsidRPr="003F5942" w14:paraId="05B60576" w14:textId="77777777" w:rsidTr="002109D6">
        <w:trPr>
          <w:trHeight w:val="331"/>
        </w:trPr>
        <w:tc>
          <w:tcPr>
            <w:tcW w:w="1234" w:type="pct"/>
          </w:tcPr>
          <w:p w14:paraId="0196A627" w14:textId="77777777" w:rsidR="0000007A" w:rsidRPr="003F5942" w:rsidRDefault="0000007A" w:rsidP="00696CAD">
            <w:pPr>
              <w:pStyle w:val="BodyText"/>
              <w:ind w:left="90"/>
              <w:jc w:val="left"/>
              <w:rPr>
                <w:rFonts w:ascii="Arial" w:hAnsi="Arial" w:cs="Arial"/>
                <w:bCs/>
                <w:sz w:val="20"/>
                <w:szCs w:val="20"/>
                <w:lang w:val="en-GB"/>
              </w:rPr>
            </w:pPr>
            <w:r w:rsidRPr="003F59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88ED20" w:rsidR="0000007A" w:rsidRPr="003F5942" w:rsidRDefault="00424679" w:rsidP="00654C22">
            <w:pPr>
              <w:pStyle w:val="NormalWeb"/>
              <w:rPr>
                <w:rFonts w:ascii="Arial" w:hAnsi="Arial" w:cs="Arial"/>
                <w:b/>
                <w:sz w:val="20"/>
                <w:szCs w:val="20"/>
                <w:highlight w:val="yellow"/>
              </w:rPr>
            </w:pPr>
            <w:r w:rsidRPr="003F5942">
              <w:rPr>
                <w:rFonts w:ascii="Arial" w:hAnsi="Arial" w:cs="Arial"/>
                <w:b/>
                <w:sz w:val="20"/>
                <w:szCs w:val="20"/>
              </w:rPr>
              <w:t xml:space="preserve">Design Principle of Hue Imperial Palace, Nguyen Dynasty (1802-1945), Vietnam - Analyzing design methods of the Wooden Frames </w:t>
            </w:r>
          </w:p>
        </w:tc>
      </w:tr>
      <w:tr w:rsidR="00CF0BBB" w:rsidRPr="003F5942" w14:paraId="6D508B1C" w14:textId="77777777" w:rsidTr="002E7787">
        <w:trPr>
          <w:trHeight w:val="332"/>
        </w:trPr>
        <w:tc>
          <w:tcPr>
            <w:tcW w:w="1234" w:type="pct"/>
          </w:tcPr>
          <w:p w14:paraId="32FC28F7" w14:textId="77777777" w:rsidR="00CF0BBB" w:rsidRPr="003F5942" w:rsidRDefault="00CF0BBB" w:rsidP="00696CAD">
            <w:pPr>
              <w:pStyle w:val="BodyText"/>
              <w:ind w:left="90"/>
              <w:jc w:val="left"/>
              <w:rPr>
                <w:rFonts w:ascii="Arial" w:hAnsi="Arial" w:cs="Arial"/>
                <w:bCs/>
                <w:sz w:val="20"/>
                <w:szCs w:val="20"/>
                <w:lang w:val="en-GB"/>
              </w:rPr>
            </w:pPr>
            <w:r w:rsidRPr="003F59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C748E5" w:rsidR="00CF0BBB" w:rsidRPr="003F5942" w:rsidRDefault="00424679" w:rsidP="000450FC">
            <w:pPr>
              <w:pStyle w:val="NormalWeb"/>
              <w:spacing w:before="0" w:beforeAutospacing="0" w:after="0" w:afterAutospacing="0"/>
              <w:rPr>
                <w:rFonts w:ascii="Arial" w:hAnsi="Arial" w:cs="Arial"/>
                <w:b/>
                <w:sz w:val="20"/>
                <w:szCs w:val="20"/>
                <w:lang w:val="en-GB"/>
              </w:rPr>
            </w:pPr>
            <w:r w:rsidRPr="003F5942">
              <w:rPr>
                <w:rFonts w:ascii="Arial" w:hAnsi="Arial" w:cs="Arial"/>
                <w:b/>
                <w:sz w:val="20"/>
                <w:szCs w:val="20"/>
                <w:lang w:val="en-GB"/>
              </w:rPr>
              <w:t>BOOK CHAPTER</w:t>
            </w:r>
          </w:p>
        </w:tc>
      </w:tr>
    </w:tbl>
    <w:p w14:paraId="5A743ECE" w14:textId="77777777" w:rsidR="00D27A79" w:rsidRPr="003F5942" w:rsidRDefault="00D27A79" w:rsidP="0085161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F5942" w14:paraId="71A94C1F" w14:textId="77777777" w:rsidTr="007222C8">
        <w:tc>
          <w:tcPr>
            <w:tcW w:w="5000" w:type="pct"/>
            <w:gridSpan w:val="3"/>
            <w:tcBorders>
              <w:top w:val="nil"/>
              <w:left w:val="nil"/>
              <w:right w:val="nil"/>
            </w:tcBorders>
            <w:noWrap/>
          </w:tcPr>
          <w:p w14:paraId="0BC15285" w14:textId="77777777" w:rsidR="00F1171E" w:rsidRPr="003F5942" w:rsidRDefault="00F1171E" w:rsidP="007222C8">
            <w:pPr>
              <w:pStyle w:val="Heading2"/>
              <w:jc w:val="left"/>
              <w:rPr>
                <w:rFonts w:ascii="Arial" w:hAnsi="Arial" w:cs="Arial"/>
                <w:lang w:val="en-GB"/>
              </w:rPr>
            </w:pPr>
            <w:r w:rsidRPr="003F5942">
              <w:rPr>
                <w:rFonts w:ascii="Arial" w:hAnsi="Arial" w:cs="Arial"/>
                <w:highlight w:val="yellow"/>
                <w:lang w:val="en-GB"/>
              </w:rPr>
              <w:t>PART  1:</w:t>
            </w:r>
            <w:r w:rsidRPr="003F5942">
              <w:rPr>
                <w:rFonts w:ascii="Arial" w:hAnsi="Arial" w:cs="Arial"/>
                <w:lang w:val="en-GB"/>
              </w:rPr>
              <w:t xml:space="preserve"> Review Comments</w:t>
            </w:r>
          </w:p>
          <w:p w14:paraId="1287753C" w14:textId="77777777" w:rsidR="00F1171E" w:rsidRPr="003F5942" w:rsidRDefault="00F1171E" w:rsidP="007222C8">
            <w:pPr>
              <w:rPr>
                <w:rFonts w:ascii="Arial" w:hAnsi="Arial" w:cs="Arial"/>
                <w:sz w:val="20"/>
                <w:szCs w:val="20"/>
                <w:lang w:val="en-GB"/>
              </w:rPr>
            </w:pPr>
          </w:p>
        </w:tc>
      </w:tr>
      <w:tr w:rsidR="00F1171E" w:rsidRPr="003F5942" w14:paraId="5EA12279" w14:textId="77777777" w:rsidTr="007222C8">
        <w:tc>
          <w:tcPr>
            <w:tcW w:w="1265" w:type="pct"/>
            <w:noWrap/>
          </w:tcPr>
          <w:p w14:paraId="06DA2C7D" w14:textId="77777777" w:rsidR="00F1171E" w:rsidRPr="003F5942" w:rsidRDefault="00F1171E" w:rsidP="007222C8">
            <w:pPr>
              <w:pStyle w:val="Heading2"/>
              <w:jc w:val="left"/>
              <w:rPr>
                <w:rFonts w:ascii="Arial" w:hAnsi="Arial" w:cs="Arial"/>
                <w:b w:val="0"/>
                <w:bCs w:val="0"/>
                <w:lang w:val="en-GB"/>
              </w:rPr>
            </w:pPr>
            <w:r w:rsidRPr="003F5942">
              <w:rPr>
                <w:rFonts w:ascii="Arial" w:hAnsi="Arial" w:cs="Arial"/>
                <w:bCs w:val="0"/>
                <w:u w:val="single"/>
                <w:lang w:val="en-GB"/>
              </w:rPr>
              <w:t xml:space="preserve">Compulsory </w:t>
            </w:r>
            <w:r w:rsidRPr="003F5942">
              <w:rPr>
                <w:rFonts w:ascii="Arial" w:hAnsi="Arial" w:cs="Arial"/>
                <w:b w:val="0"/>
                <w:bCs w:val="0"/>
                <w:lang w:val="en-GB"/>
              </w:rPr>
              <w:t>REVISION comments</w:t>
            </w:r>
          </w:p>
          <w:p w14:paraId="7AE9682F" w14:textId="77777777" w:rsidR="00F1171E" w:rsidRPr="003F5942" w:rsidRDefault="00F1171E" w:rsidP="007222C8">
            <w:pPr>
              <w:pStyle w:val="Heading2"/>
              <w:jc w:val="left"/>
              <w:rPr>
                <w:rFonts w:ascii="Arial" w:hAnsi="Arial" w:cs="Arial"/>
                <w:lang w:val="en-GB"/>
              </w:rPr>
            </w:pPr>
          </w:p>
        </w:tc>
        <w:tc>
          <w:tcPr>
            <w:tcW w:w="2212" w:type="pct"/>
          </w:tcPr>
          <w:p w14:paraId="674EDCCA" w14:textId="77777777" w:rsidR="00F1171E" w:rsidRPr="003F5942" w:rsidRDefault="00F1171E" w:rsidP="007222C8">
            <w:pPr>
              <w:pStyle w:val="Heading2"/>
              <w:jc w:val="left"/>
              <w:rPr>
                <w:rFonts w:ascii="Arial" w:hAnsi="Arial" w:cs="Arial"/>
                <w:lang w:val="en-GB"/>
              </w:rPr>
            </w:pPr>
            <w:r w:rsidRPr="003F5942">
              <w:rPr>
                <w:rFonts w:ascii="Arial" w:hAnsi="Arial" w:cs="Arial"/>
                <w:lang w:val="en-GB"/>
              </w:rPr>
              <w:t>Reviewer’s comment</w:t>
            </w:r>
          </w:p>
        </w:tc>
        <w:tc>
          <w:tcPr>
            <w:tcW w:w="1523" w:type="pct"/>
          </w:tcPr>
          <w:p w14:paraId="57792C30" w14:textId="77777777" w:rsidR="00F1171E" w:rsidRPr="003F5942" w:rsidRDefault="00F1171E" w:rsidP="007222C8">
            <w:pPr>
              <w:pStyle w:val="Heading2"/>
              <w:jc w:val="left"/>
              <w:rPr>
                <w:rFonts w:ascii="Arial" w:hAnsi="Arial" w:cs="Arial"/>
                <w:b w:val="0"/>
                <w:lang w:val="en-GB"/>
              </w:rPr>
            </w:pPr>
            <w:r w:rsidRPr="003F5942">
              <w:rPr>
                <w:rFonts w:ascii="Arial" w:hAnsi="Arial" w:cs="Arial"/>
                <w:lang w:val="en-GB"/>
              </w:rPr>
              <w:t>Author’s Feedback</w:t>
            </w:r>
            <w:r w:rsidRPr="003F5942">
              <w:rPr>
                <w:rFonts w:ascii="Arial" w:hAnsi="Arial" w:cs="Arial"/>
                <w:b w:val="0"/>
                <w:lang w:val="en-GB"/>
              </w:rPr>
              <w:t xml:space="preserve"> </w:t>
            </w:r>
            <w:r w:rsidRPr="003F5942">
              <w:rPr>
                <w:rFonts w:ascii="Arial" w:hAnsi="Arial" w:cs="Arial"/>
                <w:b w:val="0"/>
                <w:i/>
                <w:lang w:val="en-GB"/>
              </w:rPr>
              <w:t>(Please correct the manuscript and highlight that part in the manuscript. It is mandatory that authors should write his/her feedback here)</w:t>
            </w:r>
          </w:p>
        </w:tc>
      </w:tr>
      <w:tr w:rsidR="00F1171E" w:rsidRPr="003F5942" w14:paraId="5C0AB4EC" w14:textId="77777777" w:rsidTr="007222C8">
        <w:trPr>
          <w:trHeight w:val="1264"/>
        </w:trPr>
        <w:tc>
          <w:tcPr>
            <w:tcW w:w="1265" w:type="pct"/>
            <w:noWrap/>
          </w:tcPr>
          <w:p w14:paraId="66B47184" w14:textId="77777777" w:rsidR="00F1171E" w:rsidRPr="003F5942" w:rsidRDefault="00F1171E" w:rsidP="007222C8">
            <w:pPr>
              <w:ind w:left="360"/>
              <w:rPr>
                <w:rFonts w:ascii="Arial" w:hAnsi="Arial" w:cs="Arial"/>
                <w:b/>
                <w:bCs/>
                <w:sz w:val="20"/>
                <w:szCs w:val="20"/>
                <w:lang w:val="en-GB"/>
              </w:rPr>
            </w:pPr>
            <w:r w:rsidRPr="003F594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F5942" w:rsidRDefault="00F1171E" w:rsidP="007222C8">
            <w:pPr>
              <w:ind w:left="360"/>
              <w:rPr>
                <w:rFonts w:ascii="Arial" w:eastAsia="MS Mincho" w:hAnsi="Arial" w:cs="Arial"/>
                <w:b/>
                <w:bCs/>
                <w:sz w:val="20"/>
                <w:szCs w:val="20"/>
                <w:lang w:val="en-GB"/>
              </w:rPr>
            </w:pPr>
          </w:p>
        </w:tc>
        <w:tc>
          <w:tcPr>
            <w:tcW w:w="2212" w:type="pct"/>
          </w:tcPr>
          <w:p w14:paraId="6C0A3CBC" w14:textId="77777777" w:rsidR="00F1171E" w:rsidRPr="003F5942" w:rsidRDefault="00D83CD3" w:rsidP="007222C8">
            <w:pPr>
              <w:pStyle w:val="ListParagraph"/>
              <w:ind w:left="0"/>
              <w:rPr>
                <w:rFonts w:ascii="Arial" w:hAnsi="Arial" w:cs="Arial"/>
                <w:b/>
                <w:bCs/>
                <w:sz w:val="20"/>
                <w:szCs w:val="20"/>
                <w:lang w:val="en-GB"/>
              </w:rPr>
            </w:pPr>
            <w:r w:rsidRPr="003F5942">
              <w:rPr>
                <w:rFonts w:ascii="Arial" w:hAnsi="Arial" w:cs="Arial"/>
                <w:b/>
                <w:bCs/>
                <w:sz w:val="20"/>
                <w:szCs w:val="20"/>
                <w:lang w:val="en-GB"/>
              </w:rPr>
              <w:t>This manuscript is an insightful contribution to the field of architecture and cultural heritage studies, particularly in the context of traditional Vietnamese wooden-frame construction. Detailing the design methods and construction processes of the Twin Buildings during the Gia Long and Minh Mang periods offers valuable knowledge on the historical evolution of building practices in Vietnam. The comparison between these two periods provides critical insights into the changes in architectural methodologies, highlighting both cultural and technological shifts. Overall, this manuscript is a significant addition to the literature, as it enriches historical understanding and has practical implications for modern conservation and restoration practices.</w:t>
            </w:r>
          </w:p>
          <w:p w14:paraId="7DBC9196" w14:textId="248217BB" w:rsidR="001F0B01" w:rsidRPr="003F5942" w:rsidRDefault="001F0B01" w:rsidP="007222C8">
            <w:pPr>
              <w:pStyle w:val="ListParagraph"/>
              <w:ind w:left="0"/>
              <w:rPr>
                <w:rFonts w:ascii="Arial" w:hAnsi="Arial" w:cs="Arial"/>
                <w:b/>
                <w:bCs/>
                <w:sz w:val="20"/>
                <w:szCs w:val="20"/>
                <w:lang w:val="en-GB"/>
              </w:rPr>
            </w:pPr>
          </w:p>
        </w:tc>
        <w:tc>
          <w:tcPr>
            <w:tcW w:w="1523" w:type="pct"/>
          </w:tcPr>
          <w:p w14:paraId="462A339C" w14:textId="77777777" w:rsidR="00F1171E" w:rsidRPr="003F5942" w:rsidRDefault="00F1171E" w:rsidP="007222C8">
            <w:pPr>
              <w:pStyle w:val="Heading2"/>
              <w:jc w:val="left"/>
              <w:rPr>
                <w:rFonts w:ascii="Arial" w:hAnsi="Arial" w:cs="Arial"/>
                <w:b w:val="0"/>
                <w:lang w:val="en-GB"/>
              </w:rPr>
            </w:pPr>
          </w:p>
        </w:tc>
      </w:tr>
      <w:tr w:rsidR="00F1171E" w:rsidRPr="003F5942" w14:paraId="0D8B5B2C" w14:textId="77777777" w:rsidTr="007222C8">
        <w:trPr>
          <w:trHeight w:val="1262"/>
        </w:trPr>
        <w:tc>
          <w:tcPr>
            <w:tcW w:w="1265" w:type="pct"/>
            <w:noWrap/>
          </w:tcPr>
          <w:p w14:paraId="21CBA5FE" w14:textId="77777777" w:rsidR="00F1171E" w:rsidRPr="003F5942" w:rsidRDefault="00F1171E" w:rsidP="007222C8">
            <w:pPr>
              <w:ind w:left="360"/>
              <w:rPr>
                <w:rFonts w:ascii="Arial" w:hAnsi="Arial" w:cs="Arial"/>
                <w:b/>
                <w:bCs/>
                <w:sz w:val="20"/>
                <w:szCs w:val="20"/>
                <w:lang w:val="en-GB"/>
              </w:rPr>
            </w:pPr>
            <w:r w:rsidRPr="003F5942">
              <w:rPr>
                <w:rFonts w:ascii="Arial" w:hAnsi="Arial" w:cs="Arial"/>
                <w:b/>
                <w:bCs/>
                <w:sz w:val="20"/>
                <w:szCs w:val="20"/>
                <w:lang w:val="en-GB"/>
              </w:rPr>
              <w:t>Is the title of the article suitable?</w:t>
            </w:r>
          </w:p>
          <w:p w14:paraId="1CABB61A" w14:textId="77777777" w:rsidR="00F1171E" w:rsidRPr="003F5942" w:rsidRDefault="00F1171E" w:rsidP="007222C8">
            <w:pPr>
              <w:ind w:left="360"/>
              <w:rPr>
                <w:rFonts w:ascii="Arial" w:hAnsi="Arial" w:cs="Arial"/>
                <w:b/>
                <w:bCs/>
                <w:sz w:val="20"/>
                <w:szCs w:val="20"/>
                <w:lang w:val="en-GB"/>
              </w:rPr>
            </w:pPr>
            <w:r w:rsidRPr="003F5942">
              <w:rPr>
                <w:rFonts w:ascii="Arial" w:hAnsi="Arial" w:cs="Arial"/>
                <w:b/>
                <w:bCs/>
                <w:sz w:val="20"/>
                <w:szCs w:val="20"/>
                <w:lang w:val="en-GB"/>
              </w:rPr>
              <w:t>(If not please suggest an alternative title)</w:t>
            </w:r>
          </w:p>
          <w:p w14:paraId="0275B919" w14:textId="77777777" w:rsidR="00F1171E" w:rsidRPr="003F5942" w:rsidRDefault="00F1171E" w:rsidP="007222C8">
            <w:pPr>
              <w:pStyle w:val="Heading2"/>
              <w:jc w:val="left"/>
              <w:rPr>
                <w:rFonts w:ascii="Arial" w:hAnsi="Arial" w:cs="Arial"/>
                <w:u w:val="single"/>
                <w:lang w:val="en-GB"/>
              </w:rPr>
            </w:pPr>
          </w:p>
        </w:tc>
        <w:tc>
          <w:tcPr>
            <w:tcW w:w="2212" w:type="pct"/>
          </w:tcPr>
          <w:p w14:paraId="63B33215" w14:textId="3DAC0467" w:rsidR="00D83CD3" w:rsidRPr="003F5942" w:rsidRDefault="00D83CD3" w:rsidP="00D83CD3">
            <w:pPr>
              <w:rPr>
                <w:rFonts w:ascii="Arial" w:hAnsi="Arial" w:cs="Arial"/>
                <w:b/>
                <w:bCs/>
                <w:sz w:val="20"/>
                <w:szCs w:val="20"/>
                <w:lang w:val="en-GB"/>
              </w:rPr>
            </w:pPr>
            <w:r w:rsidRPr="003F5942">
              <w:rPr>
                <w:rFonts w:ascii="Arial" w:hAnsi="Arial" w:cs="Arial"/>
                <w:b/>
                <w:bCs/>
                <w:sz w:val="20"/>
                <w:szCs w:val="20"/>
                <w:lang w:val="en-GB"/>
              </w:rPr>
              <w:t>The title of the article is somewhat appropriate. Still, it could benefit from more specificity regarding the focus on the design methods of the wooden frames in the context of the Twin Buildings. A suggestion for a more precise title could be:</w:t>
            </w:r>
          </w:p>
          <w:p w14:paraId="6C953FDE" w14:textId="6E5FBC52" w:rsidR="00D83CD3" w:rsidRPr="003F5942" w:rsidRDefault="00D83CD3" w:rsidP="00D83CD3">
            <w:pPr>
              <w:rPr>
                <w:rFonts w:ascii="Arial" w:hAnsi="Arial" w:cs="Arial"/>
                <w:b/>
                <w:bCs/>
                <w:sz w:val="20"/>
                <w:szCs w:val="20"/>
                <w:lang w:val="en-GB"/>
              </w:rPr>
            </w:pPr>
            <w:r w:rsidRPr="003F5942">
              <w:rPr>
                <w:rFonts w:ascii="Arial" w:hAnsi="Arial" w:cs="Arial"/>
                <w:b/>
                <w:bCs/>
                <w:sz w:val="20"/>
                <w:szCs w:val="20"/>
                <w:lang w:val="en-GB"/>
              </w:rPr>
              <w:t xml:space="preserve">"Design Principle of Hue Imperial Palace, Nguyen Dynasty (1802-1945), Vietnam - </w:t>
            </w:r>
            <w:proofErr w:type="spellStart"/>
            <w:r w:rsidRPr="003F5942">
              <w:rPr>
                <w:rFonts w:ascii="Arial" w:hAnsi="Arial" w:cs="Arial"/>
                <w:b/>
                <w:bCs/>
                <w:sz w:val="20"/>
                <w:szCs w:val="20"/>
                <w:lang w:val="en-GB"/>
              </w:rPr>
              <w:t>Analyzing</w:t>
            </w:r>
            <w:proofErr w:type="spellEnd"/>
            <w:r w:rsidRPr="003F5942">
              <w:rPr>
                <w:rFonts w:ascii="Arial" w:hAnsi="Arial" w:cs="Arial"/>
                <w:b/>
                <w:bCs/>
                <w:sz w:val="20"/>
                <w:szCs w:val="20"/>
                <w:lang w:val="en-GB"/>
              </w:rPr>
              <w:t xml:space="preserve"> design methods of Twin Building</w:t>
            </w:r>
            <w:r w:rsidR="00354C78" w:rsidRPr="003F5942">
              <w:rPr>
                <w:rFonts w:ascii="Arial" w:hAnsi="Arial" w:cs="Arial"/>
                <w:b/>
                <w:bCs/>
                <w:sz w:val="20"/>
                <w:szCs w:val="20"/>
                <w:lang w:val="en-GB"/>
              </w:rPr>
              <w:t>s’</w:t>
            </w:r>
            <w:r w:rsidRPr="003F5942">
              <w:rPr>
                <w:rFonts w:ascii="Arial" w:hAnsi="Arial" w:cs="Arial"/>
                <w:b/>
                <w:bCs/>
                <w:sz w:val="20"/>
                <w:szCs w:val="20"/>
                <w:lang w:val="en-GB"/>
              </w:rPr>
              <w:t xml:space="preserve"> Wood Frames”</w:t>
            </w:r>
          </w:p>
          <w:p w14:paraId="794AA9A7" w14:textId="486213CB" w:rsidR="00F1171E" w:rsidRPr="003F5942" w:rsidRDefault="00F1171E" w:rsidP="00D83CD3">
            <w:pPr>
              <w:rPr>
                <w:rFonts w:ascii="Arial" w:hAnsi="Arial" w:cs="Arial"/>
                <w:b/>
                <w:bCs/>
                <w:sz w:val="20"/>
                <w:szCs w:val="20"/>
                <w:lang w:val="en-GB"/>
              </w:rPr>
            </w:pPr>
          </w:p>
        </w:tc>
        <w:tc>
          <w:tcPr>
            <w:tcW w:w="1523" w:type="pct"/>
          </w:tcPr>
          <w:p w14:paraId="405B6701" w14:textId="77777777" w:rsidR="00F1171E" w:rsidRPr="003F5942" w:rsidRDefault="00F1171E" w:rsidP="007222C8">
            <w:pPr>
              <w:pStyle w:val="Heading2"/>
              <w:jc w:val="left"/>
              <w:rPr>
                <w:rFonts w:ascii="Arial" w:hAnsi="Arial" w:cs="Arial"/>
                <w:b w:val="0"/>
                <w:lang w:val="en-GB"/>
              </w:rPr>
            </w:pPr>
          </w:p>
        </w:tc>
      </w:tr>
      <w:tr w:rsidR="00F1171E" w:rsidRPr="003F5942" w14:paraId="5604762A" w14:textId="77777777" w:rsidTr="007222C8">
        <w:trPr>
          <w:trHeight w:val="1262"/>
        </w:trPr>
        <w:tc>
          <w:tcPr>
            <w:tcW w:w="1265" w:type="pct"/>
            <w:noWrap/>
          </w:tcPr>
          <w:p w14:paraId="3635573D" w14:textId="77777777" w:rsidR="00F1171E" w:rsidRPr="003F5942" w:rsidRDefault="00F1171E" w:rsidP="007222C8">
            <w:pPr>
              <w:pStyle w:val="Heading2"/>
              <w:ind w:left="360"/>
              <w:jc w:val="left"/>
              <w:rPr>
                <w:rFonts w:ascii="Arial" w:hAnsi="Arial" w:cs="Arial"/>
                <w:lang w:val="en-GB"/>
              </w:rPr>
            </w:pPr>
            <w:r w:rsidRPr="003F594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F5942" w:rsidRDefault="00F1171E" w:rsidP="007222C8">
            <w:pPr>
              <w:pStyle w:val="Heading2"/>
              <w:jc w:val="left"/>
              <w:rPr>
                <w:rFonts w:ascii="Arial" w:hAnsi="Arial" w:cs="Arial"/>
                <w:u w:val="single"/>
                <w:lang w:val="en-GB"/>
              </w:rPr>
            </w:pPr>
          </w:p>
        </w:tc>
        <w:tc>
          <w:tcPr>
            <w:tcW w:w="2212" w:type="pct"/>
          </w:tcPr>
          <w:p w14:paraId="7B65B8BF" w14:textId="77777777" w:rsidR="00F1171E" w:rsidRPr="003F5942" w:rsidRDefault="00D83CD3" w:rsidP="00D83CD3">
            <w:pPr>
              <w:rPr>
                <w:rFonts w:ascii="Arial" w:hAnsi="Arial" w:cs="Arial"/>
                <w:b/>
                <w:bCs/>
                <w:sz w:val="20"/>
                <w:szCs w:val="20"/>
                <w:lang w:val="en-GB"/>
              </w:rPr>
            </w:pPr>
            <w:r w:rsidRPr="003F5942">
              <w:rPr>
                <w:rFonts w:ascii="Arial" w:hAnsi="Arial" w:cs="Arial"/>
                <w:b/>
                <w:bCs/>
                <w:sz w:val="20"/>
                <w:szCs w:val="20"/>
                <w:lang w:val="en-GB"/>
              </w:rPr>
              <w:t xml:space="preserve">The abstract is comprehensive in terms of summarising the overall structure and objectives of the manuscript. However, I suggest expanding it slightly to highlight the significance of the two different design methods and their impact on architectural practices. The mention of historical context, such as the </w:t>
            </w:r>
            <w:proofErr w:type="spellStart"/>
            <w:r w:rsidRPr="003F5942">
              <w:rPr>
                <w:rFonts w:ascii="Arial" w:hAnsi="Arial" w:cs="Arial"/>
                <w:b/>
                <w:bCs/>
                <w:sz w:val="20"/>
                <w:szCs w:val="20"/>
                <w:lang w:val="en-GB"/>
              </w:rPr>
              <w:t>postwar</w:t>
            </w:r>
            <w:proofErr w:type="spellEnd"/>
            <w:r w:rsidRPr="003F5942">
              <w:rPr>
                <w:rFonts w:ascii="Arial" w:hAnsi="Arial" w:cs="Arial"/>
                <w:b/>
                <w:bCs/>
                <w:sz w:val="20"/>
                <w:szCs w:val="20"/>
                <w:lang w:val="en-GB"/>
              </w:rPr>
              <w:t xml:space="preserve"> stabilisation period and the later push for industrialisation in the Minh Mang period, would add depth. The addition of specific outcomes or findings would also strengthen the abstract. For example, a brief note on how these historical techniques can influence current architectural restoration or research would add practical relevance.</w:t>
            </w:r>
          </w:p>
          <w:p w14:paraId="0FB7E83A" w14:textId="455BB452" w:rsidR="001F0B01" w:rsidRPr="003F5942" w:rsidRDefault="001F0B01" w:rsidP="00D83CD3">
            <w:pPr>
              <w:rPr>
                <w:rFonts w:ascii="Arial" w:hAnsi="Arial" w:cs="Arial"/>
                <w:b/>
                <w:bCs/>
                <w:sz w:val="20"/>
                <w:szCs w:val="20"/>
                <w:lang w:val="en-GB"/>
              </w:rPr>
            </w:pPr>
          </w:p>
        </w:tc>
        <w:tc>
          <w:tcPr>
            <w:tcW w:w="1523" w:type="pct"/>
          </w:tcPr>
          <w:p w14:paraId="1D54B730" w14:textId="77777777" w:rsidR="00F1171E" w:rsidRPr="003F5942" w:rsidRDefault="00F1171E" w:rsidP="007222C8">
            <w:pPr>
              <w:pStyle w:val="Heading2"/>
              <w:jc w:val="left"/>
              <w:rPr>
                <w:rFonts w:ascii="Arial" w:hAnsi="Arial" w:cs="Arial"/>
                <w:b w:val="0"/>
                <w:lang w:val="en-GB"/>
              </w:rPr>
            </w:pPr>
          </w:p>
        </w:tc>
      </w:tr>
      <w:tr w:rsidR="00F1171E" w:rsidRPr="003F5942" w14:paraId="2F579F54" w14:textId="77777777" w:rsidTr="007222C8">
        <w:trPr>
          <w:trHeight w:val="859"/>
        </w:trPr>
        <w:tc>
          <w:tcPr>
            <w:tcW w:w="1265" w:type="pct"/>
            <w:noWrap/>
          </w:tcPr>
          <w:p w14:paraId="04361F46" w14:textId="77777777" w:rsidR="00F1171E" w:rsidRPr="003F5942" w:rsidRDefault="00F1171E" w:rsidP="007222C8">
            <w:pPr>
              <w:ind w:left="360"/>
              <w:rPr>
                <w:rFonts w:ascii="Arial" w:hAnsi="Arial" w:cs="Arial"/>
                <w:b/>
                <w:bCs/>
                <w:sz w:val="20"/>
                <w:szCs w:val="20"/>
                <w:u w:val="single"/>
                <w:lang w:val="en-GB"/>
              </w:rPr>
            </w:pPr>
            <w:r w:rsidRPr="003F5942">
              <w:rPr>
                <w:rFonts w:ascii="Arial" w:hAnsi="Arial" w:cs="Arial"/>
                <w:b/>
                <w:bCs/>
                <w:sz w:val="20"/>
                <w:szCs w:val="20"/>
                <w:lang w:val="en-GB"/>
              </w:rPr>
              <w:t>Are subsections and structure of the manuscript appropriate?</w:t>
            </w:r>
          </w:p>
        </w:tc>
        <w:tc>
          <w:tcPr>
            <w:tcW w:w="2212" w:type="pct"/>
          </w:tcPr>
          <w:p w14:paraId="2B5A7721" w14:textId="728F9A51" w:rsidR="00F1171E" w:rsidRPr="003F5942" w:rsidRDefault="00D83CD3" w:rsidP="00D83CD3">
            <w:pPr>
              <w:rPr>
                <w:rFonts w:ascii="Arial" w:hAnsi="Arial" w:cs="Arial"/>
                <w:b/>
                <w:bCs/>
                <w:sz w:val="20"/>
                <w:szCs w:val="20"/>
                <w:lang w:val="en-GB"/>
              </w:rPr>
            </w:pPr>
            <w:r w:rsidRPr="003F5942">
              <w:rPr>
                <w:rFonts w:ascii="Arial" w:hAnsi="Arial" w:cs="Arial"/>
                <w:b/>
                <w:bCs/>
                <w:sz w:val="20"/>
                <w:szCs w:val="20"/>
                <w:lang w:val="en-GB"/>
              </w:rPr>
              <w:t xml:space="preserve">The manuscript’s structure and subsections are appropriate, with a clear division between design methods and construction processes for both periods. </w:t>
            </w:r>
          </w:p>
        </w:tc>
        <w:tc>
          <w:tcPr>
            <w:tcW w:w="1523" w:type="pct"/>
          </w:tcPr>
          <w:p w14:paraId="4898F764" w14:textId="77777777" w:rsidR="00F1171E" w:rsidRPr="003F5942" w:rsidRDefault="00F1171E" w:rsidP="007222C8">
            <w:pPr>
              <w:pStyle w:val="Heading2"/>
              <w:jc w:val="left"/>
              <w:rPr>
                <w:rFonts w:ascii="Arial" w:hAnsi="Arial" w:cs="Arial"/>
                <w:b w:val="0"/>
                <w:lang w:val="en-GB"/>
              </w:rPr>
            </w:pPr>
          </w:p>
        </w:tc>
      </w:tr>
      <w:tr w:rsidR="00F1171E" w:rsidRPr="003F5942" w14:paraId="29D9208C" w14:textId="77777777" w:rsidTr="007222C8">
        <w:trPr>
          <w:trHeight w:val="704"/>
        </w:trPr>
        <w:tc>
          <w:tcPr>
            <w:tcW w:w="1265" w:type="pct"/>
            <w:noWrap/>
          </w:tcPr>
          <w:p w14:paraId="4F8837DA" w14:textId="77777777" w:rsidR="00F1171E" w:rsidRPr="003F5942" w:rsidRDefault="00F1171E" w:rsidP="007222C8">
            <w:pPr>
              <w:ind w:left="360"/>
              <w:rPr>
                <w:rFonts w:ascii="Arial" w:hAnsi="Arial" w:cs="Arial"/>
                <w:b/>
                <w:bCs/>
                <w:sz w:val="20"/>
                <w:szCs w:val="20"/>
                <w:u w:val="single"/>
                <w:lang w:val="en-GB"/>
              </w:rPr>
            </w:pPr>
            <w:r w:rsidRPr="003F594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578E39A8" w14:textId="77777777" w:rsidR="001F0B01" w:rsidRPr="003F5942" w:rsidRDefault="001F0B01" w:rsidP="007222C8">
            <w:pPr>
              <w:pStyle w:val="ListParagraph"/>
              <w:ind w:left="0"/>
              <w:rPr>
                <w:rFonts w:ascii="Arial" w:hAnsi="Arial" w:cs="Arial"/>
                <w:b/>
                <w:bCs/>
                <w:sz w:val="20"/>
                <w:szCs w:val="20"/>
                <w:lang w:val="en-GB"/>
              </w:rPr>
            </w:pPr>
            <w:r w:rsidRPr="003F5942">
              <w:rPr>
                <w:rFonts w:ascii="Arial" w:hAnsi="Arial" w:cs="Arial"/>
                <w:b/>
                <w:bCs/>
                <w:sz w:val="20"/>
                <w:szCs w:val="20"/>
                <w:lang w:val="en-GB"/>
              </w:rPr>
              <w:t>Scientific correctness is maintained through a well-organized step-by-step breakdown of early and later design methods, with diagrams supporting the descriptions. The manuscript’s technical rigour is evident in the detailed explanations of design and construction procedures and in the systematic comparison of methods between the Gia Long and Minh Mang periods. Including the historical context further strengthens the manuscript, providing technical and cultural layers to the discussion.</w:t>
            </w:r>
          </w:p>
          <w:p w14:paraId="6A0846F7" w14:textId="77777777" w:rsidR="00F1171E" w:rsidRPr="003F5942" w:rsidRDefault="00D83CD3" w:rsidP="007222C8">
            <w:pPr>
              <w:pStyle w:val="ListParagraph"/>
              <w:ind w:left="0"/>
              <w:rPr>
                <w:rFonts w:ascii="Arial" w:hAnsi="Arial" w:cs="Arial"/>
                <w:b/>
                <w:bCs/>
                <w:sz w:val="20"/>
                <w:szCs w:val="20"/>
                <w:lang w:val="en-GB"/>
              </w:rPr>
            </w:pPr>
            <w:r w:rsidRPr="003F5942">
              <w:rPr>
                <w:rFonts w:ascii="Arial" w:hAnsi="Arial" w:cs="Arial"/>
                <w:b/>
                <w:bCs/>
                <w:sz w:val="20"/>
                <w:szCs w:val="20"/>
                <w:lang w:val="en-GB"/>
              </w:rPr>
              <w:t>The manuscript is scientifically robust in its historical analysis and architectural methodology. It is technically sound because it provides a well-documented account of design methods backed by clear diagrams and a coherent narrative. This is enhanced by its historical, cultural, and architectural analysis, which ensures its scientific relevance in studying traditional Vietnamese architecture.</w:t>
            </w:r>
          </w:p>
          <w:p w14:paraId="37D373F9" w14:textId="4ACDE31A" w:rsidR="001F0B01" w:rsidRPr="003F5942" w:rsidRDefault="001F0B01" w:rsidP="007222C8">
            <w:pPr>
              <w:pStyle w:val="ListParagraph"/>
              <w:ind w:left="0"/>
              <w:rPr>
                <w:rFonts w:ascii="Arial" w:hAnsi="Arial" w:cs="Arial"/>
                <w:b/>
                <w:bCs/>
                <w:sz w:val="20"/>
                <w:szCs w:val="20"/>
                <w:lang w:val="en-GB"/>
              </w:rPr>
            </w:pPr>
          </w:p>
        </w:tc>
        <w:tc>
          <w:tcPr>
            <w:tcW w:w="1523" w:type="pct"/>
          </w:tcPr>
          <w:p w14:paraId="4614DFC3" w14:textId="77777777" w:rsidR="00F1171E" w:rsidRPr="003F5942" w:rsidRDefault="00F1171E" w:rsidP="007222C8">
            <w:pPr>
              <w:pStyle w:val="Heading2"/>
              <w:jc w:val="left"/>
              <w:rPr>
                <w:rFonts w:ascii="Arial" w:hAnsi="Arial" w:cs="Arial"/>
                <w:b w:val="0"/>
                <w:lang w:val="en-GB"/>
              </w:rPr>
            </w:pPr>
          </w:p>
        </w:tc>
      </w:tr>
      <w:tr w:rsidR="00F1171E" w:rsidRPr="003F5942" w14:paraId="73739464" w14:textId="77777777" w:rsidTr="007222C8">
        <w:trPr>
          <w:trHeight w:val="703"/>
        </w:trPr>
        <w:tc>
          <w:tcPr>
            <w:tcW w:w="1265" w:type="pct"/>
            <w:noWrap/>
          </w:tcPr>
          <w:p w14:paraId="09C25322" w14:textId="77777777" w:rsidR="00F1171E" w:rsidRPr="003F5942" w:rsidRDefault="00F1171E" w:rsidP="007222C8">
            <w:pPr>
              <w:ind w:left="360"/>
              <w:rPr>
                <w:rFonts w:ascii="Arial" w:hAnsi="Arial" w:cs="Arial"/>
                <w:b/>
                <w:bCs/>
                <w:sz w:val="20"/>
                <w:szCs w:val="20"/>
                <w:lang w:val="en-GB"/>
              </w:rPr>
            </w:pPr>
            <w:r w:rsidRPr="003F5942">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3F5942" w:rsidRDefault="00F1171E" w:rsidP="007222C8">
            <w:pPr>
              <w:ind w:left="360"/>
              <w:rPr>
                <w:rFonts w:ascii="Arial" w:hAnsi="Arial" w:cs="Arial"/>
                <w:b/>
                <w:bCs/>
                <w:sz w:val="20"/>
                <w:szCs w:val="20"/>
                <w:u w:val="single"/>
                <w:lang w:val="en-GB"/>
              </w:rPr>
            </w:pPr>
            <w:r w:rsidRPr="003F5942">
              <w:rPr>
                <w:rFonts w:ascii="Arial" w:hAnsi="Arial" w:cs="Arial"/>
                <w:b/>
                <w:bCs/>
                <w:sz w:val="20"/>
                <w:szCs w:val="20"/>
                <w:u w:val="single"/>
                <w:lang w:val="en-GB"/>
              </w:rPr>
              <w:t>-</w:t>
            </w:r>
          </w:p>
        </w:tc>
        <w:tc>
          <w:tcPr>
            <w:tcW w:w="2212" w:type="pct"/>
          </w:tcPr>
          <w:p w14:paraId="2AAA7599" w14:textId="77777777" w:rsidR="00F1171E" w:rsidRPr="003F5942" w:rsidRDefault="001F0B01" w:rsidP="007222C8">
            <w:pPr>
              <w:pStyle w:val="ListParagraph"/>
              <w:ind w:left="0"/>
              <w:rPr>
                <w:rFonts w:ascii="Arial" w:hAnsi="Arial" w:cs="Arial"/>
                <w:b/>
                <w:bCs/>
                <w:sz w:val="20"/>
                <w:szCs w:val="20"/>
                <w:lang w:val="en-GB"/>
              </w:rPr>
            </w:pPr>
            <w:r w:rsidRPr="003F5942">
              <w:rPr>
                <w:rFonts w:ascii="Arial" w:hAnsi="Arial" w:cs="Arial"/>
                <w:b/>
                <w:bCs/>
                <w:sz w:val="20"/>
                <w:szCs w:val="20"/>
                <w:lang w:val="en-GB"/>
              </w:rPr>
              <w:t>The references appear sufficient in the context of the manuscript, providing the necessary historical and architectural background. However, the manuscript could benefit from more recent references, particularly in architectural conservation and modern restoration of historical wooden structures. For example, references to recent studies on wooden-frame construction or conservation techniques in Southeast Asia could add depth to the manuscript’s technical aspects.</w:t>
            </w:r>
          </w:p>
          <w:p w14:paraId="24FE0567" w14:textId="057790B0" w:rsidR="001F0B01" w:rsidRPr="003F5942" w:rsidRDefault="001F0B01" w:rsidP="007222C8">
            <w:pPr>
              <w:pStyle w:val="ListParagraph"/>
              <w:ind w:left="0"/>
              <w:rPr>
                <w:rFonts w:ascii="Arial" w:hAnsi="Arial" w:cs="Arial"/>
                <w:b/>
                <w:bCs/>
                <w:sz w:val="20"/>
                <w:szCs w:val="20"/>
                <w:lang w:val="en-GB"/>
              </w:rPr>
            </w:pPr>
          </w:p>
        </w:tc>
        <w:tc>
          <w:tcPr>
            <w:tcW w:w="1523" w:type="pct"/>
          </w:tcPr>
          <w:p w14:paraId="40220055" w14:textId="77777777" w:rsidR="00F1171E" w:rsidRPr="003F5942" w:rsidRDefault="00F1171E" w:rsidP="007222C8">
            <w:pPr>
              <w:pStyle w:val="Heading2"/>
              <w:jc w:val="left"/>
              <w:rPr>
                <w:rFonts w:ascii="Arial" w:hAnsi="Arial" w:cs="Arial"/>
                <w:b w:val="0"/>
                <w:lang w:val="en-GB"/>
              </w:rPr>
            </w:pPr>
          </w:p>
        </w:tc>
      </w:tr>
      <w:tr w:rsidR="00F1171E" w:rsidRPr="003F5942" w14:paraId="73CC4A50" w14:textId="77777777" w:rsidTr="007222C8">
        <w:trPr>
          <w:trHeight w:val="386"/>
        </w:trPr>
        <w:tc>
          <w:tcPr>
            <w:tcW w:w="1265" w:type="pct"/>
            <w:noWrap/>
          </w:tcPr>
          <w:p w14:paraId="3410C687" w14:textId="77777777" w:rsidR="00F1171E" w:rsidRPr="003F5942" w:rsidRDefault="00F1171E" w:rsidP="007222C8">
            <w:pPr>
              <w:pStyle w:val="Heading2"/>
              <w:jc w:val="left"/>
              <w:rPr>
                <w:rFonts w:ascii="Arial" w:hAnsi="Arial" w:cs="Arial"/>
                <w:b w:val="0"/>
                <w:lang w:val="en-GB"/>
              </w:rPr>
            </w:pPr>
            <w:r w:rsidRPr="003F5942">
              <w:rPr>
                <w:rFonts w:ascii="Arial" w:hAnsi="Arial" w:cs="Arial"/>
                <w:b w:val="0"/>
                <w:u w:val="single"/>
                <w:lang w:val="en-GB"/>
              </w:rPr>
              <w:t>Minor</w:t>
            </w:r>
            <w:r w:rsidRPr="003F5942">
              <w:rPr>
                <w:rFonts w:ascii="Arial" w:hAnsi="Arial" w:cs="Arial"/>
                <w:b w:val="0"/>
                <w:lang w:val="en-GB"/>
              </w:rPr>
              <w:t xml:space="preserve"> REVISION comments</w:t>
            </w:r>
          </w:p>
          <w:p w14:paraId="029CE8D0" w14:textId="77777777" w:rsidR="00F1171E" w:rsidRPr="003F5942" w:rsidRDefault="00F1171E" w:rsidP="007222C8">
            <w:pPr>
              <w:pStyle w:val="Heading2"/>
              <w:jc w:val="left"/>
              <w:rPr>
                <w:rFonts w:ascii="Arial" w:hAnsi="Arial" w:cs="Arial"/>
                <w:b w:val="0"/>
                <w:lang w:val="en-GB"/>
              </w:rPr>
            </w:pPr>
          </w:p>
          <w:p w14:paraId="589C16C7" w14:textId="77777777" w:rsidR="00F1171E" w:rsidRPr="003F5942" w:rsidRDefault="00F1171E" w:rsidP="007222C8">
            <w:pPr>
              <w:pStyle w:val="Heading2"/>
              <w:ind w:left="360"/>
              <w:jc w:val="left"/>
              <w:rPr>
                <w:rFonts w:ascii="Arial" w:hAnsi="Arial" w:cs="Arial"/>
                <w:bCs w:val="0"/>
                <w:lang w:val="en-GB"/>
              </w:rPr>
            </w:pPr>
            <w:r w:rsidRPr="003F5942">
              <w:rPr>
                <w:rFonts w:ascii="Arial" w:hAnsi="Arial" w:cs="Arial"/>
                <w:bCs w:val="0"/>
                <w:lang w:val="en-GB"/>
              </w:rPr>
              <w:t>Is the language/English quality of the article suitable for scholarly communications?</w:t>
            </w:r>
          </w:p>
          <w:p w14:paraId="7722B85E" w14:textId="77777777" w:rsidR="00F1171E" w:rsidRPr="003F5942" w:rsidRDefault="00F1171E" w:rsidP="007222C8">
            <w:pPr>
              <w:rPr>
                <w:rFonts w:ascii="Arial" w:hAnsi="Arial" w:cs="Arial"/>
                <w:sz w:val="20"/>
                <w:szCs w:val="20"/>
                <w:lang w:val="en-GB"/>
              </w:rPr>
            </w:pPr>
          </w:p>
        </w:tc>
        <w:tc>
          <w:tcPr>
            <w:tcW w:w="2212" w:type="pct"/>
          </w:tcPr>
          <w:p w14:paraId="6F8B7BF4" w14:textId="77777777" w:rsidR="00F1171E" w:rsidRPr="003F5942" w:rsidRDefault="001F0B01" w:rsidP="007222C8">
            <w:pPr>
              <w:rPr>
                <w:rFonts w:ascii="Arial" w:hAnsi="Arial" w:cs="Arial"/>
                <w:b/>
                <w:bCs/>
                <w:sz w:val="20"/>
                <w:szCs w:val="20"/>
                <w:lang w:val="en-GB"/>
              </w:rPr>
            </w:pPr>
            <w:r w:rsidRPr="003F5942">
              <w:rPr>
                <w:rFonts w:ascii="Arial" w:hAnsi="Arial" w:cs="Arial"/>
                <w:b/>
                <w:bCs/>
                <w:sz w:val="20"/>
                <w:szCs w:val="20"/>
                <w:lang w:val="en-GB"/>
              </w:rPr>
              <w:t>The language quality is generally good, but some sentences could be clearer for international scholarly communication. For example, certain technical descriptions could benefit from rephrasing to ensure precision. Simplifying complex sentence structures would improve readability. Some sections contain repetitive phrases that could be edited for conciseness. There are some spelling and grammar errors; correcting them will also increase readability.</w:t>
            </w:r>
          </w:p>
          <w:p w14:paraId="149A6CEF" w14:textId="5BE383BD" w:rsidR="001F0B01" w:rsidRPr="003F5942" w:rsidRDefault="001F0B01" w:rsidP="007222C8">
            <w:pPr>
              <w:rPr>
                <w:rFonts w:ascii="Arial" w:hAnsi="Arial" w:cs="Arial"/>
                <w:b/>
                <w:bCs/>
                <w:sz w:val="20"/>
                <w:szCs w:val="20"/>
                <w:lang w:val="en-GB"/>
              </w:rPr>
            </w:pPr>
          </w:p>
        </w:tc>
        <w:tc>
          <w:tcPr>
            <w:tcW w:w="1523" w:type="pct"/>
          </w:tcPr>
          <w:p w14:paraId="0351CA58" w14:textId="77777777" w:rsidR="00F1171E" w:rsidRPr="003F5942" w:rsidRDefault="00F1171E" w:rsidP="007222C8">
            <w:pPr>
              <w:rPr>
                <w:rFonts w:ascii="Arial" w:hAnsi="Arial" w:cs="Arial"/>
                <w:sz w:val="20"/>
                <w:szCs w:val="20"/>
                <w:lang w:val="en-GB"/>
              </w:rPr>
            </w:pPr>
          </w:p>
        </w:tc>
      </w:tr>
      <w:tr w:rsidR="00F1171E" w:rsidRPr="003F5942" w14:paraId="20A16C0C" w14:textId="77777777" w:rsidTr="007222C8">
        <w:trPr>
          <w:trHeight w:val="1178"/>
        </w:trPr>
        <w:tc>
          <w:tcPr>
            <w:tcW w:w="1265" w:type="pct"/>
            <w:noWrap/>
          </w:tcPr>
          <w:p w14:paraId="7F4BCFAE" w14:textId="77777777" w:rsidR="00F1171E" w:rsidRPr="003F5942" w:rsidRDefault="00F1171E" w:rsidP="007222C8">
            <w:pPr>
              <w:pStyle w:val="Heading2"/>
              <w:jc w:val="left"/>
              <w:rPr>
                <w:rFonts w:ascii="Arial" w:hAnsi="Arial" w:cs="Arial"/>
                <w:b w:val="0"/>
                <w:bCs w:val="0"/>
                <w:lang w:val="en-GB"/>
              </w:rPr>
            </w:pPr>
            <w:r w:rsidRPr="003F5942">
              <w:rPr>
                <w:rFonts w:ascii="Arial" w:hAnsi="Arial" w:cs="Arial"/>
                <w:bCs w:val="0"/>
                <w:u w:val="single"/>
                <w:lang w:val="en-GB"/>
              </w:rPr>
              <w:t>Optional/General</w:t>
            </w:r>
            <w:r w:rsidRPr="003F5942">
              <w:rPr>
                <w:rFonts w:ascii="Arial" w:hAnsi="Arial" w:cs="Arial"/>
                <w:bCs w:val="0"/>
                <w:lang w:val="en-GB"/>
              </w:rPr>
              <w:t xml:space="preserve"> </w:t>
            </w:r>
            <w:r w:rsidRPr="003F5942">
              <w:rPr>
                <w:rFonts w:ascii="Arial" w:hAnsi="Arial" w:cs="Arial"/>
                <w:b w:val="0"/>
                <w:bCs w:val="0"/>
                <w:lang w:val="en-GB"/>
              </w:rPr>
              <w:t>comments</w:t>
            </w:r>
          </w:p>
          <w:p w14:paraId="1A6B3748" w14:textId="77777777" w:rsidR="00F1171E" w:rsidRPr="003F5942" w:rsidRDefault="00F1171E" w:rsidP="007222C8">
            <w:pPr>
              <w:pStyle w:val="Heading2"/>
              <w:jc w:val="left"/>
              <w:rPr>
                <w:rFonts w:ascii="Arial" w:hAnsi="Arial" w:cs="Arial"/>
                <w:b w:val="0"/>
                <w:lang w:val="en-GB"/>
              </w:rPr>
            </w:pPr>
          </w:p>
        </w:tc>
        <w:tc>
          <w:tcPr>
            <w:tcW w:w="2212" w:type="pct"/>
          </w:tcPr>
          <w:p w14:paraId="7EB58C99" w14:textId="54768024" w:rsidR="00F1171E" w:rsidRPr="003F5942" w:rsidRDefault="001F0B01" w:rsidP="007222C8">
            <w:pPr>
              <w:rPr>
                <w:rFonts w:ascii="Arial" w:hAnsi="Arial" w:cs="Arial"/>
                <w:sz w:val="20"/>
                <w:szCs w:val="20"/>
                <w:lang w:val="en-GB"/>
              </w:rPr>
            </w:pPr>
            <w:r w:rsidRPr="003F5942">
              <w:rPr>
                <w:rFonts w:ascii="Arial" w:hAnsi="Arial" w:cs="Arial"/>
                <w:sz w:val="20"/>
                <w:szCs w:val="20"/>
                <w:lang w:val="en-GB"/>
              </w:rPr>
              <w:t>The manuscript offers an informative and technical contribution to studying traditional Vietnamese architecture. With some revisions in language and adding a few more recent references, it could be an even stronger and more widely accessible contribution to the field.</w:t>
            </w:r>
          </w:p>
          <w:p w14:paraId="21F5C053" w14:textId="77777777" w:rsidR="00F1171E" w:rsidRPr="003F5942" w:rsidRDefault="006272DC" w:rsidP="007222C8">
            <w:pPr>
              <w:rPr>
                <w:rFonts w:ascii="Arial" w:hAnsi="Arial" w:cs="Arial"/>
                <w:sz w:val="20"/>
                <w:szCs w:val="20"/>
                <w:lang w:val="en-GB"/>
              </w:rPr>
            </w:pPr>
            <w:r w:rsidRPr="003F5942">
              <w:rPr>
                <w:rFonts w:ascii="Arial" w:hAnsi="Arial" w:cs="Arial"/>
                <w:sz w:val="20"/>
                <w:szCs w:val="20"/>
                <w:lang w:val="en-GB"/>
              </w:rPr>
              <w:t>(The manuscript is scientifically robust and provides valuable insights into the design methods and construction processes of Vietnamese wooden-frame architecture. It is well-researched, and the structure is clear and appropriate. However, minor issues are related to language clarity and the need for additional recent references. These can be quickly addressed with minor revisions, enhancing the manuscript’s accessibility and depth. Once these adjustments are made, the manuscript will be well-suited for publication.)</w:t>
            </w:r>
          </w:p>
          <w:p w14:paraId="6BDFFFE0" w14:textId="77777777" w:rsidR="006272DC" w:rsidRPr="003F5942" w:rsidRDefault="006272DC" w:rsidP="006272DC">
            <w:pPr>
              <w:pStyle w:val="NormalWeb"/>
              <w:spacing w:before="0" w:beforeAutospacing="0" w:after="0" w:afterAutospacing="0"/>
              <w:rPr>
                <w:rFonts w:ascii="Arial" w:hAnsi="Arial" w:cs="Arial"/>
                <w:i/>
                <w:iCs/>
                <w:sz w:val="20"/>
                <w:szCs w:val="20"/>
                <w:u w:val="single"/>
                <w:lang w:val="en-GB"/>
              </w:rPr>
            </w:pPr>
          </w:p>
          <w:p w14:paraId="15DFD0E8" w14:textId="607A720E" w:rsidR="006272DC" w:rsidRPr="003F5942" w:rsidRDefault="006272DC" w:rsidP="006272DC">
            <w:pPr>
              <w:pStyle w:val="NormalWeb"/>
              <w:spacing w:before="0" w:beforeAutospacing="0" w:after="0" w:afterAutospacing="0"/>
              <w:rPr>
                <w:rFonts w:ascii="Arial" w:hAnsi="Arial" w:cs="Arial"/>
                <w:sz w:val="20"/>
                <w:szCs w:val="20"/>
                <w:lang w:val="en-GB"/>
              </w:rPr>
            </w:pPr>
            <w:r w:rsidRPr="003F5942">
              <w:rPr>
                <w:rFonts w:ascii="Arial" w:hAnsi="Arial" w:cs="Arial"/>
                <w:sz w:val="20"/>
                <w:szCs w:val="20"/>
                <w:lang w:val="en-GB"/>
              </w:rPr>
              <w:t>No ethical issues are apparent in this manuscript. The research appears to be based on historical architectural practices and does not involve sensitive data or ethical concerns.</w:t>
            </w:r>
          </w:p>
        </w:tc>
        <w:tc>
          <w:tcPr>
            <w:tcW w:w="1523" w:type="pct"/>
          </w:tcPr>
          <w:p w14:paraId="465E098E" w14:textId="77777777" w:rsidR="00F1171E" w:rsidRPr="003F5942" w:rsidRDefault="00F1171E" w:rsidP="007222C8">
            <w:pPr>
              <w:rPr>
                <w:rFonts w:ascii="Arial" w:hAnsi="Arial" w:cs="Arial"/>
                <w:sz w:val="20"/>
                <w:szCs w:val="20"/>
                <w:lang w:val="en-GB"/>
              </w:rPr>
            </w:pPr>
          </w:p>
        </w:tc>
      </w:tr>
    </w:tbl>
    <w:p w14:paraId="25069224" w14:textId="77777777" w:rsidR="00F1171E" w:rsidRPr="003F594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E9549A" w:rsidRPr="003F5942" w14:paraId="626C5E27" w14:textId="77777777" w:rsidTr="003F594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E0294EA" w14:textId="77777777" w:rsidR="00E9549A" w:rsidRPr="003F5942" w:rsidRDefault="00E9549A" w:rsidP="00E9549A">
            <w:pPr>
              <w:pStyle w:val="BodyText"/>
              <w:rPr>
                <w:rFonts w:ascii="Arial" w:hAnsi="Arial" w:cs="Arial"/>
                <w:b/>
                <w:bCs/>
                <w:sz w:val="20"/>
                <w:szCs w:val="20"/>
                <w:u w:val="single"/>
                <w:lang w:val="en-GB"/>
              </w:rPr>
            </w:pPr>
            <w:bookmarkStart w:id="1" w:name="_Hlk167897572"/>
            <w:r w:rsidRPr="003F5942">
              <w:rPr>
                <w:rFonts w:ascii="Arial" w:hAnsi="Arial" w:cs="Arial"/>
                <w:b/>
                <w:bCs/>
                <w:sz w:val="20"/>
                <w:szCs w:val="20"/>
                <w:u w:val="single"/>
                <w:lang w:val="en-GB"/>
              </w:rPr>
              <w:t xml:space="preserve">PART  2: </w:t>
            </w:r>
          </w:p>
          <w:p w14:paraId="4417DC54" w14:textId="77777777" w:rsidR="00E9549A" w:rsidRPr="003F5942" w:rsidRDefault="00E9549A" w:rsidP="00E9549A">
            <w:pPr>
              <w:pStyle w:val="BodyText"/>
              <w:rPr>
                <w:rFonts w:ascii="Arial" w:hAnsi="Arial" w:cs="Arial"/>
                <w:b/>
                <w:bCs/>
                <w:sz w:val="20"/>
                <w:szCs w:val="20"/>
                <w:u w:val="single"/>
                <w:lang w:val="en-GB"/>
              </w:rPr>
            </w:pPr>
          </w:p>
        </w:tc>
      </w:tr>
      <w:tr w:rsidR="00E9549A" w:rsidRPr="003F5942" w14:paraId="73EB62B7" w14:textId="77777777" w:rsidTr="003F594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264DDA0" w14:textId="77777777" w:rsidR="00E9549A" w:rsidRPr="003F5942" w:rsidRDefault="00E9549A" w:rsidP="00E9549A">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972CB3" w14:textId="77777777" w:rsidR="00E9549A" w:rsidRPr="003F5942" w:rsidRDefault="00E9549A" w:rsidP="00E9549A">
            <w:pPr>
              <w:pStyle w:val="BodyText"/>
              <w:rPr>
                <w:rFonts w:ascii="Arial" w:hAnsi="Arial" w:cs="Arial"/>
                <w:b/>
                <w:bCs/>
                <w:sz w:val="20"/>
                <w:szCs w:val="20"/>
                <w:u w:val="single"/>
                <w:lang w:val="en-GB"/>
              </w:rPr>
            </w:pPr>
            <w:r w:rsidRPr="003F5942">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C9AA652" w14:textId="77777777" w:rsidR="00E9549A" w:rsidRPr="003F5942" w:rsidRDefault="00E9549A" w:rsidP="00E9549A">
            <w:pPr>
              <w:pStyle w:val="BodyText"/>
              <w:rPr>
                <w:rFonts w:ascii="Arial" w:hAnsi="Arial" w:cs="Arial"/>
                <w:b/>
                <w:bCs/>
                <w:sz w:val="20"/>
                <w:szCs w:val="20"/>
                <w:u w:val="single"/>
                <w:lang w:val="en-GB"/>
              </w:rPr>
            </w:pPr>
            <w:r w:rsidRPr="003F5942">
              <w:rPr>
                <w:rFonts w:ascii="Arial" w:hAnsi="Arial" w:cs="Arial"/>
                <w:b/>
                <w:bCs/>
                <w:sz w:val="20"/>
                <w:szCs w:val="20"/>
                <w:u w:val="single"/>
                <w:lang w:val="en-GB"/>
              </w:rPr>
              <w:t xml:space="preserve">Author’s comment </w:t>
            </w:r>
            <w:r w:rsidRPr="003F594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E9549A" w:rsidRPr="003F5942" w14:paraId="60B46C5D" w14:textId="77777777" w:rsidTr="003F594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36F8E6" w14:textId="77777777" w:rsidR="00E9549A" w:rsidRPr="003F5942" w:rsidRDefault="00E9549A" w:rsidP="00E9549A">
            <w:pPr>
              <w:pStyle w:val="BodyText"/>
              <w:rPr>
                <w:rFonts w:ascii="Arial" w:hAnsi="Arial" w:cs="Arial"/>
                <w:b/>
                <w:bCs/>
                <w:sz w:val="20"/>
                <w:szCs w:val="20"/>
                <w:u w:val="single"/>
                <w:lang w:val="en-GB"/>
              </w:rPr>
            </w:pPr>
            <w:r w:rsidRPr="003F5942">
              <w:rPr>
                <w:rFonts w:ascii="Arial" w:hAnsi="Arial" w:cs="Arial"/>
                <w:b/>
                <w:bCs/>
                <w:sz w:val="20"/>
                <w:szCs w:val="20"/>
                <w:u w:val="single"/>
                <w:lang w:val="en-GB"/>
              </w:rPr>
              <w:t xml:space="preserve">Are there ethical issues in this manuscript? </w:t>
            </w:r>
          </w:p>
          <w:p w14:paraId="5FF7511E" w14:textId="77777777" w:rsidR="00E9549A" w:rsidRPr="003F5942" w:rsidRDefault="00E9549A" w:rsidP="00E9549A">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EFC344" w14:textId="77777777" w:rsidR="00E9549A" w:rsidRPr="003F5942" w:rsidRDefault="00E9549A" w:rsidP="00E9549A">
            <w:pPr>
              <w:pStyle w:val="BodyText"/>
              <w:rPr>
                <w:rFonts w:ascii="Arial" w:hAnsi="Arial" w:cs="Arial"/>
                <w:b/>
                <w:bCs/>
                <w:i/>
                <w:iCs/>
                <w:sz w:val="20"/>
                <w:szCs w:val="20"/>
                <w:u w:val="single"/>
                <w:lang w:val="en-GB"/>
              </w:rPr>
            </w:pPr>
            <w:r w:rsidRPr="003F5942">
              <w:rPr>
                <w:rFonts w:ascii="Arial" w:hAnsi="Arial" w:cs="Arial"/>
                <w:b/>
                <w:bCs/>
                <w:i/>
                <w:iCs/>
                <w:sz w:val="20"/>
                <w:szCs w:val="20"/>
                <w:u w:val="single"/>
                <w:lang w:val="en-GB"/>
              </w:rPr>
              <w:t>(If yes, Kindly please write down the ethical issues here in details)</w:t>
            </w:r>
          </w:p>
          <w:p w14:paraId="6222D999" w14:textId="77777777" w:rsidR="00E9549A" w:rsidRPr="003F5942" w:rsidRDefault="00E9549A" w:rsidP="00E9549A">
            <w:pPr>
              <w:pStyle w:val="BodyText"/>
              <w:rPr>
                <w:rFonts w:ascii="Arial" w:hAnsi="Arial" w:cs="Arial"/>
                <w:b/>
                <w:bCs/>
                <w:sz w:val="20"/>
                <w:szCs w:val="20"/>
                <w:u w:val="single"/>
                <w:lang w:val="en-GB"/>
              </w:rPr>
            </w:pPr>
          </w:p>
          <w:p w14:paraId="6E02B0E0" w14:textId="77777777" w:rsidR="00E9549A" w:rsidRPr="003F5942" w:rsidRDefault="00E9549A" w:rsidP="00E9549A">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8486999" w14:textId="77777777" w:rsidR="00E9549A" w:rsidRPr="003F5942" w:rsidRDefault="00E9549A" w:rsidP="00E9549A">
            <w:pPr>
              <w:pStyle w:val="BodyText"/>
              <w:rPr>
                <w:rFonts w:ascii="Arial" w:hAnsi="Arial" w:cs="Arial"/>
                <w:b/>
                <w:bCs/>
                <w:sz w:val="20"/>
                <w:szCs w:val="20"/>
                <w:u w:val="single"/>
                <w:lang w:val="en-GB"/>
              </w:rPr>
            </w:pPr>
          </w:p>
          <w:p w14:paraId="0D0805E6" w14:textId="77777777" w:rsidR="00E9549A" w:rsidRPr="003F5942" w:rsidRDefault="00E9549A" w:rsidP="00E9549A">
            <w:pPr>
              <w:pStyle w:val="BodyText"/>
              <w:rPr>
                <w:rFonts w:ascii="Arial" w:hAnsi="Arial" w:cs="Arial"/>
                <w:b/>
                <w:bCs/>
                <w:sz w:val="20"/>
                <w:szCs w:val="20"/>
                <w:u w:val="single"/>
                <w:lang w:val="en-GB"/>
              </w:rPr>
            </w:pPr>
          </w:p>
          <w:p w14:paraId="07D71104" w14:textId="77777777" w:rsidR="00E9549A" w:rsidRPr="003F5942" w:rsidRDefault="00E9549A" w:rsidP="00E9549A">
            <w:pPr>
              <w:pStyle w:val="BodyText"/>
              <w:rPr>
                <w:rFonts w:ascii="Arial" w:hAnsi="Arial" w:cs="Arial"/>
                <w:b/>
                <w:bCs/>
                <w:sz w:val="20"/>
                <w:szCs w:val="20"/>
                <w:u w:val="single"/>
                <w:lang w:val="en-GB"/>
              </w:rPr>
            </w:pPr>
          </w:p>
        </w:tc>
      </w:tr>
    </w:tbl>
    <w:p w14:paraId="04AE288B" w14:textId="77777777" w:rsidR="00E9549A" w:rsidRPr="003F5942" w:rsidRDefault="00E9549A" w:rsidP="00E9549A">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E9549A" w:rsidRPr="003F5942" w14:paraId="027BC9B3" w14:textId="77777777" w:rsidTr="003F594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B7E7488" w14:textId="77777777" w:rsidR="00E9549A" w:rsidRPr="003F5942" w:rsidRDefault="00E9549A" w:rsidP="00E9549A">
            <w:pPr>
              <w:pStyle w:val="BodyText"/>
              <w:rPr>
                <w:rFonts w:ascii="Arial" w:hAnsi="Arial" w:cs="Arial"/>
                <w:b/>
                <w:bCs/>
                <w:sz w:val="20"/>
                <w:szCs w:val="20"/>
                <w:u w:val="single"/>
                <w:lang w:val="en-GB"/>
              </w:rPr>
            </w:pPr>
            <w:r w:rsidRPr="003F5942">
              <w:rPr>
                <w:rFonts w:ascii="Arial" w:hAnsi="Arial" w:cs="Arial"/>
                <w:b/>
                <w:bCs/>
                <w:sz w:val="20"/>
                <w:szCs w:val="20"/>
                <w:u w:val="single"/>
                <w:lang w:val="en-GB"/>
              </w:rPr>
              <w:t>Reviewer Details:</w:t>
            </w:r>
          </w:p>
          <w:p w14:paraId="7D495CD8" w14:textId="77777777" w:rsidR="00E9549A" w:rsidRPr="003F5942" w:rsidRDefault="00E9549A" w:rsidP="00E9549A">
            <w:pPr>
              <w:pStyle w:val="BodyText"/>
              <w:rPr>
                <w:rFonts w:ascii="Arial" w:hAnsi="Arial" w:cs="Arial"/>
                <w:b/>
                <w:bCs/>
                <w:sz w:val="20"/>
                <w:szCs w:val="20"/>
                <w:u w:val="single"/>
                <w:lang w:val="en-GB"/>
              </w:rPr>
            </w:pPr>
          </w:p>
        </w:tc>
      </w:tr>
      <w:tr w:rsidR="00E9549A" w:rsidRPr="003F5942" w14:paraId="665F691B" w14:textId="77777777" w:rsidTr="003F594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1F59BFC" w14:textId="77777777" w:rsidR="00E9549A" w:rsidRPr="003F5942" w:rsidRDefault="00E9549A" w:rsidP="00E9549A">
            <w:pPr>
              <w:pStyle w:val="BodyText"/>
              <w:rPr>
                <w:rFonts w:ascii="Arial" w:hAnsi="Arial" w:cs="Arial"/>
                <w:b/>
                <w:bCs/>
                <w:sz w:val="20"/>
                <w:szCs w:val="20"/>
                <w:lang w:val="en-GB"/>
              </w:rPr>
            </w:pPr>
            <w:r w:rsidRPr="003F5942">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6E0916" w14:textId="0BE79039" w:rsidR="00E9549A" w:rsidRPr="003F5942" w:rsidRDefault="003F5942" w:rsidP="00E9549A">
            <w:pPr>
              <w:pStyle w:val="BodyText"/>
              <w:rPr>
                <w:rFonts w:ascii="Arial" w:hAnsi="Arial" w:cs="Arial"/>
                <w:b/>
                <w:bCs/>
                <w:sz w:val="20"/>
                <w:szCs w:val="20"/>
                <w:lang w:val="en-US"/>
              </w:rPr>
            </w:pPr>
            <w:proofErr w:type="spellStart"/>
            <w:r w:rsidRPr="003F5942">
              <w:rPr>
                <w:rFonts w:ascii="Arial" w:hAnsi="Arial" w:cs="Arial"/>
                <w:b/>
                <w:bCs/>
                <w:sz w:val="20"/>
                <w:szCs w:val="20"/>
                <w:lang w:val="en-US"/>
              </w:rPr>
              <w:t>Dilara</w:t>
            </w:r>
            <w:proofErr w:type="spellEnd"/>
            <w:r w:rsidRPr="003F5942">
              <w:rPr>
                <w:rFonts w:ascii="Arial" w:hAnsi="Arial" w:cs="Arial"/>
                <w:b/>
                <w:bCs/>
                <w:sz w:val="20"/>
                <w:szCs w:val="20"/>
                <w:lang w:val="en-US"/>
              </w:rPr>
              <w:t xml:space="preserve"> </w:t>
            </w:r>
            <w:proofErr w:type="spellStart"/>
            <w:r w:rsidRPr="003F5942">
              <w:rPr>
                <w:rFonts w:ascii="Arial" w:hAnsi="Arial" w:cs="Arial"/>
                <w:b/>
                <w:bCs/>
                <w:sz w:val="20"/>
                <w:szCs w:val="20"/>
                <w:lang w:val="en-US"/>
              </w:rPr>
              <w:t>Nitelik</w:t>
            </w:r>
            <w:proofErr w:type="spellEnd"/>
            <w:r w:rsidRPr="003F5942">
              <w:rPr>
                <w:rFonts w:ascii="Arial" w:hAnsi="Arial" w:cs="Arial"/>
                <w:b/>
                <w:bCs/>
                <w:sz w:val="20"/>
                <w:szCs w:val="20"/>
                <w:lang w:val="en-US"/>
              </w:rPr>
              <w:t xml:space="preserve"> </w:t>
            </w:r>
            <w:proofErr w:type="spellStart"/>
            <w:r w:rsidRPr="003F5942">
              <w:rPr>
                <w:rFonts w:ascii="Arial" w:hAnsi="Arial" w:cs="Arial"/>
                <w:b/>
                <w:bCs/>
                <w:sz w:val="20"/>
                <w:szCs w:val="20"/>
                <w:lang w:val="en-US"/>
              </w:rPr>
              <w:t>Gelirli</w:t>
            </w:r>
            <w:proofErr w:type="spellEnd"/>
          </w:p>
        </w:tc>
      </w:tr>
      <w:tr w:rsidR="00E9549A" w:rsidRPr="003F5942" w14:paraId="1F348540" w14:textId="77777777" w:rsidTr="003F5942">
        <w:trPr>
          <w:trHeight w:val="3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5502206" w14:textId="77777777" w:rsidR="00E9549A" w:rsidRPr="003F5942" w:rsidRDefault="00E9549A" w:rsidP="00E9549A">
            <w:pPr>
              <w:pStyle w:val="BodyText"/>
              <w:rPr>
                <w:rFonts w:ascii="Arial" w:hAnsi="Arial" w:cs="Arial"/>
                <w:b/>
                <w:bCs/>
                <w:sz w:val="20"/>
                <w:szCs w:val="20"/>
                <w:lang w:val="en-GB"/>
              </w:rPr>
            </w:pPr>
            <w:r w:rsidRPr="003F5942">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362BA1" w14:textId="1819F730" w:rsidR="00E9549A" w:rsidRPr="003F5942" w:rsidRDefault="003F5942" w:rsidP="003F5942">
            <w:pPr>
              <w:pStyle w:val="BodyText"/>
              <w:rPr>
                <w:rFonts w:ascii="Arial" w:hAnsi="Arial" w:cs="Arial"/>
                <w:b/>
                <w:bCs/>
                <w:sz w:val="20"/>
                <w:szCs w:val="20"/>
                <w:lang w:val="en-GB"/>
              </w:rPr>
            </w:pPr>
            <w:proofErr w:type="spellStart"/>
            <w:r w:rsidRPr="003F5942">
              <w:rPr>
                <w:rFonts w:ascii="Arial" w:hAnsi="Arial" w:cs="Arial"/>
                <w:b/>
                <w:bCs/>
                <w:sz w:val="20"/>
                <w:szCs w:val="20"/>
                <w:lang w:val="en-GB"/>
              </w:rPr>
              <w:t>Ozyegin</w:t>
            </w:r>
            <w:proofErr w:type="spellEnd"/>
            <w:r w:rsidRPr="003F5942">
              <w:rPr>
                <w:rFonts w:ascii="Arial" w:hAnsi="Arial" w:cs="Arial"/>
                <w:b/>
                <w:bCs/>
                <w:sz w:val="20"/>
                <w:szCs w:val="20"/>
                <w:lang w:val="en-GB"/>
              </w:rPr>
              <w:t xml:space="preserve"> University</w:t>
            </w:r>
            <w:r w:rsidRPr="003F5942">
              <w:rPr>
                <w:rFonts w:ascii="Arial" w:hAnsi="Arial" w:cs="Arial"/>
                <w:b/>
                <w:bCs/>
                <w:sz w:val="20"/>
                <w:szCs w:val="20"/>
                <w:lang w:val="en-GB"/>
              </w:rPr>
              <w:t xml:space="preserve">, </w:t>
            </w:r>
            <w:r w:rsidRPr="003F5942">
              <w:rPr>
                <w:rFonts w:ascii="Arial" w:hAnsi="Arial" w:cs="Arial"/>
                <w:b/>
                <w:bCs/>
                <w:sz w:val="20"/>
                <w:szCs w:val="20"/>
                <w:lang w:val="en-GB"/>
              </w:rPr>
              <w:t>Turkey</w:t>
            </w:r>
          </w:p>
        </w:tc>
      </w:tr>
    </w:tbl>
    <w:p w14:paraId="3CE89FD9" w14:textId="77777777" w:rsidR="00E9549A" w:rsidRPr="003F5942" w:rsidRDefault="00E9549A" w:rsidP="00E9549A">
      <w:pPr>
        <w:pStyle w:val="BodyText"/>
        <w:rPr>
          <w:rFonts w:ascii="Arial" w:hAnsi="Arial" w:cs="Arial"/>
          <w:b/>
          <w:bCs/>
          <w:sz w:val="20"/>
          <w:szCs w:val="20"/>
          <w:u w:val="single"/>
          <w:lang w:val="en-US"/>
        </w:rPr>
      </w:pPr>
    </w:p>
    <w:bookmarkEnd w:id="1"/>
    <w:p w14:paraId="43491921" w14:textId="77777777" w:rsidR="00E9549A" w:rsidRPr="003F5942" w:rsidRDefault="00E9549A" w:rsidP="00E9549A">
      <w:pPr>
        <w:pStyle w:val="BodyText"/>
        <w:rPr>
          <w:rFonts w:ascii="Arial" w:hAnsi="Arial" w:cs="Arial"/>
          <w:b/>
          <w:bCs/>
          <w:sz w:val="20"/>
          <w:szCs w:val="20"/>
          <w:u w:val="single"/>
          <w:lang w:val="en-US"/>
        </w:rPr>
      </w:pPr>
    </w:p>
    <w:bookmarkEnd w:id="0"/>
    <w:p w14:paraId="0821307F" w14:textId="77777777" w:rsidR="00F1171E" w:rsidRPr="003F5942" w:rsidRDefault="00F1171E" w:rsidP="00F1171E">
      <w:pPr>
        <w:pStyle w:val="BodyText"/>
        <w:rPr>
          <w:rFonts w:ascii="Arial" w:hAnsi="Arial" w:cs="Arial"/>
          <w:b/>
          <w:bCs/>
          <w:sz w:val="20"/>
          <w:szCs w:val="20"/>
          <w:u w:val="single"/>
          <w:lang w:val="en-GB"/>
        </w:rPr>
      </w:pPr>
    </w:p>
    <w:sectPr w:rsidR="00F1171E" w:rsidRPr="003F594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EE631" w14:textId="77777777" w:rsidR="00200D25" w:rsidRPr="0000007A" w:rsidRDefault="00200D25" w:rsidP="0099583E">
      <w:r>
        <w:separator/>
      </w:r>
    </w:p>
  </w:endnote>
  <w:endnote w:type="continuationSeparator" w:id="0">
    <w:p w14:paraId="0108597F" w14:textId="77777777" w:rsidR="00200D25" w:rsidRPr="0000007A" w:rsidRDefault="00200D2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0206" w14:textId="77777777" w:rsidR="00200D25" w:rsidRPr="0000007A" w:rsidRDefault="00200D25" w:rsidP="0099583E">
      <w:r>
        <w:separator/>
      </w:r>
    </w:p>
  </w:footnote>
  <w:footnote w:type="continuationSeparator" w:id="0">
    <w:p w14:paraId="232F1026" w14:textId="77777777" w:rsidR="00200D25" w:rsidRPr="0000007A" w:rsidRDefault="00200D2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138E"/>
    <w:rsid w:val="000B4EE5"/>
    <w:rsid w:val="000B74A1"/>
    <w:rsid w:val="000B757E"/>
    <w:rsid w:val="000C0837"/>
    <w:rsid w:val="000C0B04"/>
    <w:rsid w:val="000C3B7E"/>
    <w:rsid w:val="000D13B0"/>
    <w:rsid w:val="000F6EA8"/>
    <w:rsid w:val="00101322"/>
    <w:rsid w:val="00121FFA"/>
    <w:rsid w:val="0012616A"/>
    <w:rsid w:val="00136984"/>
    <w:rsid w:val="00142A9C"/>
    <w:rsid w:val="00146ABA"/>
    <w:rsid w:val="00150304"/>
    <w:rsid w:val="0015296D"/>
    <w:rsid w:val="00163622"/>
    <w:rsid w:val="00163835"/>
    <w:rsid w:val="001645A2"/>
    <w:rsid w:val="00164F4E"/>
    <w:rsid w:val="00165685"/>
    <w:rsid w:val="00165B98"/>
    <w:rsid w:val="0017480A"/>
    <w:rsid w:val="0017545C"/>
    <w:rsid w:val="001766DF"/>
    <w:rsid w:val="00176F0D"/>
    <w:rsid w:val="00186C8F"/>
    <w:rsid w:val="0018753A"/>
    <w:rsid w:val="00197E68"/>
    <w:rsid w:val="001A1605"/>
    <w:rsid w:val="001A2F22"/>
    <w:rsid w:val="001B0C63"/>
    <w:rsid w:val="001B5029"/>
    <w:rsid w:val="001D3A1D"/>
    <w:rsid w:val="001E37B3"/>
    <w:rsid w:val="001E4B3D"/>
    <w:rsid w:val="001F0B01"/>
    <w:rsid w:val="001F24FF"/>
    <w:rsid w:val="001F2913"/>
    <w:rsid w:val="001F707F"/>
    <w:rsid w:val="00200D25"/>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4C78"/>
    <w:rsid w:val="00374F93"/>
    <w:rsid w:val="00377F1D"/>
    <w:rsid w:val="00394901"/>
    <w:rsid w:val="003A04E7"/>
    <w:rsid w:val="003A1C45"/>
    <w:rsid w:val="003A4991"/>
    <w:rsid w:val="003A6E1A"/>
    <w:rsid w:val="003B1D0B"/>
    <w:rsid w:val="003B2172"/>
    <w:rsid w:val="003D1BDE"/>
    <w:rsid w:val="003E746A"/>
    <w:rsid w:val="003F5942"/>
    <w:rsid w:val="00401C12"/>
    <w:rsid w:val="0041592E"/>
    <w:rsid w:val="0042465A"/>
    <w:rsid w:val="00424679"/>
    <w:rsid w:val="00435B36"/>
    <w:rsid w:val="00442B24"/>
    <w:rsid w:val="004430CD"/>
    <w:rsid w:val="0044519B"/>
    <w:rsid w:val="00452F40"/>
    <w:rsid w:val="00457AB1"/>
    <w:rsid w:val="00457BC0"/>
    <w:rsid w:val="00461309"/>
    <w:rsid w:val="00462996"/>
    <w:rsid w:val="00463050"/>
    <w:rsid w:val="00474129"/>
    <w:rsid w:val="00477844"/>
    <w:rsid w:val="004847FF"/>
    <w:rsid w:val="00495DBB"/>
    <w:rsid w:val="004A113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10B"/>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272DC"/>
    <w:rsid w:val="006311A1"/>
    <w:rsid w:val="00640538"/>
    <w:rsid w:val="00645A56"/>
    <w:rsid w:val="006478EB"/>
    <w:rsid w:val="006532DF"/>
    <w:rsid w:val="0065409E"/>
    <w:rsid w:val="00654C22"/>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6607"/>
    <w:rsid w:val="007F5873"/>
    <w:rsid w:val="008126B7"/>
    <w:rsid w:val="00815F94"/>
    <w:rsid w:val="008224E2"/>
    <w:rsid w:val="00825DC9"/>
    <w:rsid w:val="0082676D"/>
    <w:rsid w:val="008324FC"/>
    <w:rsid w:val="00846F1F"/>
    <w:rsid w:val="008470AB"/>
    <w:rsid w:val="00851615"/>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390C"/>
    <w:rsid w:val="009852C4"/>
    <w:rsid w:val="009946C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BD6"/>
    <w:rsid w:val="00A65C50"/>
    <w:rsid w:val="00A8290F"/>
    <w:rsid w:val="00AA41B3"/>
    <w:rsid w:val="00AA49A2"/>
    <w:rsid w:val="00AA5338"/>
    <w:rsid w:val="00AB1ED6"/>
    <w:rsid w:val="00AB397D"/>
    <w:rsid w:val="00AB4E17"/>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570"/>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CD3"/>
    <w:rsid w:val="00D90124"/>
    <w:rsid w:val="00D9392F"/>
    <w:rsid w:val="00DA2679"/>
    <w:rsid w:val="00DA3C3D"/>
    <w:rsid w:val="00DA41F5"/>
    <w:rsid w:val="00DB7E1B"/>
    <w:rsid w:val="00DC1D81"/>
    <w:rsid w:val="00DD0C4A"/>
    <w:rsid w:val="00DD274C"/>
    <w:rsid w:val="00DE7D30"/>
    <w:rsid w:val="00E03C32"/>
    <w:rsid w:val="00E3111A"/>
    <w:rsid w:val="00E37C64"/>
    <w:rsid w:val="00E451EA"/>
    <w:rsid w:val="00E57F4B"/>
    <w:rsid w:val="00E63889"/>
    <w:rsid w:val="00E63A98"/>
    <w:rsid w:val="00E645E9"/>
    <w:rsid w:val="00E65596"/>
    <w:rsid w:val="00E71C8D"/>
    <w:rsid w:val="00E72360"/>
    <w:rsid w:val="00E72A8E"/>
    <w:rsid w:val="00E9533D"/>
    <w:rsid w:val="00E9549A"/>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021"/>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293898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660822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105</cp:revision>
  <dcterms:created xsi:type="dcterms:W3CDTF">2023-08-30T09:21:00Z</dcterms:created>
  <dcterms:modified xsi:type="dcterms:W3CDTF">2025-04-08T09:14:00Z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