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C42A3" w14:paraId="1643A4CA" w14:textId="77777777" w:rsidTr="004847FF">
        <w:trPr>
          <w:trHeight w:val="450"/>
        </w:trPr>
        <w:tc>
          <w:tcPr>
            <w:tcW w:w="5000" w:type="pct"/>
            <w:gridSpan w:val="2"/>
            <w:tcBorders>
              <w:top w:val="nil"/>
              <w:left w:val="nil"/>
              <w:right w:val="nil"/>
            </w:tcBorders>
          </w:tcPr>
          <w:p w14:paraId="4C55E51F" w14:textId="77777777" w:rsidR="00602F7D" w:rsidRPr="00AC42A3" w:rsidRDefault="00602F7D" w:rsidP="00F2643C">
            <w:pPr>
              <w:pStyle w:val="Heading2"/>
              <w:jc w:val="left"/>
              <w:rPr>
                <w:rFonts w:ascii="Arial" w:hAnsi="Arial" w:cs="Arial"/>
                <w:b w:val="0"/>
                <w:bCs w:val="0"/>
                <w:lang w:val="en-US"/>
              </w:rPr>
            </w:pPr>
            <w:bookmarkStart w:id="0" w:name="_GoBack"/>
          </w:p>
        </w:tc>
      </w:tr>
      <w:tr w:rsidR="0000007A" w:rsidRPr="00AC42A3" w14:paraId="127EAD7E" w14:textId="77777777" w:rsidTr="00F33C84">
        <w:trPr>
          <w:trHeight w:val="413"/>
        </w:trPr>
        <w:tc>
          <w:tcPr>
            <w:tcW w:w="1234" w:type="pct"/>
          </w:tcPr>
          <w:p w14:paraId="3C159AA5" w14:textId="77777777" w:rsidR="0000007A" w:rsidRPr="00AC42A3" w:rsidRDefault="00D27A79" w:rsidP="00696CAD">
            <w:pPr>
              <w:pStyle w:val="BodyText"/>
              <w:ind w:left="90"/>
              <w:jc w:val="left"/>
              <w:rPr>
                <w:rFonts w:ascii="Arial" w:hAnsi="Arial" w:cs="Arial"/>
                <w:bCs/>
                <w:sz w:val="20"/>
                <w:szCs w:val="20"/>
                <w:lang w:val="en-GB"/>
              </w:rPr>
            </w:pPr>
            <w:r w:rsidRPr="00AC42A3">
              <w:rPr>
                <w:rFonts w:ascii="Arial" w:hAnsi="Arial" w:cs="Arial"/>
                <w:bCs/>
                <w:sz w:val="20"/>
                <w:szCs w:val="20"/>
                <w:lang w:val="en-GB"/>
              </w:rPr>
              <w:t xml:space="preserve">Book </w:t>
            </w:r>
            <w:r w:rsidR="0000007A" w:rsidRPr="00AC42A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E92F392" w:rsidR="0000007A" w:rsidRPr="00AC42A3" w:rsidRDefault="004C452D" w:rsidP="00054BC4">
            <w:pPr>
              <w:pStyle w:val="NormalWeb"/>
              <w:rPr>
                <w:rFonts w:ascii="Arial" w:hAnsi="Arial" w:cs="Arial"/>
                <w:b/>
                <w:bCs/>
                <w:sz w:val="20"/>
                <w:szCs w:val="20"/>
                <w:u w:val="single"/>
              </w:rPr>
            </w:pPr>
            <w:hyperlink r:id="rId7" w:history="1">
              <w:r w:rsidR="00D94B95" w:rsidRPr="00AC42A3">
                <w:rPr>
                  <w:rStyle w:val="Hyperlink"/>
                  <w:rFonts w:ascii="Arial" w:hAnsi="Arial" w:cs="Arial"/>
                  <w:b/>
                  <w:bCs/>
                  <w:sz w:val="20"/>
                  <w:szCs w:val="20"/>
                </w:rPr>
                <w:t>Current Research Progress in Physical Science</w:t>
              </w:r>
            </w:hyperlink>
          </w:p>
        </w:tc>
      </w:tr>
      <w:tr w:rsidR="0000007A" w:rsidRPr="00AC42A3" w14:paraId="73C90375" w14:textId="77777777" w:rsidTr="002E7787">
        <w:trPr>
          <w:trHeight w:val="290"/>
        </w:trPr>
        <w:tc>
          <w:tcPr>
            <w:tcW w:w="1234" w:type="pct"/>
          </w:tcPr>
          <w:p w14:paraId="20D28135" w14:textId="77777777" w:rsidR="0000007A" w:rsidRPr="00AC42A3" w:rsidRDefault="0000007A" w:rsidP="00696CAD">
            <w:pPr>
              <w:pStyle w:val="BodyText"/>
              <w:ind w:left="90"/>
              <w:jc w:val="left"/>
              <w:rPr>
                <w:rFonts w:ascii="Arial" w:hAnsi="Arial" w:cs="Arial"/>
                <w:bCs/>
                <w:sz w:val="20"/>
                <w:szCs w:val="20"/>
                <w:lang w:val="en-GB"/>
              </w:rPr>
            </w:pPr>
            <w:r w:rsidRPr="00AC42A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288A355" w:rsidR="0000007A" w:rsidRPr="00AC42A3" w:rsidRDefault="00E72A8E" w:rsidP="00F3669D">
            <w:pPr>
              <w:pStyle w:val="NormalWeb"/>
              <w:spacing w:before="0" w:beforeAutospacing="0" w:after="0" w:afterAutospacing="0"/>
              <w:rPr>
                <w:rFonts w:ascii="Arial" w:hAnsi="Arial" w:cs="Arial"/>
                <w:b/>
                <w:bCs/>
                <w:sz w:val="20"/>
                <w:szCs w:val="20"/>
                <w:highlight w:val="yellow"/>
                <w:lang w:val="en-GB"/>
              </w:rPr>
            </w:pPr>
            <w:r w:rsidRPr="00AC42A3">
              <w:rPr>
                <w:rFonts w:ascii="Arial" w:hAnsi="Arial" w:cs="Arial"/>
                <w:b/>
                <w:bCs/>
                <w:sz w:val="20"/>
                <w:szCs w:val="20"/>
                <w:lang w:val="en-GB"/>
              </w:rPr>
              <w:t>Ms_BP</w:t>
            </w:r>
            <w:r w:rsidR="00FC432A" w:rsidRPr="00AC42A3">
              <w:rPr>
                <w:rFonts w:ascii="Arial" w:hAnsi="Arial" w:cs="Arial"/>
                <w:b/>
                <w:bCs/>
                <w:sz w:val="20"/>
                <w:szCs w:val="20"/>
                <w:lang w:val="en-GB"/>
              </w:rPr>
              <w:t>R</w:t>
            </w:r>
            <w:r w:rsidRPr="00AC42A3">
              <w:rPr>
                <w:rFonts w:ascii="Arial" w:hAnsi="Arial" w:cs="Arial"/>
                <w:b/>
                <w:bCs/>
                <w:sz w:val="20"/>
                <w:szCs w:val="20"/>
                <w:lang w:val="en-GB"/>
              </w:rPr>
              <w:t>_</w:t>
            </w:r>
            <w:r w:rsidR="004001F7" w:rsidRPr="00AC42A3">
              <w:rPr>
                <w:rFonts w:ascii="Arial" w:hAnsi="Arial" w:cs="Arial"/>
                <w:b/>
                <w:bCs/>
                <w:sz w:val="20"/>
                <w:szCs w:val="20"/>
                <w:lang w:val="en-GB"/>
              </w:rPr>
              <w:t>4775</w:t>
            </w:r>
          </w:p>
        </w:tc>
      </w:tr>
      <w:tr w:rsidR="0000007A" w:rsidRPr="00AC42A3" w14:paraId="05B60576" w14:textId="77777777" w:rsidTr="002109D6">
        <w:trPr>
          <w:trHeight w:val="331"/>
        </w:trPr>
        <w:tc>
          <w:tcPr>
            <w:tcW w:w="1234" w:type="pct"/>
          </w:tcPr>
          <w:p w14:paraId="0196A627" w14:textId="77777777" w:rsidR="0000007A" w:rsidRPr="00AC42A3" w:rsidRDefault="0000007A" w:rsidP="00696CAD">
            <w:pPr>
              <w:pStyle w:val="BodyText"/>
              <w:ind w:left="90"/>
              <w:jc w:val="left"/>
              <w:rPr>
                <w:rFonts w:ascii="Arial" w:hAnsi="Arial" w:cs="Arial"/>
                <w:bCs/>
                <w:sz w:val="20"/>
                <w:szCs w:val="20"/>
                <w:lang w:val="en-GB"/>
              </w:rPr>
            </w:pPr>
            <w:r w:rsidRPr="00AC42A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C27A8E0" w:rsidR="0000007A" w:rsidRPr="00AC42A3" w:rsidRDefault="004001F7" w:rsidP="000450FC">
            <w:pPr>
              <w:pStyle w:val="NormalWeb"/>
              <w:spacing w:before="0" w:beforeAutospacing="0" w:after="0" w:afterAutospacing="0"/>
              <w:rPr>
                <w:rFonts w:ascii="Arial" w:hAnsi="Arial" w:cs="Arial"/>
                <w:b/>
                <w:sz w:val="20"/>
                <w:szCs w:val="20"/>
                <w:highlight w:val="yellow"/>
                <w:lang w:val="en-GB"/>
              </w:rPr>
            </w:pPr>
            <w:r w:rsidRPr="00AC42A3">
              <w:rPr>
                <w:rFonts w:ascii="Arial" w:hAnsi="Arial" w:cs="Arial"/>
                <w:b/>
                <w:sz w:val="20"/>
                <w:szCs w:val="20"/>
              </w:rPr>
              <w:t>Adsorption characteristics of Ni</w:t>
            </w:r>
            <w:r w:rsidRPr="00AC42A3">
              <w:rPr>
                <w:rFonts w:ascii="Arial" w:hAnsi="Arial" w:cs="Arial"/>
                <w:b/>
                <w:sz w:val="20"/>
                <w:szCs w:val="20"/>
                <w:vertAlign w:val="subscript"/>
              </w:rPr>
              <w:t>X</w:t>
            </w:r>
            <w:r w:rsidRPr="00AC42A3">
              <w:rPr>
                <w:rFonts w:ascii="Arial" w:hAnsi="Arial" w:cs="Arial"/>
                <w:b/>
                <w:sz w:val="20"/>
                <w:szCs w:val="20"/>
              </w:rPr>
              <w:t>WS</w:t>
            </w:r>
            <w:r w:rsidRPr="00AC42A3">
              <w:rPr>
                <w:rFonts w:ascii="Arial" w:hAnsi="Arial" w:cs="Arial"/>
                <w:b/>
                <w:sz w:val="20"/>
                <w:szCs w:val="20"/>
                <w:vertAlign w:val="subscript"/>
              </w:rPr>
              <w:t xml:space="preserve">2-X </w:t>
            </w:r>
            <w:r w:rsidRPr="00AC42A3">
              <w:rPr>
                <w:rFonts w:ascii="Arial" w:hAnsi="Arial" w:cs="Arial"/>
                <w:b/>
                <w:sz w:val="20"/>
                <w:szCs w:val="20"/>
              </w:rPr>
              <w:t>(X=1, 2, 3) with toxic gases NO, NO</w:t>
            </w:r>
            <w:r w:rsidRPr="00AC42A3">
              <w:rPr>
                <w:rFonts w:ascii="Arial" w:hAnsi="Arial" w:cs="Arial"/>
                <w:b/>
                <w:sz w:val="20"/>
                <w:szCs w:val="20"/>
                <w:vertAlign w:val="subscript"/>
              </w:rPr>
              <w:t>2</w:t>
            </w:r>
            <w:r w:rsidRPr="00AC42A3">
              <w:rPr>
                <w:rFonts w:ascii="Arial" w:hAnsi="Arial" w:cs="Arial"/>
                <w:b/>
                <w:sz w:val="20"/>
                <w:szCs w:val="20"/>
              </w:rPr>
              <w:t>, NH</w:t>
            </w:r>
            <w:r w:rsidRPr="00AC42A3">
              <w:rPr>
                <w:rFonts w:ascii="Arial" w:hAnsi="Arial" w:cs="Arial"/>
                <w:b/>
                <w:sz w:val="20"/>
                <w:szCs w:val="20"/>
                <w:vertAlign w:val="subscript"/>
              </w:rPr>
              <w:t>3</w:t>
            </w:r>
            <w:r w:rsidRPr="00AC42A3">
              <w:rPr>
                <w:rFonts w:ascii="Arial" w:hAnsi="Arial" w:cs="Arial"/>
                <w:b/>
                <w:sz w:val="20"/>
                <w:szCs w:val="20"/>
              </w:rPr>
              <w:t>, BCl</w:t>
            </w:r>
            <w:r w:rsidRPr="00AC42A3">
              <w:rPr>
                <w:rFonts w:ascii="Arial" w:hAnsi="Arial" w:cs="Arial"/>
                <w:b/>
                <w:sz w:val="20"/>
                <w:szCs w:val="20"/>
                <w:vertAlign w:val="subscript"/>
              </w:rPr>
              <w:t>3</w:t>
            </w:r>
            <w:r w:rsidRPr="00AC42A3">
              <w:rPr>
                <w:rFonts w:ascii="Arial" w:hAnsi="Arial" w:cs="Arial"/>
                <w:b/>
                <w:sz w:val="20"/>
                <w:szCs w:val="20"/>
              </w:rPr>
              <w:t>&amp; SO</w:t>
            </w:r>
            <w:r w:rsidRPr="00AC42A3">
              <w:rPr>
                <w:rFonts w:ascii="Arial" w:hAnsi="Arial" w:cs="Arial"/>
                <w:b/>
                <w:sz w:val="20"/>
                <w:szCs w:val="20"/>
                <w:vertAlign w:val="subscript"/>
              </w:rPr>
              <w:t>2</w:t>
            </w:r>
            <w:r w:rsidRPr="00AC42A3">
              <w:rPr>
                <w:rFonts w:ascii="Arial" w:hAnsi="Arial" w:cs="Arial"/>
                <w:b/>
                <w:sz w:val="20"/>
                <w:szCs w:val="20"/>
              </w:rPr>
              <w:t xml:space="preserve"> and electron transport phenomena of Ni</w:t>
            </w:r>
            <w:r w:rsidRPr="00AC42A3">
              <w:rPr>
                <w:rFonts w:ascii="Arial" w:hAnsi="Arial" w:cs="Arial"/>
                <w:b/>
                <w:sz w:val="20"/>
                <w:szCs w:val="20"/>
                <w:vertAlign w:val="subscript"/>
              </w:rPr>
              <w:t>3</w:t>
            </w:r>
            <w:r w:rsidRPr="00AC42A3">
              <w:rPr>
                <w:rFonts w:ascii="Arial" w:hAnsi="Arial" w:cs="Arial"/>
                <w:b/>
                <w:sz w:val="20"/>
                <w:szCs w:val="20"/>
              </w:rPr>
              <w:t>W</w:t>
            </w:r>
            <w:r w:rsidRPr="00AC42A3">
              <w:rPr>
                <w:rFonts w:ascii="Arial" w:hAnsi="Arial" w:cs="Arial"/>
                <w:b/>
                <w:sz w:val="20"/>
                <w:szCs w:val="20"/>
                <w:vertAlign w:val="subscript"/>
              </w:rPr>
              <w:t>16</w:t>
            </w:r>
            <w:r w:rsidRPr="00AC42A3">
              <w:rPr>
                <w:rFonts w:ascii="Arial" w:hAnsi="Arial" w:cs="Arial"/>
                <w:b/>
                <w:sz w:val="20"/>
                <w:szCs w:val="20"/>
              </w:rPr>
              <w:t>S</w:t>
            </w:r>
            <w:r w:rsidRPr="00AC42A3">
              <w:rPr>
                <w:rFonts w:ascii="Arial" w:hAnsi="Arial" w:cs="Arial"/>
                <w:b/>
                <w:sz w:val="20"/>
                <w:szCs w:val="20"/>
                <w:vertAlign w:val="subscript"/>
              </w:rPr>
              <w:t>29</w:t>
            </w:r>
            <w:r w:rsidRPr="00AC42A3">
              <w:rPr>
                <w:rFonts w:ascii="Arial" w:hAnsi="Arial" w:cs="Arial"/>
                <w:b/>
                <w:sz w:val="20"/>
                <w:szCs w:val="20"/>
              </w:rPr>
              <w:t xml:space="preserve"> device: DFT Approach</w:t>
            </w:r>
          </w:p>
        </w:tc>
      </w:tr>
      <w:tr w:rsidR="00CF0BBB" w:rsidRPr="00AC42A3" w14:paraId="6D508B1C" w14:textId="77777777" w:rsidTr="002E7787">
        <w:trPr>
          <w:trHeight w:val="332"/>
        </w:trPr>
        <w:tc>
          <w:tcPr>
            <w:tcW w:w="1234" w:type="pct"/>
          </w:tcPr>
          <w:p w14:paraId="32FC28F7" w14:textId="77777777" w:rsidR="00CF0BBB" w:rsidRPr="00AC42A3" w:rsidRDefault="00CF0BBB" w:rsidP="00696CAD">
            <w:pPr>
              <w:pStyle w:val="BodyText"/>
              <w:ind w:left="90"/>
              <w:jc w:val="left"/>
              <w:rPr>
                <w:rFonts w:ascii="Arial" w:hAnsi="Arial" w:cs="Arial"/>
                <w:bCs/>
                <w:sz w:val="20"/>
                <w:szCs w:val="20"/>
                <w:lang w:val="en-GB"/>
              </w:rPr>
            </w:pPr>
            <w:r w:rsidRPr="00AC42A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4B93FC4" w:rsidR="00CF0BBB" w:rsidRPr="00AC42A3" w:rsidRDefault="004001F7" w:rsidP="000450FC">
            <w:pPr>
              <w:pStyle w:val="NormalWeb"/>
              <w:spacing w:before="0" w:beforeAutospacing="0" w:after="0" w:afterAutospacing="0"/>
              <w:rPr>
                <w:rFonts w:ascii="Arial" w:hAnsi="Arial" w:cs="Arial"/>
                <w:b/>
                <w:sz w:val="20"/>
                <w:szCs w:val="20"/>
                <w:lang w:val="en-GB"/>
              </w:rPr>
            </w:pPr>
            <w:r w:rsidRPr="00AC42A3">
              <w:rPr>
                <w:rFonts w:ascii="Arial" w:hAnsi="Arial" w:cs="Arial"/>
                <w:b/>
                <w:sz w:val="20"/>
                <w:szCs w:val="20"/>
                <w:lang w:val="en-GB"/>
              </w:rPr>
              <w:t>Book Chapter</w:t>
            </w:r>
          </w:p>
        </w:tc>
      </w:tr>
    </w:tbl>
    <w:p w14:paraId="5A743ECE" w14:textId="77777777" w:rsidR="00D27A79" w:rsidRPr="00AC42A3" w:rsidRDefault="00D27A79" w:rsidP="00AC42A3">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C42A3" w14:paraId="71A94C1F" w14:textId="77777777" w:rsidTr="007222C8">
        <w:tc>
          <w:tcPr>
            <w:tcW w:w="5000" w:type="pct"/>
            <w:gridSpan w:val="3"/>
            <w:tcBorders>
              <w:top w:val="nil"/>
              <w:left w:val="nil"/>
              <w:right w:val="nil"/>
            </w:tcBorders>
            <w:noWrap/>
          </w:tcPr>
          <w:p w14:paraId="0BC15285" w14:textId="75BEB51F" w:rsidR="00F1171E" w:rsidRPr="00AC42A3" w:rsidRDefault="00F1171E" w:rsidP="007222C8">
            <w:pPr>
              <w:pStyle w:val="Heading2"/>
              <w:jc w:val="left"/>
              <w:rPr>
                <w:rFonts w:ascii="Arial" w:hAnsi="Arial" w:cs="Arial"/>
                <w:lang w:val="en-GB"/>
              </w:rPr>
            </w:pPr>
            <w:r w:rsidRPr="00AC42A3">
              <w:rPr>
                <w:rFonts w:ascii="Arial" w:hAnsi="Arial" w:cs="Arial"/>
                <w:highlight w:val="yellow"/>
                <w:lang w:val="en-GB"/>
              </w:rPr>
              <w:t>PART  1:</w:t>
            </w:r>
            <w:r w:rsidRPr="00AC42A3">
              <w:rPr>
                <w:rFonts w:ascii="Arial" w:hAnsi="Arial" w:cs="Arial"/>
                <w:lang w:val="en-GB"/>
              </w:rPr>
              <w:t xml:space="preserve"> Comments</w:t>
            </w:r>
          </w:p>
          <w:p w14:paraId="1287753C" w14:textId="77777777" w:rsidR="00F1171E" w:rsidRPr="00AC42A3" w:rsidRDefault="00F1171E" w:rsidP="007222C8">
            <w:pPr>
              <w:rPr>
                <w:rFonts w:ascii="Arial" w:hAnsi="Arial" w:cs="Arial"/>
                <w:sz w:val="20"/>
                <w:szCs w:val="20"/>
                <w:lang w:val="en-GB"/>
              </w:rPr>
            </w:pPr>
          </w:p>
        </w:tc>
      </w:tr>
      <w:tr w:rsidR="00F1171E" w:rsidRPr="00AC42A3" w14:paraId="5EA12279" w14:textId="77777777" w:rsidTr="007222C8">
        <w:tc>
          <w:tcPr>
            <w:tcW w:w="1265" w:type="pct"/>
            <w:noWrap/>
          </w:tcPr>
          <w:p w14:paraId="7AE9682F" w14:textId="77777777" w:rsidR="00F1171E" w:rsidRPr="00AC42A3" w:rsidRDefault="00F1171E" w:rsidP="007222C8">
            <w:pPr>
              <w:pStyle w:val="Heading2"/>
              <w:jc w:val="left"/>
              <w:rPr>
                <w:rFonts w:ascii="Arial" w:hAnsi="Arial" w:cs="Arial"/>
                <w:lang w:val="en-GB"/>
              </w:rPr>
            </w:pPr>
          </w:p>
        </w:tc>
        <w:tc>
          <w:tcPr>
            <w:tcW w:w="2212" w:type="pct"/>
          </w:tcPr>
          <w:p w14:paraId="5B8DBE06" w14:textId="77777777" w:rsidR="00F1171E" w:rsidRPr="00AC42A3" w:rsidRDefault="00F1171E" w:rsidP="007222C8">
            <w:pPr>
              <w:pStyle w:val="Heading2"/>
              <w:jc w:val="left"/>
              <w:rPr>
                <w:rFonts w:ascii="Arial" w:hAnsi="Arial" w:cs="Arial"/>
                <w:lang w:val="en-GB"/>
              </w:rPr>
            </w:pPr>
            <w:r w:rsidRPr="00AC42A3">
              <w:rPr>
                <w:rFonts w:ascii="Arial" w:hAnsi="Arial" w:cs="Arial"/>
                <w:lang w:val="en-GB"/>
              </w:rPr>
              <w:t>Reviewer’s comment</w:t>
            </w:r>
          </w:p>
          <w:p w14:paraId="693A9C4D" w14:textId="77777777" w:rsidR="00421DBF" w:rsidRPr="00AC42A3" w:rsidRDefault="00421DBF" w:rsidP="00421DBF">
            <w:pPr>
              <w:rPr>
                <w:rFonts w:ascii="Arial" w:hAnsi="Arial" w:cs="Arial"/>
                <w:b/>
                <w:bCs/>
                <w:sz w:val="20"/>
                <w:szCs w:val="20"/>
              </w:rPr>
            </w:pPr>
            <w:r w:rsidRPr="00AC42A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C42A3" w:rsidRDefault="00421DBF" w:rsidP="00421DBF">
            <w:pPr>
              <w:rPr>
                <w:rFonts w:ascii="Arial" w:hAnsi="Arial" w:cs="Arial"/>
                <w:sz w:val="20"/>
                <w:szCs w:val="20"/>
                <w:lang w:val="en-GB"/>
              </w:rPr>
            </w:pPr>
          </w:p>
        </w:tc>
        <w:tc>
          <w:tcPr>
            <w:tcW w:w="1523" w:type="pct"/>
          </w:tcPr>
          <w:p w14:paraId="57792C30" w14:textId="77777777" w:rsidR="00F1171E" w:rsidRPr="00AC42A3" w:rsidRDefault="00F1171E" w:rsidP="007222C8">
            <w:pPr>
              <w:pStyle w:val="Heading2"/>
              <w:jc w:val="left"/>
              <w:rPr>
                <w:rFonts w:ascii="Arial" w:hAnsi="Arial" w:cs="Arial"/>
                <w:b w:val="0"/>
                <w:lang w:val="en-GB"/>
              </w:rPr>
            </w:pPr>
            <w:r w:rsidRPr="00AC42A3">
              <w:rPr>
                <w:rFonts w:ascii="Arial" w:hAnsi="Arial" w:cs="Arial"/>
                <w:lang w:val="en-GB"/>
              </w:rPr>
              <w:t>Author’s Feedback</w:t>
            </w:r>
            <w:r w:rsidRPr="00AC42A3">
              <w:rPr>
                <w:rFonts w:ascii="Arial" w:hAnsi="Arial" w:cs="Arial"/>
                <w:b w:val="0"/>
                <w:lang w:val="en-GB"/>
              </w:rPr>
              <w:t xml:space="preserve"> </w:t>
            </w:r>
            <w:r w:rsidRPr="00AC42A3">
              <w:rPr>
                <w:rFonts w:ascii="Arial" w:hAnsi="Arial" w:cs="Arial"/>
                <w:b w:val="0"/>
                <w:i/>
                <w:lang w:val="en-GB"/>
              </w:rPr>
              <w:t>(Please correct the manuscript and highlight that part in the manuscript. It is mandatory that authors should write his/her feedback here)</w:t>
            </w:r>
          </w:p>
        </w:tc>
      </w:tr>
      <w:tr w:rsidR="00F1171E" w:rsidRPr="00AC42A3" w14:paraId="5C0AB4EC" w14:textId="77777777" w:rsidTr="007222C8">
        <w:trPr>
          <w:trHeight w:val="1264"/>
        </w:trPr>
        <w:tc>
          <w:tcPr>
            <w:tcW w:w="1265" w:type="pct"/>
            <w:noWrap/>
          </w:tcPr>
          <w:p w14:paraId="66B47184" w14:textId="48030299" w:rsidR="00F1171E" w:rsidRPr="00AC42A3" w:rsidRDefault="00F1171E" w:rsidP="007222C8">
            <w:pPr>
              <w:ind w:left="360"/>
              <w:rPr>
                <w:rFonts w:ascii="Arial" w:hAnsi="Arial" w:cs="Arial"/>
                <w:b/>
                <w:bCs/>
                <w:sz w:val="20"/>
                <w:szCs w:val="20"/>
                <w:lang w:val="en-GB"/>
              </w:rPr>
            </w:pPr>
            <w:r w:rsidRPr="00AC42A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C42A3" w:rsidRDefault="00F1171E" w:rsidP="007222C8">
            <w:pPr>
              <w:ind w:left="360"/>
              <w:rPr>
                <w:rFonts w:ascii="Arial" w:eastAsia="MS Mincho" w:hAnsi="Arial" w:cs="Arial"/>
                <w:b/>
                <w:bCs/>
                <w:sz w:val="20"/>
                <w:szCs w:val="20"/>
                <w:lang w:val="en-GB"/>
              </w:rPr>
            </w:pPr>
          </w:p>
        </w:tc>
        <w:tc>
          <w:tcPr>
            <w:tcW w:w="2212" w:type="pct"/>
          </w:tcPr>
          <w:p w14:paraId="7DBC9196" w14:textId="16407C5B" w:rsidR="00F1171E" w:rsidRPr="00AC42A3" w:rsidRDefault="00CD73F9" w:rsidP="00CD73F9">
            <w:pPr>
              <w:pStyle w:val="ListParagraph"/>
              <w:ind w:left="0"/>
              <w:rPr>
                <w:rFonts w:ascii="Arial" w:hAnsi="Arial" w:cs="Arial"/>
                <w:b/>
                <w:bCs/>
                <w:sz w:val="20"/>
                <w:szCs w:val="20"/>
                <w:lang w:val="en-GB"/>
              </w:rPr>
            </w:pPr>
            <w:r w:rsidRPr="00AC42A3">
              <w:rPr>
                <w:rFonts w:ascii="Arial" w:hAnsi="Arial" w:cs="Arial"/>
                <w:b/>
                <w:bCs/>
                <w:sz w:val="20"/>
                <w:szCs w:val="20"/>
              </w:rPr>
              <w:t>This manuscript provides significant contributions to the scientific community by offering a comprehensive theoretical analysis of Ni-doped WS</w:t>
            </w:r>
            <w:r w:rsidRPr="00AC42A3">
              <w:rPr>
                <w:rFonts w:ascii="Cambria Math" w:hAnsi="Cambria Math" w:cs="Cambria Math"/>
                <w:b/>
                <w:bCs/>
                <w:sz w:val="20"/>
                <w:szCs w:val="20"/>
              </w:rPr>
              <w:t>₂</w:t>
            </w:r>
            <w:r w:rsidRPr="00AC42A3">
              <w:rPr>
                <w:rFonts w:ascii="Arial" w:hAnsi="Arial" w:cs="Arial"/>
                <w:b/>
                <w:bCs/>
                <w:sz w:val="20"/>
                <w:szCs w:val="20"/>
              </w:rPr>
              <w:t xml:space="preserve"> as a gas-sensing material. Through density functional theory (DFT) calculations, it explores the adsorption characteristics of toxic gases (NO, NO</w:t>
            </w:r>
            <w:r w:rsidRPr="00AC42A3">
              <w:rPr>
                <w:rFonts w:ascii="Cambria Math" w:hAnsi="Cambria Math" w:cs="Cambria Math"/>
                <w:b/>
                <w:bCs/>
                <w:sz w:val="20"/>
                <w:szCs w:val="20"/>
              </w:rPr>
              <w:t>₂</w:t>
            </w:r>
            <w:r w:rsidRPr="00AC42A3">
              <w:rPr>
                <w:rFonts w:ascii="Arial" w:hAnsi="Arial" w:cs="Arial"/>
                <w:b/>
                <w:bCs/>
                <w:sz w:val="20"/>
                <w:szCs w:val="20"/>
              </w:rPr>
              <w:t>, NH</w:t>
            </w:r>
            <w:r w:rsidRPr="00AC42A3">
              <w:rPr>
                <w:rFonts w:ascii="Cambria Math" w:hAnsi="Cambria Math" w:cs="Cambria Math"/>
                <w:b/>
                <w:bCs/>
                <w:sz w:val="20"/>
                <w:szCs w:val="20"/>
              </w:rPr>
              <w:t>₃</w:t>
            </w:r>
            <w:r w:rsidRPr="00AC42A3">
              <w:rPr>
                <w:rFonts w:ascii="Arial" w:hAnsi="Arial" w:cs="Arial"/>
                <w:b/>
                <w:bCs/>
                <w:sz w:val="20"/>
                <w:szCs w:val="20"/>
              </w:rPr>
              <w:t xml:space="preserve">, </w:t>
            </w:r>
            <w:proofErr w:type="spellStart"/>
            <w:r w:rsidRPr="00AC42A3">
              <w:rPr>
                <w:rFonts w:ascii="Arial" w:hAnsi="Arial" w:cs="Arial"/>
                <w:b/>
                <w:bCs/>
                <w:sz w:val="20"/>
                <w:szCs w:val="20"/>
              </w:rPr>
              <w:t>BCl</w:t>
            </w:r>
            <w:proofErr w:type="spellEnd"/>
            <w:r w:rsidRPr="00AC42A3">
              <w:rPr>
                <w:rFonts w:ascii="Cambria Math" w:hAnsi="Cambria Math" w:cs="Cambria Math"/>
                <w:b/>
                <w:bCs/>
                <w:sz w:val="20"/>
                <w:szCs w:val="20"/>
              </w:rPr>
              <w:t>₃</w:t>
            </w:r>
            <w:r w:rsidRPr="00AC42A3">
              <w:rPr>
                <w:rFonts w:ascii="Arial" w:hAnsi="Arial" w:cs="Arial"/>
                <w:b/>
                <w:bCs/>
                <w:sz w:val="20"/>
                <w:szCs w:val="20"/>
              </w:rPr>
              <w:t>, and SO</w:t>
            </w:r>
            <w:r w:rsidRPr="00AC42A3">
              <w:rPr>
                <w:rFonts w:ascii="Cambria Math" w:hAnsi="Cambria Math" w:cs="Cambria Math"/>
                <w:b/>
                <w:bCs/>
                <w:sz w:val="20"/>
                <w:szCs w:val="20"/>
              </w:rPr>
              <w:t>₂</w:t>
            </w:r>
            <w:r w:rsidRPr="00AC42A3">
              <w:rPr>
                <w:rFonts w:ascii="Arial" w:hAnsi="Arial" w:cs="Arial"/>
                <w:b/>
                <w:bCs/>
                <w:sz w:val="20"/>
                <w:szCs w:val="20"/>
              </w:rPr>
              <w:t xml:space="preserve">) and their influence on the electronic and transport properties of the </w:t>
            </w:r>
            <w:proofErr w:type="spellStart"/>
            <w:r w:rsidRPr="00AC42A3">
              <w:rPr>
                <w:rFonts w:ascii="Arial" w:hAnsi="Arial" w:cs="Arial"/>
                <w:b/>
                <w:bCs/>
                <w:sz w:val="20"/>
                <w:szCs w:val="20"/>
              </w:rPr>
              <w:t>Ni</w:t>
            </w:r>
            <w:r w:rsidRPr="00AC42A3">
              <w:rPr>
                <w:rFonts w:ascii="Cambria Math" w:hAnsi="Cambria Math" w:cs="Cambria Math"/>
                <w:b/>
                <w:bCs/>
                <w:sz w:val="20"/>
                <w:szCs w:val="20"/>
              </w:rPr>
              <w:t>₃</w:t>
            </w:r>
            <w:r w:rsidRPr="00AC42A3">
              <w:rPr>
                <w:rFonts w:ascii="Arial" w:hAnsi="Arial" w:cs="Arial"/>
                <w:b/>
                <w:bCs/>
                <w:sz w:val="20"/>
                <w:szCs w:val="20"/>
              </w:rPr>
              <w:t>W</w:t>
            </w:r>
            <w:proofErr w:type="spellEnd"/>
            <w:r w:rsidRPr="00AC42A3">
              <w:rPr>
                <w:rFonts w:ascii="Cambria Math" w:hAnsi="Cambria Math" w:cs="Cambria Math"/>
                <w:b/>
                <w:bCs/>
                <w:sz w:val="20"/>
                <w:szCs w:val="20"/>
              </w:rPr>
              <w:t>₁₆</w:t>
            </w:r>
            <w:r w:rsidRPr="00AC42A3">
              <w:rPr>
                <w:rFonts w:ascii="Arial" w:hAnsi="Arial" w:cs="Arial"/>
                <w:b/>
                <w:bCs/>
                <w:sz w:val="20"/>
                <w:szCs w:val="20"/>
              </w:rPr>
              <w:t>S</w:t>
            </w:r>
            <w:r w:rsidRPr="00AC42A3">
              <w:rPr>
                <w:rFonts w:ascii="Cambria Math" w:hAnsi="Cambria Math" w:cs="Cambria Math"/>
                <w:b/>
                <w:bCs/>
                <w:sz w:val="20"/>
                <w:szCs w:val="20"/>
              </w:rPr>
              <w:t>₂₉</w:t>
            </w:r>
            <w:r w:rsidRPr="00AC42A3">
              <w:rPr>
                <w:rFonts w:ascii="Arial" w:hAnsi="Arial" w:cs="Arial"/>
                <w:b/>
                <w:bCs/>
                <w:sz w:val="20"/>
                <w:szCs w:val="20"/>
              </w:rPr>
              <w:t xml:space="preserve"> system. The findings highlight the strong potential of </w:t>
            </w:r>
            <w:proofErr w:type="spellStart"/>
            <w:r w:rsidRPr="00AC42A3">
              <w:rPr>
                <w:rFonts w:ascii="Arial" w:hAnsi="Arial" w:cs="Arial"/>
                <w:b/>
                <w:bCs/>
                <w:sz w:val="20"/>
                <w:szCs w:val="20"/>
              </w:rPr>
              <w:t>Ni</w:t>
            </w:r>
            <w:r w:rsidRPr="00AC42A3">
              <w:rPr>
                <w:rFonts w:ascii="Cambria Math" w:hAnsi="Cambria Math" w:cs="Cambria Math"/>
                <w:b/>
                <w:bCs/>
                <w:sz w:val="20"/>
                <w:szCs w:val="20"/>
              </w:rPr>
              <w:t>₃</w:t>
            </w:r>
            <w:r w:rsidRPr="00AC42A3">
              <w:rPr>
                <w:rFonts w:ascii="Arial" w:hAnsi="Arial" w:cs="Arial"/>
                <w:b/>
                <w:bCs/>
                <w:sz w:val="20"/>
                <w:szCs w:val="20"/>
              </w:rPr>
              <w:t>W</w:t>
            </w:r>
            <w:proofErr w:type="spellEnd"/>
            <w:r w:rsidRPr="00AC42A3">
              <w:rPr>
                <w:rFonts w:ascii="Cambria Math" w:hAnsi="Cambria Math" w:cs="Cambria Math"/>
                <w:b/>
                <w:bCs/>
                <w:sz w:val="20"/>
                <w:szCs w:val="20"/>
              </w:rPr>
              <w:t>₁₆</w:t>
            </w:r>
            <w:r w:rsidRPr="00AC42A3">
              <w:rPr>
                <w:rFonts w:ascii="Arial" w:hAnsi="Arial" w:cs="Arial"/>
                <w:b/>
                <w:bCs/>
                <w:sz w:val="20"/>
                <w:szCs w:val="20"/>
              </w:rPr>
              <w:t>S</w:t>
            </w:r>
            <w:r w:rsidRPr="00AC42A3">
              <w:rPr>
                <w:rFonts w:ascii="Cambria Math" w:hAnsi="Cambria Math" w:cs="Cambria Math"/>
                <w:b/>
                <w:bCs/>
                <w:sz w:val="20"/>
                <w:szCs w:val="20"/>
              </w:rPr>
              <w:t>₂₉</w:t>
            </w:r>
            <w:r w:rsidRPr="00AC42A3">
              <w:rPr>
                <w:rFonts w:ascii="Arial" w:hAnsi="Arial" w:cs="Arial"/>
                <w:b/>
                <w:bCs/>
                <w:sz w:val="20"/>
                <w:szCs w:val="20"/>
              </w:rPr>
              <w:t xml:space="preserve"> for selective gas sensing, particularly for NO</w:t>
            </w:r>
            <w:r w:rsidRPr="00AC42A3">
              <w:rPr>
                <w:rFonts w:ascii="Cambria Math" w:hAnsi="Cambria Math" w:cs="Cambria Math"/>
                <w:b/>
                <w:bCs/>
                <w:sz w:val="20"/>
                <w:szCs w:val="20"/>
              </w:rPr>
              <w:t>₂</w:t>
            </w:r>
            <w:r w:rsidRPr="00AC42A3">
              <w:rPr>
                <w:rFonts w:ascii="Arial" w:hAnsi="Arial" w:cs="Arial"/>
                <w:b/>
                <w:bCs/>
                <w:sz w:val="20"/>
                <w:szCs w:val="20"/>
              </w:rPr>
              <w:t xml:space="preserve"> and </w:t>
            </w:r>
            <w:proofErr w:type="spellStart"/>
            <w:r w:rsidRPr="00AC42A3">
              <w:rPr>
                <w:rFonts w:ascii="Arial" w:hAnsi="Arial" w:cs="Arial"/>
                <w:b/>
                <w:bCs/>
                <w:sz w:val="20"/>
                <w:szCs w:val="20"/>
              </w:rPr>
              <w:t>BCl</w:t>
            </w:r>
            <w:proofErr w:type="spellEnd"/>
            <w:r w:rsidRPr="00AC42A3">
              <w:rPr>
                <w:rFonts w:ascii="Cambria Math" w:hAnsi="Cambria Math" w:cs="Cambria Math"/>
                <w:b/>
                <w:bCs/>
                <w:sz w:val="20"/>
                <w:szCs w:val="20"/>
              </w:rPr>
              <w:t>₃</w:t>
            </w:r>
            <w:r w:rsidRPr="00AC42A3">
              <w:rPr>
                <w:rFonts w:ascii="Arial" w:hAnsi="Arial" w:cs="Arial"/>
                <w:b/>
                <w:bCs/>
                <w:sz w:val="20"/>
                <w:szCs w:val="20"/>
              </w:rPr>
              <w:t>, due to its enhanced charge transfer and adsorption energy. This work advances the understanding of two-dimensional materials for environmental monitoring and sensor applications, paving the way for future experimental validations and real-world implementations in gas detection technologies.</w:t>
            </w:r>
          </w:p>
        </w:tc>
        <w:tc>
          <w:tcPr>
            <w:tcW w:w="1523" w:type="pct"/>
          </w:tcPr>
          <w:p w14:paraId="462A339C" w14:textId="77777777" w:rsidR="00F1171E" w:rsidRPr="00AC42A3" w:rsidRDefault="00F1171E" w:rsidP="007222C8">
            <w:pPr>
              <w:pStyle w:val="Heading2"/>
              <w:jc w:val="left"/>
              <w:rPr>
                <w:rFonts w:ascii="Arial" w:hAnsi="Arial" w:cs="Arial"/>
                <w:b w:val="0"/>
                <w:lang w:val="en-GB"/>
              </w:rPr>
            </w:pPr>
          </w:p>
        </w:tc>
      </w:tr>
      <w:tr w:rsidR="00F1171E" w:rsidRPr="00AC42A3" w14:paraId="0D8B5B2C" w14:textId="77777777" w:rsidTr="007222C8">
        <w:trPr>
          <w:trHeight w:val="1262"/>
        </w:trPr>
        <w:tc>
          <w:tcPr>
            <w:tcW w:w="1265" w:type="pct"/>
            <w:noWrap/>
          </w:tcPr>
          <w:p w14:paraId="21CBA5FE" w14:textId="77777777" w:rsidR="00F1171E" w:rsidRPr="00AC42A3" w:rsidRDefault="00F1171E" w:rsidP="007222C8">
            <w:pPr>
              <w:ind w:left="360"/>
              <w:rPr>
                <w:rFonts w:ascii="Arial" w:hAnsi="Arial" w:cs="Arial"/>
                <w:b/>
                <w:bCs/>
                <w:sz w:val="20"/>
                <w:szCs w:val="20"/>
                <w:lang w:val="en-GB"/>
              </w:rPr>
            </w:pPr>
            <w:r w:rsidRPr="00AC42A3">
              <w:rPr>
                <w:rFonts w:ascii="Arial" w:hAnsi="Arial" w:cs="Arial"/>
                <w:b/>
                <w:bCs/>
                <w:sz w:val="20"/>
                <w:szCs w:val="20"/>
                <w:lang w:val="en-GB"/>
              </w:rPr>
              <w:t>Is the title of the article suitable?</w:t>
            </w:r>
          </w:p>
          <w:p w14:paraId="1CABB61A" w14:textId="77777777" w:rsidR="00F1171E" w:rsidRPr="00AC42A3" w:rsidRDefault="00F1171E" w:rsidP="007222C8">
            <w:pPr>
              <w:ind w:left="360"/>
              <w:rPr>
                <w:rFonts w:ascii="Arial" w:hAnsi="Arial" w:cs="Arial"/>
                <w:b/>
                <w:bCs/>
                <w:sz w:val="20"/>
                <w:szCs w:val="20"/>
                <w:lang w:val="en-GB"/>
              </w:rPr>
            </w:pPr>
            <w:r w:rsidRPr="00AC42A3">
              <w:rPr>
                <w:rFonts w:ascii="Arial" w:hAnsi="Arial" w:cs="Arial"/>
                <w:b/>
                <w:bCs/>
                <w:sz w:val="20"/>
                <w:szCs w:val="20"/>
                <w:lang w:val="en-GB"/>
              </w:rPr>
              <w:t>(If not please suggest an alternative title)</w:t>
            </w:r>
          </w:p>
          <w:p w14:paraId="0275B919" w14:textId="77777777" w:rsidR="00F1171E" w:rsidRPr="00AC42A3" w:rsidRDefault="00F1171E" w:rsidP="007222C8">
            <w:pPr>
              <w:pStyle w:val="Heading2"/>
              <w:jc w:val="left"/>
              <w:rPr>
                <w:rFonts w:ascii="Arial" w:hAnsi="Arial" w:cs="Arial"/>
                <w:u w:val="single"/>
                <w:lang w:val="en-GB"/>
              </w:rPr>
            </w:pPr>
          </w:p>
        </w:tc>
        <w:tc>
          <w:tcPr>
            <w:tcW w:w="2212" w:type="pct"/>
          </w:tcPr>
          <w:p w14:paraId="1478351A" w14:textId="77777777" w:rsidR="000E561A" w:rsidRPr="00AC42A3" w:rsidRDefault="000E561A" w:rsidP="000E561A">
            <w:pPr>
              <w:ind w:left="360"/>
              <w:rPr>
                <w:rFonts w:ascii="Arial" w:hAnsi="Arial" w:cs="Arial"/>
                <w:b/>
                <w:bCs/>
                <w:sz w:val="20"/>
                <w:szCs w:val="20"/>
              </w:rPr>
            </w:pPr>
            <w:r w:rsidRPr="00AC42A3">
              <w:rPr>
                <w:rFonts w:ascii="Arial" w:hAnsi="Arial" w:cs="Arial"/>
                <w:b/>
                <w:bCs/>
                <w:sz w:val="20"/>
                <w:szCs w:val="20"/>
              </w:rPr>
              <w:t xml:space="preserve">The current title, "Adsorption characteristics of </w:t>
            </w:r>
            <w:proofErr w:type="spellStart"/>
            <w:r w:rsidRPr="00AC42A3">
              <w:rPr>
                <w:rFonts w:ascii="Arial" w:hAnsi="Arial" w:cs="Arial"/>
                <w:b/>
                <w:bCs/>
                <w:sz w:val="20"/>
                <w:szCs w:val="20"/>
              </w:rPr>
              <w:t>NiXWS</w:t>
            </w:r>
            <w:proofErr w:type="spellEnd"/>
            <w:r w:rsidRPr="00AC42A3">
              <w:rPr>
                <w:rFonts w:ascii="Cambria Math" w:hAnsi="Cambria Math" w:cs="Cambria Math"/>
                <w:b/>
                <w:bCs/>
                <w:sz w:val="20"/>
                <w:szCs w:val="20"/>
              </w:rPr>
              <w:t>₂</w:t>
            </w:r>
            <w:r w:rsidRPr="00AC42A3">
              <w:rPr>
                <w:rFonts w:ascii="Arial" w:hAnsi="Arial" w:cs="Arial"/>
                <w:b/>
                <w:bCs/>
                <w:sz w:val="20"/>
                <w:szCs w:val="20"/>
              </w:rPr>
              <w:t>-X (X=1, 2, 3) with toxic gases NO, NO</w:t>
            </w:r>
            <w:r w:rsidRPr="00AC42A3">
              <w:rPr>
                <w:rFonts w:ascii="Cambria Math" w:hAnsi="Cambria Math" w:cs="Cambria Math"/>
                <w:b/>
                <w:bCs/>
                <w:sz w:val="20"/>
                <w:szCs w:val="20"/>
              </w:rPr>
              <w:t>₂</w:t>
            </w:r>
            <w:r w:rsidRPr="00AC42A3">
              <w:rPr>
                <w:rFonts w:ascii="Arial" w:hAnsi="Arial" w:cs="Arial"/>
                <w:b/>
                <w:bCs/>
                <w:sz w:val="20"/>
                <w:szCs w:val="20"/>
              </w:rPr>
              <w:t>, NH</w:t>
            </w:r>
            <w:r w:rsidRPr="00AC42A3">
              <w:rPr>
                <w:rFonts w:ascii="Cambria Math" w:hAnsi="Cambria Math" w:cs="Cambria Math"/>
                <w:b/>
                <w:bCs/>
                <w:sz w:val="20"/>
                <w:szCs w:val="20"/>
              </w:rPr>
              <w:t>₃</w:t>
            </w:r>
            <w:r w:rsidRPr="00AC42A3">
              <w:rPr>
                <w:rFonts w:ascii="Arial" w:hAnsi="Arial" w:cs="Arial"/>
                <w:b/>
                <w:bCs/>
                <w:sz w:val="20"/>
                <w:szCs w:val="20"/>
              </w:rPr>
              <w:t xml:space="preserve">, </w:t>
            </w:r>
            <w:proofErr w:type="spellStart"/>
            <w:r w:rsidRPr="00AC42A3">
              <w:rPr>
                <w:rFonts w:ascii="Arial" w:hAnsi="Arial" w:cs="Arial"/>
                <w:b/>
                <w:bCs/>
                <w:sz w:val="20"/>
                <w:szCs w:val="20"/>
              </w:rPr>
              <w:t>BCl</w:t>
            </w:r>
            <w:proofErr w:type="spellEnd"/>
            <w:r w:rsidRPr="00AC42A3">
              <w:rPr>
                <w:rFonts w:ascii="Cambria Math" w:hAnsi="Cambria Math" w:cs="Cambria Math"/>
                <w:b/>
                <w:bCs/>
                <w:sz w:val="20"/>
                <w:szCs w:val="20"/>
              </w:rPr>
              <w:t>₃</w:t>
            </w:r>
            <w:r w:rsidRPr="00AC42A3">
              <w:rPr>
                <w:rFonts w:ascii="Arial" w:hAnsi="Arial" w:cs="Arial"/>
                <w:b/>
                <w:bCs/>
                <w:sz w:val="20"/>
                <w:szCs w:val="20"/>
              </w:rPr>
              <w:t xml:space="preserve"> &amp; SO</w:t>
            </w:r>
            <w:r w:rsidRPr="00AC42A3">
              <w:rPr>
                <w:rFonts w:ascii="Cambria Math" w:hAnsi="Cambria Math" w:cs="Cambria Math"/>
                <w:b/>
                <w:bCs/>
                <w:sz w:val="20"/>
                <w:szCs w:val="20"/>
              </w:rPr>
              <w:t>₂</w:t>
            </w:r>
            <w:r w:rsidRPr="00AC42A3">
              <w:rPr>
                <w:rFonts w:ascii="Arial" w:hAnsi="Arial" w:cs="Arial"/>
                <w:b/>
                <w:bCs/>
                <w:sz w:val="20"/>
                <w:szCs w:val="20"/>
              </w:rPr>
              <w:t xml:space="preserve"> and electron transport phenomena of </w:t>
            </w:r>
            <w:proofErr w:type="spellStart"/>
            <w:r w:rsidRPr="00AC42A3">
              <w:rPr>
                <w:rFonts w:ascii="Arial" w:hAnsi="Arial" w:cs="Arial"/>
                <w:b/>
                <w:bCs/>
                <w:sz w:val="20"/>
                <w:szCs w:val="20"/>
              </w:rPr>
              <w:t>Ni</w:t>
            </w:r>
            <w:r w:rsidRPr="00AC42A3">
              <w:rPr>
                <w:rFonts w:ascii="Cambria Math" w:hAnsi="Cambria Math" w:cs="Cambria Math"/>
                <w:b/>
                <w:bCs/>
                <w:sz w:val="20"/>
                <w:szCs w:val="20"/>
              </w:rPr>
              <w:t>₃</w:t>
            </w:r>
            <w:r w:rsidRPr="00AC42A3">
              <w:rPr>
                <w:rFonts w:ascii="Arial" w:hAnsi="Arial" w:cs="Arial"/>
                <w:b/>
                <w:bCs/>
                <w:sz w:val="20"/>
                <w:szCs w:val="20"/>
              </w:rPr>
              <w:t>W</w:t>
            </w:r>
            <w:proofErr w:type="spellEnd"/>
            <w:r w:rsidRPr="00AC42A3">
              <w:rPr>
                <w:rFonts w:ascii="Cambria Math" w:hAnsi="Cambria Math" w:cs="Cambria Math"/>
                <w:b/>
                <w:bCs/>
                <w:sz w:val="20"/>
                <w:szCs w:val="20"/>
              </w:rPr>
              <w:t>₁₆</w:t>
            </w:r>
            <w:r w:rsidRPr="00AC42A3">
              <w:rPr>
                <w:rFonts w:ascii="Arial" w:hAnsi="Arial" w:cs="Arial"/>
                <w:b/>
                <w:bCs/>
                <w:sz w:val="20"/>
                <w:szCs w:val="20"/>
              </w:rPr>
              <w:t>S</w:t>
            </w:r>
            <w:r w:rsidRPr="00AC42A3">
              <w:rPr>
                <w:rFonts w:ascii="Cambria Math" w:hAnsi="Cambria Math" w:cs="Cambria Math"/>
                <w:b/>
                <w:bCs/>
                <w:sz w:val="20"/>
                <w:szCs w:val="20"/>
              </w:rPr>
              <w:t>₂₉</w:t>
            </w:r>
            <w:r w:rsidRPr="00AC42A3">
              <w:rPr>
                <w:rFonts w:ascii="Arial" w:hAnsi="Arial" w:cs="Arial"/>
                <w:b/>
                <w:bCs/>
                <w:sz w:val="20"/>
                <w:szCs w:val="20"/>
              </w:rPr>
              <w:t xml:space="preserve"> device: DFT Approach", is quite detailed but somewhat lengthy and complex. It effectively conveys the main focus of the study but could be made more concise and engaging while maintaining clarity.</w:t>
            </w:r>
          </w:p>
          <w:p w14:paraId="6299CFF4" w14:textId="77777777" w:rsidR="000E561A" w:rsidRPr="00AC42A3" w:rsidRDefault="000E561A" w:rsidP="000E561A">
            <w:pPr>
              <w:ind w:left="360"/>
              <w:rPr>
                <w:rFonts w:ascii="Arial" w:hAnsi="Arial" w:cs="Arial"/>
                <w:b/>
                <w:bCs/>
                <w:sz w:val="20"/>
                <w:szCs w:val="20"/>
                <w:lang w:val="fr-FR"/>
              </w:rPr>
            </w:pPr>
            <w:proofErr w:type="spellStart"/>
            <w:r w:rsidRPr="00AC42A3">
              <w:rPr>
                <w:rFonts w:ascii="Arial" w:hAnsi="Arial" w:cs="Arial"/>
                <w:b/>
                <w:bCs/>
                <w:sz w:val="20"/>
                <w:szCs w:val="20"/>
                <w:lang w:val="fr-FR"/>
              </w:rPr>
              <w:t>Suggested</w:t>
            </w:r>
            <w:proofErr w:type="spellEnd"/>
            <w:r w:rsidRPr="00AC42A3">
              <w:rPr>
                <w:rFonts w:ascii="Arial" w:hAnsi="Arial" w:cs="Arial"/>
                <w:b/>
                <w:bCs/>
                <w:sz w:val="20"/>
                <w:szCs w:val="20"/>
                <w:lang w:val="fr-FR"/>
              </w:rPr>
              <w:t xml:space="preserve"> Alternative </w:t>
            </w:r>
            <w:proofErr w:type="spellStart"/>
            <w:proofErr w:type="gramStart"/>
            <w:r w:rsidRPr="00AC42A3">
              <w:rPr>
                <w:rFonts w:ascii="Arial" w:hAnsi="Arial" w:cs="Arial"/>
                <w:b/>
                <w:bCs/>
                <w:sz w:val="20"/>
                <w:szCs w:val="20"/>
                <w:lang w:val="fr-FR"/>
              </w:rPr>
              <w:t>Titles</w:t>
            </w:r>
            <w:proofErr w:type="spellEnd"/>
            <w:r w:rsidRPr="00AC42A3">
              <w:rPr>
                <w:rFonts w:ascii="Arial" w:hAnsi="Arial" w:cs="Arial"/>
                <w:b/>
                <w:bCs/>
                <w:sz w:val="20"/>
                <w:szCs w:val="20"/>
                <w:lang w:val="fr-FR"/>
              </w:rPr>
              <w:t>:</w:t>
            </w:r>
            <w:proofErr w:type="gramEnd"/>
          </w:p>
          <w:p w14:paraId="41CBB59B" w14:textId="3FA1080F" w:rsidR="000E561A" w:rsidRPr="00AC42A3" w:rsidRDefault="000E561A" w:rsidP="000E561A">
            <w:pPr>
              <w:numPr>
                <w:ilvl w:val="0"/>
                <w:numId w:val="11"/>
              </w:numPr>
              <w:rPr>
                <w:rFonts w:ascii="Arial" w:hAnsi="Arial" w:cs="Arial"/>
                <w:b/>
                <w:bCs/>
                <w:sz w:val="20"/>
                <w:szCs w:val="20"/>
              </w:rPr>
            </w:pPr>
            <w:r w:rsidRPr="00AC42A3">
              <w:rPr>
                <w:rFonts w:ascii="Arial" w:hAnsi="Arial" w:cs="Arial"/>
                <w:b/>
                <w:bCs/>
                <w:sz w:val="20"/>
                <w:szCs w:val="20"/>
              </w:rPr>
              <w:t>DFT Study of Ni-Doped WS</w:t>
            </w:r>
            <w:r w:rsidRPr="00AC42A3">
              <w:rPr>
                <w:rFonts w:ascii="Cambria Math" w:hAnsi="Cambria Math" w:cs="Cambria Math"/>
                <w:b/>
                <w:bCs/>
                <w:sz w:val="20"/>
                <w:szCs w:val="20"/>
              </w:rPr>
              <w:t>₂</w:t>
            </w:r>
            <w:r w:rsidRPr="00AC42A3">
              <w:rPr>
                <w:rFonts w:ascii="Arial" w:hAnsi="Arial" w:cs="Arial"/>
                <w:b/>
                <w:bCs/>
                <w:sz w:val="20"/>
                <w:szCs w:val="20"/>
              </w:rPr>
              <w:t xml:space="preserve"> for Toxic Gas Sensing and Electron Transport in </w:t>
            </w:r>
            <w:proofErr w:type="spellStart"/>
            <w:r w:rsidRPr="00AC42A3">
              <w:rPr>
                <w:rFonts w:ascii="Arial" w:hAnsi="Arial" w:cs="Arial"/>
                <w:b/>
                <w:bCs/>
                <w:sz w:val="20"/>
                <w:szCs w:val="20"/>
              </w:rPr>
              <w:t>Ni</w:t>
            </w:r>
            <w:r w:rsidRPr="00AC42A3">
              <w:rPr>
                <w:rFonts w:ascii="Cambria Math" w:hAnsi="Cambria Math" w:cs="Cambria Math"/>
                <w:b/>
                <w:bCs/>
                <w:sz w:val="20"/>
                <w:szCs w:val="20"/>
              </w:rPr>
              <w:t>₃</w:t>
            </w:r>
            <w:r w:rsidRPr="00AC42A3">
              <w:rPr>
                <w:rFonts w:ascii="Arial" w:hAnsi="Arial" w:cs="Arial"/>
                <w:b/>
                <w:bCs/>
                <w:sz w:val="20"/>
                <w:szCs w:val="20"/>
              </w:rPr>
              <w:t>W</w:t>
            </w:r>
            <w:proofErr w:type="spellEnd"/>
            <w:r w:rsidRPr="00AC42A3">
              <w:rPr>
                <w:rFonts w:ascii="Cambria Math" w:hAnsi="Cambria Math" w:cs="Cambria Math"/>
                <w:b/>
                <w:bCs/>
                <w:sz w:val="20"/>
                <w:szCs w:val="20"/>
              </w:rPr>
              <w:t>₁₆</w:t>
            </w:r>
            <w:r w:rsidRPr="00AC42A3">
              <w:rPr>
                <w:rFonts w:ascii="Arial" w:hAnsi="Arial" w:cs="Arial"/>
                <w:b/>
                <w:bCs/>
                <w:sz w:val="20"/>
                <w:szCs w:val="20"/>
              </w:rPr>
              <w:t>S</w:t>
            </w:r>
            <w:r w:rsidRPr="00AC42A3">
              <w:rPr>
                <w:rFonts w:ascii="Cambria Math" w:hAnsi="Cambria Math" w:cs="Cambria Math"/>
                <w:b/>
                <w:bCs/>
                <w:sz w:val="20"/>
                <w:szCs w:val="20"/>
              </w:rPr>
              <w:t>₂₉</w:t>
            </w:r>
            <w:r w:rsidRPr="00AC42A3">
              <w:rPr>
                <w:rFonts w:ascii="Arial" w:hAnsi="Arial" w:cs="Arial"/>
                <w:b/>
                <w:bCs/>
                <w:sz w:val="20"/>
                <w:szCs w:val="20"/>
              </w:rPr>
              <w:t xml:space="preserve"> Devices</w:t>
            </w:r>
            <w:r w:rsidR="00B76F09" w:rsidRPr="00AC42A3">
              <w:rPr>
                <w:rFonts w:ascii="Arial" w:hAnsi="Arial" w:cs="Arial"/>
                <w:b/>
                <w:bCs/>
                <w:sz w:val="20"/>
                <w:szCs w:val="20"/>
              </w:rPr>
              <w:t>.</w:t>
            </w:r>
          </w:p>
          <w:p w14:paraId="3F02DFB6" w14:textId="7BF218F3" w:rsidR="000E561A" w:rsidRPr="00AC42A3" w:rsidRDefault="000E561A" w:rsidP="000E561A">
            <w:pPr>
              <w:numPr>
                <w:ilvl w:val="0"/>
                <w:numId w:val="11"/>
              </w:numPr>
              <w:rPr>
                <w:rFonts w:ascii="Arial" w:hAnsi="Arial" w:cs="Arial"/>
                <w:b/>
                <w:bCs/>
                <w:sz w:val="20"/>
                <w:szCs w:val="20"/>
              </w:rPr>
            </w:pPr>
            <w:r w:rsidRPr="00AC42A3">
              <w:rPr>
                <w:rFonts w:ascii="Arial" w:hAnsi="Arial" w:cs="Arial"/>
                <w:b/>
                <w:bCs/>
                <w:sz w:val="20"/>
                <w:szCs w:val="20"/>
              </w:rPr>
              <w:t>Adsorption and Electron Transport Properties of Ni-Doped WS</w:t>
            </w:r>
            <w:r w:rsidRPr="00AC42A3">
              <w:rPr>
                <w:rFonts w:ascii="Cambria Math" w:hAnsi="Cambria Math" w:cs="Cambria Math"/>
                <w:b/>
                <w:bCs/>
                <w:sz w:val="20"/>
                <w:szCs w:val="20"/>
              </w:rPr>
              <w:t>₂</w:t>
            </w:r>
            <w:r w:rsidRPr="00AC42A3">
              <w:rPr>
                <w:rFonts w:ascii="Arial" w:hAnsi="Arial" w:cs="Arial"/>
                <w:b/>
                <w:bCs/>
                <w:sz w:val="20"/>
                <w:szCs w:val="20"/>
              </w:rPr>
              <w:t>: A DFT-Based Gas Sensing</w:t>
            </w:r>
            <w:r w:rsidR="00B76F09" w:rsidRPr="00AC42A3">
              <w:rPr>
                <w:rFonts w:ascii="Arial" w:hAnsi="Arial" w:cs="Arial"/>
                <w:b/>
                <w:bCs/>
                <w:sz w:val="20"/>
                <w:szCs w:val="20"/>
              </w:rPr>
              <w:t>.</w:t>
            </w:r>
            <w:r w:rsidRPr="00AC42A3">
              <w:rPr>
                <w:rFonts w:ascii="Arial" w:hAnsi="Arial" w:cs="Arial"/>
                <w:b/>
                <w:bCs/>
                <w:sz w:val="20"/>
                <w:szCs w:val="20"/>
              </w:rPr>
              <w:t xml:space="preserve"> Study"</w:t>
            </w:r>
          </w:p>
          <w:p w14:paraId="6C4D323D" w14:textId="40CDD0A2" w:rsidR="000E561A" w:rsidRPr="00AC42A3" w:rsidRDefault="000E561A" w:rsidP="000E561A">
            <w:pPr>
              <w:numPr>
                <w:ilvl w:val="0"/>
                <w:numId w:val="11"/>
              </w:numPr>
              <w:rPr>
                <w:rFonts w:ascii="Arial" w:hAnsi="Arial" w:cs="Arial"/>
                <w:b/>
                <w:bCs/>
                <w:sz w:val="20"/>
                <w:szCs w:val="20"/>
              </w:rPr>
            </w:pPr>
            <w:r w:rsidRPr="00AC42A3">
              <w:rPr>
                <w:rFonts w:ascii="Arial" w:hAnsi="Arial" w:cs="Arial"/>
                <w:b/>
                <w:bCs/>
                <w:sz w:val="20"/>
                <w:szCs w:val="20"/>
              </w:rPr>
              <w:t>Toxic Gas Adsorption and Sensing Mechanisms in Ni-Doped WS</w:t>
            </w:r>
            <w:r w:rsidRPr="00AC42A3">
              <w:rPr>
                <w:rFonts w:ascii="Cambria Math" w:hAnsi="Cambria Math" w:cs="Cambria Math"/>
                <w:b/>
                <w:bCs/>
                <w:sz w:val="20"/>
                <w:szCs w:val="20"/>
              </w:rPr>
              <w:t>₂</w:t>
            </w:r>
            <w:r w:rsidRPr="00AC42A3">
              <w:rPr>
                <w:rFonts w:ascii="Arial" w:hAnsi="Arial" w:cs="Arial"/>
                <w:b/>
                <w:bCs/>
                <w:sz w:val="20"/>
                <w:szCs w:val="20"/>
              </w:rPr>
              <w:t>: A DFT Investigation</w:t>
            </w:r>
            <w:r w:rsidR="00B76F09" w:rsidRPr="00AC42A3">
              <w:rPr>
                <w:rFonts w:ascii="Arial" w:hAnsi="Arial" w:cs="Arial"/>
                <w:b/>
                <w:bCs/>
                <w:sz w:val="20"/>
                <w:szCs w:val="20"/>
              </w:rPr>
              <w:t>.</w:t>
            </w:r>
          </w:p>
          <w:p w14:paraId="794AA9A7" w14:textId="77777777" w:rsidR="00F1171E" w:rsidRPr="00AC42A3" w:rsidRDefault="00F1171E" w:rsidP="007222C8">
            <w:pPr>
              <w:ind w:left="360"/>
              <w:rPr>
                <w:rFonts w:ascii="Arial" w:hAnsi="Arial" w:cs="Arial"/>
                <w:b/>
                <w:bCs/>
                <w:sz w:val="20"/>
                <w:szCs w:val="20"/>
              </w:rPr>
            </w:pPr>
          </w:p>
        </w:tc>
        <w:tc>
          <w:tcPr>
            <w:tcW w:w="1523" w:type="pct"/>
          </w:tcPr>
          <w:p w14:paraId="405B6701" w14:textId="77777777" w:rsidR="00F1171E" w:rsidRPr="00AC42A3" w:rsidRDefault="00F1171E" w:rsidP="007222C8">
            <w:pPr>
              <w:pStyle w:val="Heading2"/>
              <w:jc w:val="left"/>
              <w:rPr>
                <w:rFonts w:ascii="Arial" w:hAnsi="Arial" w:cs="Arial"/>
                <w:b w:val="0"/>
                <w:lang w:val="en-GB"/>
              </w:rPr>
            </w:pPr>
          </w:p>
        </w:tc>
      </w:tr>
      <w:tr w:rsidR="00F1171E" w:rsidRPr="00AC42A3" w14:paraId="5604762A" w14:textId="77777777" w:rsidTr="007222C8">
        <w:trPr>
          <w:trHeight w:val="1262"/>
        </w:trPr>
        <w:tc>
          <w:tcPr>
            <w:tcW w:w="1265" w:type="pct"/>
            <w:noWrap/>
          </w:tcPr>
          <w:p w14:paraId="3635573D" w14:textId="77777777" w:rsidR="00F1171E" w:rsidRPr="00AC42A3" w:rsidRDefault="00F1171E" w:rsidP="007222C8">
            <w:pPr>
              <w:pStyle w:val="Heading2"/>
              <w:ind w:left="360"/>
              <w:jc w:val="left"/>
              <w:rPr>
                <w:rFonts w:ascii="Arial" w:hAnsi="Arial" w:cs="Arial"/>
                <w:lang w:val="en-GB"/>
              </w:rPr>
            </w:pPr>
            <w:r w:rsidRPr="00AC42A3">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AC42A3" w:rsidRDefault="00F1171E" w:rsidP="007222C8">
            <w:pPr>
              <w:pStyle w:val="Heading2"/>
              <w:jc w:val="left"/>
              <w:rPr>
                <w:rFonts w:ascii="Arial" w:hAnsi="Arial" w:cs="Arial"/>
                <w:u w:val="single"/>
                <w:lang w:val="en-GB"/>
              </w:rPr>
            </w:pPr>
          </w:p>
        </w:tc>
        <w:tc>
          <w:tcPr>
            <w:tcW w:w="2212" w:type="pct"/>
          </w:tcPr>
          <w:p w14:paraId="0AE1D1B2" w14:textId="77777777" w:rsidR="00623359" w:rsidRPr="00AC42A3" w:rsidRDefault="00623359" w:rsidP="00623359">
            <w:pPr>
              <w:ind w:left="360"/>
              <w:rPr>
                <w:rFonts w:ascii="Arial" w:hAnsi="Arial" w:cs="Arial"/>
                <w:b/>
                <w:bCs/>
                <w:sz w:val="20"/>
                <w:szCs w:val="20"/>
                <w:lang w:val="fr-FR"/>
              </w:rPr>
            </w:pPr>
            <w:r w:rsidRPr="00AC42A3">
              <w:rPr>
                <w:rFonts w:ascii="Arial" w:hAnsi="Arial" w:cs="Arial"/>
                <w:b/>
                <w:bCs/>
                <w:sz w:val="20"/>
                <w:szCs w:val="20"/>
              </w:rPr>
              <w:t xml:space="preserve">The abstract of the article provides a solid summary of the study, including the methodology (DFT approach), key findings on adsorption characteristics, and electron transport properties. However, some aspects could be improved for better clarity, conciseness, and completeness. </w:t>
            </w:r>
            <w:proofErr w:type="spellStart"/>
            <w:r w:rsidRPr="00AC42A3">
              <w:rPr>
                <w:rFonts w:ascii="Arial" w:hAnsi="Arial" w:cs="Arial"/>
                <w:b/>
                <w:bCs/>
                <w:sz w:val="20"/>
                <w:szCs w:val="20"/>
                <w:lang w:val="fr-FR"/>
              </w:rPr>
              <w:t>Here</w:t>
            </w:r>
            <w:proofErr w:type="spellEnd"/>
            <w:r w:rsidRPr="00AC42A3">
              <w:rPr>
                <w:rFonts w:ascii="Arial" w:hAnsi="Arial" w:cs="Arial"/>
                <w:b/>
                <w:bCs/>
                <w:sz w:val="20"/>
                <w:szCs w:val="20"/>
                <w:lang w:val="fr-FR"/>
              </w:rPr>
              <w:t xml:space="preserve"> are </w:t>
            </w:r>
            <w:proofErr w:type="spellStart"/>
            <w:r w:rsidRPr="00AC42A3">
              <w:rPr>
                <w:rFonts w:ascii="Arial" w:hAnsi="Arial" w:cs="Arial"/>
                <w:b/>
                <w:bCs/>
                <w:sz w:val="20"/>
                <w:szCs w:val="20"/>
                <w:lang w:val="fr-FR"/>
              </w:rPr>
              <w:t>my</w:t>
            </w:r>
            <w:proofErr w:type="spellEnd"/>
            <w:r w:rsidRPr="00AC42A3">
              <w:rPr>
                <w:rFonts w:ascii="Arial" w:hAnsi="Arial" w:cs="Arial"/>
                <w:b/>
                <w:bCs/>
                <w:sz w:val="20"/>
                <w:szCs w:val="20"/>
                <w:lang w:val="fr-FR"/>
              </w:rPr>
              <w:t xml:space="preserve"> </w:t>
            </w:r>
            <w:proofErr w:type="gramStart"/>
            <w:r w:rsidRPr="00AC42A3">
              <w:rPr>
                <w:rFonts w:ascii="Arial" w:hAnsi="Arial" w:cs="Arial"/>
                <w:b/>
                <w:bCs/>
                <w:sz w:val="20"/>
                <w:szCs w:val="20"/>
                <w:lang w:val="fr-FR"/>
              </w:rPr>
              <w:t>suggestions:</w:t>
            </w:r>
            <w:proofErr w:type="gramEnd"/>
          </w:p>
          <w:p w14:paraId="14364F8A" w14:textId="77777777" w:rsidR="00623359" w:rsidRPr="00AC42A3" w:rsidRDefault="00623359" w:rsidP="00623359">
            <w:pPr>
              <w:ind w:left="360"/>
              <w:rPr>
                <w:rFonts w:ascii="Arial" w:hAnsi="Arial" w:cs="Arial"/>
                <w:b/>
                <w:bCs/>
                <w:sz w:val="20"/>
                <w:szCs w:val="20"/>
                <w:lang w:val="fr-FR"/>
              </w:rPr>
            </w:pPr>
            <w:proofErr w:type="spellStart"/>
            <w:r w:rsidRPr="00AC42A3">
              <w:rPr>
                <w:rFonts w:ascii="Arial" w:hAnsi="Arial" w:cs="Arial"/>
                <w:b/>
                <w:bCs/>
                <w:sz w:val="20"/>
                <w:szCs w:val="20"/>
                <w:lang w:val="fr-FR"/>
              </w:rPr>
              <w:t>Suggested</w:t>
            </w:r>
            <w:proofErr w:type="spellEnd"/>
            <w:r w:rsidRPr="00AC42A3">
              <w:rPr>
                <w:rFonts w:ascii="Arial" w:hAnsi="Arial" w:cs="Arial"/>
                <w:b/>
                <w:bCs/>
                <w:sz w:val="20"/>
                <w:szCs w:val="20"/>
                <w:lang w:val="fr-FR"/>
              </w:rPr>
              <w:t xml:space="preserve"> </w:t>
            </w:r>
            <w:proofErr w:type="gramStart"/>
            <w:r w:rsidRPr="00AC42A3">
              <w:rPr>
                <w:rFonts w:ascii="Arial" w:hAnsi="Arial" w:cs="Arial"/>
                <w:b/>
                <w:bCs/>
                <w:sz w:val="20"/>
                <w:szCs w:val="20"/>
                <w:lang w:val="fr-FR"/>
              </w:rPr>
              <w:t>Additions:</w:t>
            </w:r>
            <w:proofErr w:type="gramEnd"/>
          </w:p>
          <w:p w14:paraId="02962B9E" w14:textId="77777777" w:rsidR="00623359" w:rsidRPr="00AC42A3" w:rsidRDefault="00623359" w:rsidP="00623359">
            <w:pPr>
              <w:numPr>
                <w:ilvl w:val="0"/>
                <w:numId w:val="12"/>
              </w:numPr>
              <w:rPr>
                <w:rFonts w:ascii="Arial" w:hAnsi="Arial" w:cs="Arial"/>
                <w:b/>
                <w:bCs/>
                <w:sz w:val="20"/>
                <w:szCs w:val="20"/>
                <w:lang w:val="fr-FR"/>
              </w:rPr>
            </w:pPr>
            <w:r w:rsidRPr="00AC42A3">
              <w:rPr>
                <w:rFonts w:ascii="Arial" w:hAnsi="Arial" w:cs="Arial"/>
                <w:b/>
                <w:bCs/>
                <w:sz w:val="20"/>
                <w:szCs w:val="20"/>
                <w:lang w:val="fr-FR"/>
              </w:rPr>
              <w:t xml:space="preserve">Motivation and </w:t>
            </w:r>
            <w:proofErr w:type="gramStart"/>
            <w:r w:rsidRPr="00AC42A3">
              <w:rPr>
                <w:rFonts w:ascii="Arial" w:hAnsi="Arial" w:cs="Arial"/>
                <w:b/>
                <w:bCs/>
                <w:sz w:val="20"/>
                <w:szCs w:val="20"/>
                <w:lang w:val="fr-FR"/>
              </w:rPr>
              <w:t>Importance:</w:t>
            </w:r>
            <w:proofErr w:type="gramEnd"/>
          </w:p>
          <w:p w14:paraId="5613EEA4" w14:textId="77777777" w:rsidR="00623359" w:rsidRPr="00AC42A3" w:rsidRDefault="00623359" w:rsidP="00B76F09">
            <w:pPr>
              <w:rPr>
                <w:rFonts w:ascii="Arial" w:hAnsi="Arial" w:cs="Arial"/>
                <w:b/>
                <w:bCs/>
                <w:sz w:val="20"/>
                <w:szCs w:val="20"/>
              </w:rPr>
            </w:pPr>
            <w:r w:rsidRPr="00AC42A3">
              <w:rPr>
                <w:rFonts w:ascii="Arial" w:hAnsi="Arial" w:cs="Arial"/>
                <w:b/>
                <w:bCs/>
                <w:sz w:val="20"/>
                <w:szCs w:val="20"/>
              </w:rPr>
              <w:t>The abstract lacks a clear statement on why this study is important for the scientific community or practical applications. A brief mention of how Ni-doped WS</w:t>
            </w:r>
            <w:r w:rsidRPr="00AC42A3">
              <w:rPr>
                <w:rFonts w:ascii="Cambria Math" w:hAnsi="Cambria Math" w:cs="Cambria Math"/>
                <w:b/>
                <w:bCs/>
                <w:sz w:val="20"/>
                <w:szCs w:val="20"/>
              </w:rPr>
              <w:t>₂</w:t>
            </w:r>
            <w:r w:rsidRPr="00AC42A3">
              <w:rPr>
                <w:rFonts w:ascii="Arial" w:hAnsi="Arial" w:cs="Arial"/>
                <w:b/>
                <w:bCs/>
                <w:sz w:val="20"/>
                <w:szCs w:val="20"/>
              </w:rPr>
              <w:t xml:space="preserve"> could improve gas sensing technology would strengthen the introduction.</w:t>
            </w:r>
          </w:p>
          <w:p w14:paraId="55B6E3CB" w14:textId="77777777" w:rsidR="00623359" w:rsidRPr="00AC42A3" w:rsidRDefault="00623359" w:rsidP="00623359">
            <w:pPr>
              <w:numPr>
                <w:ilvl w:val="0"/>
                <w:numId w:val="12"/>
              </w:numPr>
              <w:rPr>
                <w:rFonts w:ascii="Arial" w:hAnsi="Arial" w:cs="Arial"/>
                <w:b/>
                <w:bCs/>
                <w:sz w:val="20"/>
                <w:szCs w:val="20"/>
                <w:lang w:val="fr-FR"/>
              </w:rPr>
            </w:pPr>
            <w:r w:rsidRPr="00AC42A3">
              <w:rPr>
                <w:rFonts w:ascii="Arial" w:hAnsi="Arial" w:cs="Arial"/>
                <w:b/>
                <w:bCs/>
                <w:sz w:val="20"/>
                <w:szCs w:val="20"/>
                <w:lang w:val="fr-FR"/>
              </w:rPr>
              <w:t xml:space="preserve">Explicit </w:t>
            </w:r>
            <w:proofErr w:type="gramStart"/>
            <w:r w:rsidRPr="00AC42A3">
              <w:rPr>
                <w:rFonts w:ascii="Arial" w:hAnsi="Arial" w:cs="Arial"/>
                <w:b/>
                <w:bCs/>
                <w:sz w:val="20"/>
                <w:szCs w:val="20"/>
                <w:lang w:val="fr-FR"/>
              </w:rPr>
              <w:t>Objective:</w:t>
            </w:r>
            <w:proofErr w:type="gramEnd"/>
          </w:p>
          <w:p w14:paraId="644DC7E6" w14:textId="551BF0A8" w:rsidR="00623359" w:rsidRPr="00AC42A3" w:rsidRDefault="00623359" w:rsidP="00B76F09">
            <w:pPr>
              <w:rPr>
                <w:rFonts w:ascii="Arial" w:hAnsi="Arial" w:cs="Arial"/>
                <w:b/>
                <w:bCs/>
                <w:sz w:val="20"/>
                <w:szCs w:val="20"/>
              </w:rPr>
            </w:pPr>
            <w:r w:rsidRPr="00AC42A3">
              <w:rPr>
                <w:rFonts w:ascii="Arial" w:hAnsi="Arial" w:cs="Arial"/>
                <w:b/>
                <w:bCs/>
                <w:sz w:val="20"/>
                <w:szCs w:val="20"/>
              </w:rPr>
              <w:t>The study investigates Ni-doped WS</w:t>
            </w:r>
            <w:r w:rsidRPr="00AC42A3">
              <w:rPr>
                <w:rFonts w:ascii="Cambria Math" w:hAnsi="Cambria Math" w:cs="Cambria Math"/>
                <w:b/>
                <w:bCs/>
                <w:sz w:val="20"/>
                <w:szCs w:val="20"/>
              </w:rPr>
              <w:t>₂</w:t>
            </w:r>
            <w:r w:rsidRPr="00AC42A3">
              <w:rPr>
                <w:rFonts w:ascii="Arial" w:hAnsi="Arial" w:cs="Arial"/>
                <w:b/>
                <w:bCs/>
                <w:sz w:val="20"/>
                <w:szCs w:val="20"/>
              </w:rPr>
              <w:t xml:space="preserve"> for gas sensing, but the abstract does not clearly state this as the research objective. </w:t>
            </w:r>
          </w:p>
          <w:p w14:paraId="16FAA4A3" w14:textId="77777777" w:rsidR="00623359" w:rsidRPr="00AC42A3" w:rsidRDefault="00623359" w:rsidP="00623359">
            <w:pPr>
              <w:numPr>
                <w:ilvl w:val="0"/>
                <w:numId w:val="12"/>
              </w:numPr>
              <w:rPr>
                <w:rFonts w:ascii="Arial" w:hAnsi="Arial" w:cs="Arial"/>
                <w:b/>
                <w:bCs/>
                <w:sz w:val="20"/>
                <w:szCs w:val="20"/>
                <w:lang w:val="fr-FR"/>
              </w:rPr>
            </w:pPr>
            <w:r w:rsidRPr="00AC42A3">
              <w:rPr>
                <w:rFonts w:ascii="Arial" w:hAnsi="Arial" w:cs="Arial"/>
                <w:b/>
                <w:bCs/>
                <w:sz w:val="20"/>
                <w:szCs w:val="20"/>
                <w:lang w:val="fr-FR"/>
              </w:rPr>
              <w:t xml:space="preserve">Key Comparative </w:t>
            </w:r>
            <w:proofErr w:type="gramStart"/>
            <w:r w:rsidRPr="00AC42A3">
              <w:rPr>
                <w:rFonts w:ascii="Arial" w:hAnsi="Arial" w:cs="Arial"/>
                <w:b/>
                <w:bCs/>
                <w:sz w:val="20"/>
                <w:szCs w:val="20"/>
                <w:lang w:val="fr-FR"/>
              </w:rPr>
              <w:t>Insights:</w:t>
            </w:r>
            <w:proofErr w:type="gramEnd"/>
          </w:p>
          <w:p w14:paraId="288AD224" w14:textId="77777777" w:rsidR="00623359" w:rsidRPr="00AC42A3" w:rsidRDefault="00623359" w:rsidP="00B76F09">
            <w:pPr>
              <w:rPr>
                <w:rFonts w:ascii="Arial" w:hAnsi="Arial" w:cs="Arial"/>
                <w:b/>
                <w:bCs/>
                <w:sz w:val="20"/>
                <w:szCs w:val="20"/>
              </w:rPr>
            </w:pPr>
            <w:r w:rsidRPr="00AC42A3">
              <w:rPr>
                <w:rFonts w:ascii="Arial" w:hAnsi="Arial" w:cs="Arial"/>
                <w:b/>
                <w:bCs/>
                <w:sz w:val="20"/>
                <w:szCs w:val="20"/>
              </w:rPr>
              <w:t xml:space="preserve">While the abstract highlights that </w:t>
            </w:r>
            <w:proofErr w:type="spellStart"/>
            <w:r w:rsidRPr="00AC42A3">
              <w:rPr>
                <w:rFonts w:ascii="Arial" w:hAnsi="Arial" w:cs="Arial"/>
                <w:b/>
                <w:bCs/>
                <w:sz w:val="20"/>
                <w:szCs w:val="20"/>
              </w:rPr>
              <w:t>Ni</w:t>
            </w:r>
            <w:r w:rsidRPr="00AC42A3">
              <w:rPr>
                <w:rFonts w:ascii="Cambria Math" w:hAnsi="Cambria Math" w:cs="Cambria Math"/>
                <w:b/>
                <w:bCs/>
                <w:sz w:val="20"/>
                <w:szCs w:val="20"/>
              </w:rPr>
              <w:t>₃</w:t>
            </w:r>
            <w:r w:rsidRPr="00AC42A3">
              <w:rPr>
                <w:rFonts w:ascii="Arial" w:hAnsi="Arial" w:cs="Arial"/>
                <w:b/>
                <w:bCs/>
                <w:sz w:val="20"/>
                <w:szCs w:val="20"/>
              </w:rPr>
              <w:t>W</w:t>
            </w:r>
            <w:proofErr w:type="spellEnd"/>
            <w:r w:rsidRPr="00AC42A3">
              <w:rPr>
                <w:rFonts w:ascii="Cambria Math" w:hAnsi="Cambria Math" w:cs="Cambria Math"/>
                <w:b/>
                <w:bCs/>
                <w:sz w:val="20"/>
                <w:szCs w:val="20"/>
              </w:rPr>
              <w:t>₁₆</w:t>
            </w:r>
            <w:r w:rsidRPr="00AC42A3">
              <w:rPr>
                <w:rFonts w:ascii="Arial" w:hAnsi="Arial" w:cs="Arial"/>
                <w:b/>
                <w:bCs/>
                <w:sz w:val="20"/>
                <w:szCs w:val="20"/>
              </w:rPr>
              <w:t>S</w:t>
            </w:r>
            <w:r w:rsidRPr="00AC42A3">
              <w:rPr>
                <w:rFonts w:ascii="Cambria Math" w:hAnsi="Cambria Math" w:cs="Cambria Math"/>
                <w:b/>
                <w:bCs/>
                <w:sz w:val="20"/>
                <w:szCs w:val="20"/>
              </w:rPr>
              <w:t>₂₉</w:t>
            </w:r>
            <w:r w:rsidRPr="00AC42A3">
              <w:rPr>
                <w:rFonts w:ascii="Arial" w:hAnsi="Arial" w:cs="Arial"/>
                <w:b/>
                <w:bCs/>
                <w:sz w:val="20"/>
                <w:szCs w:val="20"/>
              </w:rPr>
              <w:t xml:space="preserve"> shows better adsorption for NO</w:t>
            </w:r>
            <w:r w:rsidRPr="00AC42A3">
              <w:rPr>
                <w:rFonts w:ascii="Cambria Math" w:hAnsi="Cambria Math" w:cs="Cambria Math"/>
                <w:b/>
                <w:bCs/>
                <w:sz w:val="20"/>
                <w:szCs w:val="20"/>
              </w:rPr>
              <w:t>₂</w:t>
            </w:r>
            <w:r w:rsidRPr="00AC42A3">
              <w:rPr>
                <w:rFonts w:ascii="Arial" w:hAnsi="Arial" w:cs="Arial"/>
                <w:b/>
                <w:bCs/>
                <w:sz w:val="20"/>
                <w:szCs w:val="20"/>
              </w:rPr>
              <w:t xml:space="preserve"> and </w:t>
            </w:r>
            <w:proofErr w:type="spellStart"/>
            <w:r w:rsidRPr="00AC42A3">
              <w:rPr>
                <w:rFonts w:ascii="Arial" w:hAnsi="Arial" w:cs="Arial"/>
                <w:b/>
                <w:bCs/>
                <w:sz w:val="20"/>
                <w:szCs w:val="20"/>
              </w:rPr>
              <w:t>BCl</w:t>
            </w:r>
            <w:proofErr w:type="spellEnd"/>
            <w:r w:rsidRPr="00AC42A3">
              <w:rPr>
                <w:rFonts w:ascii="Cambria Math" w:hAnsi="Cambria Math" w:cs="Cambria Math"/>
                <w:b/>
                <w:bCs/>
                <w:sz w:val="20"/>
                <w:szCs w:val="20"/>
              </w:rPr>
              <w:t>₃</w:t>
            </w:r>
            <w:r w:rsidRPr="00AC42A3">
              <w:rPr>
                <w:rFonts w:ascii="Arial" w:hAnsi="Arial" w:cs="Arial"/>
                <w:b/>
                <w:bCs/>
                <w:sz w:val="20"/>
                <w:szCs w:val="20"/>
              </w:rPr>
              <w:t>, it does not explicitly compare it to other Ni doping concentrations (</w:t>
            </w:r>
            <w:proofErr w:type="spellStart"/>
            <w:r w:rsidRPr="00AC42A3">
              <w:rPr>
                <w:rFonts w:ascii="Arial" w:hAnsi="Arial" w:cs="Arial"/>
                <w:b/>
                <w:bCs/>
                <w:sz w:val="20"/>
                <w:szCs w:val="20"/>
              </w:rPr>
              <w:t>NiXWS</w:t>
            </w:r>
            <w:proofErr w:type="spellEnd"/>
            <w:r w:rsidRPr="00AC42A3">
              <w:rPr>
                <w:rFonts w:ascii="Cambria Math" w:hAnsi="Cambria Math" w:cs="Cambria Math"/>
                <w:b/>
                <w:bCs/>
                <w:sz w:val="20"/>
                <w:szCs w:val="20"/>
              </w:rPr>
              <w:t>₂</w:t>
            </w:r>
            <w:r w:rsidRPr="00AC42A3">
              <w:rPr>
                <w:rFonts w:ascii="Arial" w:hAnsi="Arial" w:cs="Arial"/>
                <w:b/>
                <w:bCs/>
                <w:sz w:val="20"/>
                <w:szCs w:val="20"/>
              </w:rPr>
              <w:t>-X). A brief mention of why this concentration performs best would be beneficial.</w:t>
            </w:r>
          </w:p>
          <w:p w14:paraId="0FB7E83A" w14:textId="77777777" w:rsidR="00F1171E" w:rsidRPr="00AC42A3" w:rsidRDefault="00F1171E" w:rsidP="007222C8">
            <w:pPr>
              <w:ind w:left="360"/>
              <w:rPr>
                <w:rFonts w:ascii="Arial" w:hAnsi="Arial" w:cs="Arial"/>
                <w:b/>
                <w:bCs/>
                <w:sz w:val="20"/>
                <w:szCs w:val="20"/>
              </w:rPr>
            </w:pPr>
          </w:p>
        </w:tc>
        <w:tc>
          <w:tcPr>
            <w:tcW w:w="1523" w:type="pct"/>
          </w:tcPr>
          <w:p w14:paraId="1D54B730" w14:textId="77777777" w:rsidR="00F1171E" w:rsidRPr="00AC42A3" w:rsidRDefault="00F1171E" w:rsidP="007222C8">
            <w:pPr>
              <w:pStyle w:val="Heading2"/>
              <w:jc w:val="left"/>
              <w:rPr>
                <w:rFonts w:ascii="Arial" w:hAnsi="Arial" w:cs="Arial"/>
                <w:b w:val="0"/>
                <w:lang w:val="en-GB"/>
              </w:rPr>
            </w:pPr>
          </w:p>
        </w:tc>
      </w:tr>
      <w:tr w:rsidR="00F1171E" w:rsidRPr="00AC42A3" w14:paraId="2F579F54" w14:textId="77777777" w:rsidTr="007222C8">
        <w:trPr>
          <w:trHeight w:val="859"/>
        </w:trPr>
        <w:tc>
          <w:tcPr>
            <w:tcW w:w="1265" w:type="pct"/>
            <w:noWrap/>
          </w:tcPr>
          <w:p w14:paraId="04361F46" w14:textId="368783AB" w:rsidR="00F1171E" w:rsidRPr="00AC42A3" w:rsidRDefault="00DC6FED" w:rsidP="007222C8">
            <w:pPr>
              <w:ind w:left="360"/>
              <w:rPr>
                <w:rFonts w:ascii="Arial" w:hAnsi="Arial" w:cs="Arial"/>
                <w:b/>
                <w:bCs/>
                <w:sz w:val="20"/>
                <w:szCs w:val="20"/>
                <w:u w:val="single"/>
                <w:lang w:val="en-GB"/>
              </w:rPr>
            </w:pPr>
            <w:r w:rsidRPr="00AC42A3">
              <w:rPr>
                <w:rFonts w:ascii="Arial" w:hAnsi="Arial" w:cs="Arial"/>
                <w:b/>
                <w:bCs/>
                <w:sz w:val="20"/>
                <w:szCs w:val="20"/>
                <w:lang w:val="en-GB"/>
              </w:rPr>
              <w:t xml:space="preserve">Is the manuscript scientifically, correct? Please write here. </w:t>
            </w:r>
          </w:p>
        </w:tc>
        <w:tc>
          <w:tcPr>
            <w:tcW w:w="2212" w:type="pct"/>
          </w:tcPr>
          <w:p w14:paraId="2B5A7721" w14:textId="58377E24" w:rsidR="00F1171E" w:rsidRPr="00AC42A3" w:rsidRDefault="00623359" w:rsidP="00623359">
            <w:pPr>
              <w:pStyle w:val="ListParagraph"/>
              <w:ind w:left="0"/>
              <w:rPr>
                <w:rFonts w:ascii="Arial" w:hAnsi="Arial" w:cs="Arial"/>
                <w:b/>
                <w:bCs/>
                <w:sz w:val="20"/>
                <w:szCs w:val="20"/>
                <w:lang w:val="en-GB"/>
              </w:rPr>
            </w:pPr>
            <w:r w:rsidRPr="00AC42A3">
              <w:rPr>
                <w:rFonts w:ascii="Arial" w:hAnsi="Arial" w:cs="Arial"/>
                <w:b/>
                <w:bCs/>
                <w:sz w:val="20"/>
                <w:szCs w:val="20"/>
              </w:rPr>
              <w:t>The manuscript appears to be scientifically sound as it employs Density Functional Theory (DFT) calculations to analyze the adsorption characteristics and electron transport properties of Ni-doped WS</w:t>
            </w:r>
            <w:r w:rsidRPr="00AC42A3">
              <w:rPr>
                <w:rFonts w:ascii="Cambria Math" w:hAnsi="Cambria Math" w:cs="Cambria Math"/>
                <w:b/>
                <w:bCs/>
                <w:sz w:val="20"/>
                <w:szCs w:val="20"/>
              </w:rPr>
              <w:t>₂</w:t>
            </w:r>
            <w:r w:rsidRPr="00AC42A3">
              <w:rPr>
                <w:rFonts w:ascii="Arial" w:hAnsi="Arial" w:cs="Arial"/>
                <w:b/>
                <w:bCs/>
                <w:sz w:val="20"/>
                <w:szCs w:val="20"/>
              </w:rPr>
              <w:t xml:space="preserve"> for gas sensing applications. The study is well-structured, following a logical progression from material modeling, stability analysis, adsorption studies, and electron transport behavior to device sensitivity analysis.</w:t>
            </w:r>
          </w:p>
        </w:tc>
        <w:tc>
          <w:tcPr>
            <w:tcW w:w="1523" w:type="pct"/>
          </w:tcPr>
          <w:p w14:paraId="4898F764" w14:textId="77777777" w:rsidR="00F1171E" w:rsidRPr="00AC42A3" w:rsidRDefault="00F1171E" w:rsidP="007222C8">
            <w:pPr>
              <w:pStyle w:val="Heading2"/>
              <w:jc w:val="left"/>
              <w:rPr>
                <w:rFonts w:ascii="Arial" w:hAnsi="Arial" w:cs="Arial"/>
                <w:b w:val="0"/>
                <w:lang w:val="en-GB"/>
              </w:rPr>
            </w:pPr>
          </w:p>
        </w:tc>
      </w:tr>
      <w:tr w:rsidR="00F1171E" w:rsidRPr="00AC42A3" w14:paraId="73739464" w14:textId="77777777" w:rsidTr="007222C8">
        <w:trPr>
          <w:trHeight w:val="703"/>
        </w:trPr>
        <w:tc>
          <w:tcPr>
            <w:tcW w:w="1265" w:type="pct"/>
            <w:noWrap/>
          </w:tcPr>
          <w:p w14:paraId="09C25322" w14:textId="77777777" w:rsidR="00F1171E" w:rsidRPr="00AC42A3" w:rsidRDefault="00F1171E" w:rsidP="007222C8">
            <w:pPr>
              <w:ind w:left="360"/>
              <w:rPr>
                <w:rFonts w:ascii="Arial" w:hAnsi="Arial" w:cs="Arial"/>
                <w:b/>
                <w:bCs/>
                <w:sz w:val="20"/>
                <w:szCs w:val="20"/>
                <w:lang w:val="en-GB"/>
              </w:rPr>
            </w:pPr>
            <w:r w:rsidRPr="00AC42A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C42A3" w:rsidRDefault="00F1171E" w:rsidP="007222C8">
            <w:pPr>
              <w:ind w:left="360"/>
              <w:rPr>
                <w:rFonts w:ascii="Arial" w:hAnsi="Arial" w:cs="Arial"/>
                <w:b/>
                <w:bCs/>
                <w:sz w:val="20"/>
                <w:szCs w:val="20"/>
                <w:u w:val="single"/>
                <w:lang w:val="en-GB"/>
              </w:rPr>
            </w:pPr>
            <w:r w:rsidRPr="00AC42A3">
              <w:rPr>
                <w:rFonts w:ascii="Arial" w:hAnsi="Arial" w:cs="Arial"/>
                <w:b/>
                <w:bCs/>
                <w:sz w:val="20"/>
                <w:szCs w:val="20"/>
                <w:u w:val="single"/>
                <w:lang w:val="en-GB"/>
              </w:rPr>
              <w:t>-</w:t>
            </w:r>
          </w:p>
        </w:tc>
        <w:tc>
          <w:tcPr>
            <w:tcW w:w="2212" w:type="pct"/>
          </w:tcPr>
          <w:p w14:paraId="24FE0567" w14:textId="33443B6F" w:rsidR="00F1171E" w:rsidRPr="00AC42A3" w:rsidRDefault="00A9750D" w:rsidP="00A9750D">
            <w:pPr>
              <w:pStyle w:val="ListParagraph"/>
              <w:ind w:left="0"/>
              <w:rPr>
                <w:rFonts w:ascii="Arial" w:hAnsi="Arial" w:cs="Arial"/>
                <w:b/>
                <w:bCs/>
                <w:sz w:val="20"/>
                <w:szCs w:val="20"/>
                <w:lang w:val="en-GB"/>
              </w:rPr>
            </w:pPr>
            <w:r w:rsidRPr="00AC42A3">
              <w:rPr>
                <w:rFonts w:ascii="Arial" w:hAnsi="Arial" w:cs="Arial"/>
                <w:b/>
                <w:bCs/>
                <w:sz w:val="20"/>
                <w:szCs w:val="20"/>
              </w:rPr>
              <w:t>The manuscript includes 22 references, covering relevant topics such as DFT-based gas sensing, metal-doped WS</w:t>
            </w:r>
            <w:r w:rsidRPr="00AC42A3">
              <w:rPr>
                <w:rFonts w:ascii="Cambria Math" w:hAnsi="Cambria Math" w:cs="Cambria Math"/>
                <w:b/>
                <w:bCs/>
                <w:sz w:val="20"/>
                <w:szCs w:val="20"/>
              </w:rPr>
              <w:t>₂</w:t>
            </w:r>
            <w:r w:rsidRPr="00AC42A3">
              <w:rPr>
                <w:rFonts w:ascii="Arial" w:hAnsi="Arial" w:cs="Arial"/>
                <w:b/>
                <w:bCs/>
                <w:sz w:val="20"/>
                <w:szCs w:val="20"/>
              </w:rPr>
              <w:t xml:space="preserve"> materials, adsorption studies, and electron transport properties.</w:t>
            </w:r>
          </w:p>
        </w:tc>
        <w:tc>
          <w:tcPr>
            <w:tcW w:w="1523" w:type="pct"/>
          </w:tcPr>
          <w:p w14:paraId="40220055" w14:textId="77777777" w:rsidR="00F1171E" w:rsidRPr="00AC42A3" w:rsidRDefault="00F1171E" w:rsidP="007222C8">
            <w:pPr>
              <w:pStyle w:val="Heading2"/>
              <w:jc w:val="left"/>
              <w:rPr>
                <w:rFonts w:ascii="Arial" w:hAnsi="Arial" w:cs="Arial"/>
                <w:b w:val="0"/>
                <w:lang w:val="en-GB"/>
              </w:rPr>
            </w:pPr>
          </w:p>
        </w:tc>
      </w:tr>
      <w:tr w:rsidR="00F1171E" w:rsidRPr="00AC42A3" w14:paraId="73CC4A50" w14:textId="77777777" w:rsidTr="007222C8">
        <w:trPr>
          <w:trHeight w:val="386"/>
        </w:trPr>
        <w:tc>
          <w:tcPr>
            <w:tcW w:w="1265" w:type="pct"/>
            <w:noWrap/>
          </w:tcPr>
          <w:p w14:paraId="029CE8D0" w14:textId="77777777" w:rsidR="00F1171E" w:rsidRPr="00AC42A3" w:rsidRDefault="00F1171E" w:rsidP="007222C8">
            <w:pPr>
              <w:pStyle w:val="Heading2"/>
              <w:jc w:val="left"/>
              <w:rPr>
                <w:rFonts w:ascii="Arial" w:hAnsi="Arial" w:cs="Arial"/>
                <w:b w:val="0"/>
                <w:lang w:val="en-GB"/>
              </w:rPr>
            </w:pPr>
          </w:p>
          <w:p w14:paraId="589C16C7" w14:textId="77777777" w:rsidR="00F1171E" w:rsidRPr="00AC42A3" w:rsidRDefault="00F1171E" w:rsidP="007222C8">
            <w:pPr>
              <w:pStyle w:val="Heading2"/>
              <w:ind w:left="360"/>
              <w:jc w:val="left"/>
              <w:rPr>
                <w:rFonts w:ascii="Arial" w:hAnsi="Arial" w:cs="Arial"/>
                <w:bCs w:val="0"/>
                <w:lang w:val="en-GB"/>
              </w:rPr>
            </w:pPr>
            <w:r w:rsidRPr="00AC42A3">
              <w:rPr>
                <w:rFonts w:ascii="Arial" w:hAnsi="Arial" w:cs="Arial"/>
                <w:bCs w:val="0"/>
                <w:lang w:val="en-GB"/>
              </w:rPr>
              <w:t>Is the language/English quality of the article suitable for scholarly communications?</w:t>
            </w:r>
          </w:p>
          <w:p w14:paraId="7722B85E" w14:textId="77777777" w:rsidR="00F1171E" w:rsidRPr="00AC42A3" w:rsidRDefault="00F1171E" w:rsidP="007222C8">
            <w:pPr>
              <w:rPr>
                <w:rFonts w:ascii="Arial" w:hAnsi="Arial" w:cs="Arial"/>
                <w:sz w:val="20"/>
                <w:szCs w:val="20"/>
                <w:lang w:val="en-GB"/>
              </w:rPr>
            </w:pPr>
          </w:p>
        </w:tc>
        <w:tc>
          <w:tcPr>
            <w:tcW w:w="2212" w:type="pct"/>
          </w:tcPr>
          <w:p w14:paraId="6CBA4B2A" w14:textId="7197C465" w:rsidR="00F1171E" w:rsidRPr="00AC42A3" w:rsidRDefault="008B5FD2" w:rsidP="008B5FD2">
            <w:pPr>
              <w:pStyle w:val="Heading2"/>
              <w:jc w:val="left"/>
              <w:rPr>
                <w:rFonts w:ascii="Arial" w:hAnsi="Arial" w:cs="Arial"/>
                <w:bCs w:val="0"/>
                <w:lang w:val="en-GB"/>
              </w:rPr>
            </w:pPr>
            <w:r w:rsidRPr="00AC42A3">
              <w:rPr>
                <w:rFonts w:ascii="Arial" w:hAnsi="Arial" w:cs="Arial"/>
                <w:bCs w:val="0"/>
                <w:lang w:val="en-GB"/>
              </w:rPr>
              <w:t>The language quality of the article appears perfectly suited for academic communication. The text is structured with clear sections, employs precise technical terminology, and adopts an appropriate academic tone. This facilitates the understanding and professional transmission of scientific ideas.</w:t>
            </w:r>
          </w:p>
          <w:p w14:paraId="149A6CEF" w14:textId="77777777" w:rsidR="00F1171E" w:rsidRPr="00AC42A3" w:rsidRDefault="00F1171E" w:rsidP="007222C8">
            <w:pPr>
              <w:rPr>
                <w:rFonts w:ascii="Arial" w:hAnsi="Arial" w:cs="Arial"/>
                <w:sz w:val="20"/>
                <w:szCs w:val="20"/>
                <w:lang w:val="en-GB"/>
              </w:rPr>
            </w:pPr>
          </w:p>
        </w:tc>
        <w:tc>
          <w:tcPr>
            <w:tcW w:w="1523" w:type="pct"/>
          </w:tcPr>
          <w:p w14:paraId="0351CA58" w14:textId="77777777" w:rsidR="00F1171E" w:rsidRPr="00AC42A3" w:rsidRDefault="00F1171E" w:rsidP="007222C8">
            <w:pPr>
              <w:rPr>
                <w:rFonts w:ascii="Arial" w:hAnsi="Arial" w:cs="Arial"/>
                <w:sz w:val="20"/>
                <w:szCs w:val="20"/>
                <w:lang w:val="en-GB"/>
              </w:rPr>
            </w:pPr>
          </w:p>
        </w:tc>
      </w:tr>
      <w:tr w:rsidR="00F1171E" w:rsidRPr="00AC42A3" w14:paraId="20A16C0C" w14:textId="77777777" w:rsidTr="007222C8">
        <w:trPr>
          <w:trHeight w:val="1178"/>
        </w:trPr>
        <w:tc>
          <w:tcPr>
            <w:tcW w:w="1265" w:type="pct"/>
            <w:noWrap/>
          </w:tcPr>
          <w:p w14:paraId="7F4BCFAE" w14:textId="77777777" w:rsidR="00F1171E" w:rsidRPr="00AC42A3" w:rsidRDefault="00F1171E" w:rsidP="007222C8">
            <w:pPr>
              <w:pStyle w:val="Heading2"/>
              <w:jc w:val="left"/>
              <w:rPr>
                <w:rFonts w:ascii="Arial" w:hAnsi="Arial" w:cs="Arial"/>
                <w:b w:val="0"/>
                <w:bCs w:val="0"/>
                <w:lang w:val="en-GB"/>
              </w:rPr>
            </w:pPr>
            <w:r w:rsidRPr="00AC42A3">
              <w:rPr>
                <w:rFonts w:ascii="Arial" w:hAnsi="Arial" w:cs="Arial"/>
                <w:bCs w:val="0"/>
                <w:u w:val="single"/>
                <w:lang w:val="en-GB"/>
              </w:rPr>
              <w:t>Optional/General</w:t>
            </w:r>
            <w:r w:rsidRPr="00AC42A3">
              <w:rPr>
                <w:rFonts w:ascii="Arial" w:hAnsi="Arial" w:cs="Arial"/>
                <w:bCs w:val="0"/>
                <w:lang w:val="en-GB"/>
              </w:rPr>
              <w:t xml:space="preserve"> </w:t>
            </w:r>
            <w:r w:rsidRPr="00AC42A3">
              <w:rPr>
                <w:rFonts w:ascii="Arial" w:hAnsi="Arial" w:cs="Arial"/>
                <w:b w:val="0"/>
                <w:bCs w:val="0"/>
                <w:lang w:val="en-GB"/>
              </w:rPr>
              <w:t>comments</w:t>
            </w:r>
          </w:p>
          <w:p w14:paraId="1A6B3748" w14:textId="77777777" w:rsidR="00F1171E" w:rsidRPr="00AC42A3" w:rsidRDefault="00F1171E" w:rsidP="007222C8">
            <w:pPr>
              <w:pStyle w:val="Heading2"/>
              <w:jc w:val="left"/>
              <w:rPr>
                <w:rFonts w:ascii="Arial" w:hAnsi="Arial" w:cs="Arial"/>
                <w:b w:val="0"/>
                <w:lang w:val="en-GB"/>
              </w:rPr>
            </w:pPr>
          </w:p>
        </w:tc>
        <w:tc>
          <w:tcPr>
            <w:tcW w:w="2212" w:type="pct"/>
          </w:tcPr>
          <w:p w14:paraId="42236527" w14:textId="77777777" w:rsidR="00F1171E" w:rsidRPr="00AC42A3" w:rsidRDefault="00CA1055" w:rsidP="00CA1055">
            <w:pPr>
              <w:rPr>
                <w:rFonts w:ascii="Arial" w:hAnsi="Arial" w:cs="Arial"/>
                <w:b/>
                <w:bCs/>
                <w:sz w:val="20"/>
                <w:szCs w:val="20"/>
              </w:rPr>
            </w:pPr>
            <w:r w:rsidRPr="00AC42A3">
              <w:rPr>
                <w:rFonts w:ascii="Arial" w:hAnsi="Arial" w:cs="Arial"/>
                <w:b/>
                <w:bCs/>
                <w:sz w:val="20"/>
                <w:szCs w:val="20"/>
              </w:rPr>
              <w:t>This manuscript demonstrates a rigorous and innovative approach in the study of Ni-doped WS</w:t>
            </w:r>
            <w:r w:rsidRPr="00AC42A3">
              <w:rPr>
                <w:rFonts w:ascii="Cambria Math" w:hAnsi="Cambria Math" w:cs="Cambria Math"/>
                <w:b/>
                <w:bCs/>
                <w:sz w:val="20"/>
                <w:szCs w:val="20"/>
              </w:rPr>
              <w:t>₂</w:t>
            </w:r>
            <w:r w:rsidRPr="00AC42A3">
              <w:rPr>
                <w:rFonts w:ascii="Arial" w:hAnsi="Arial" w:cs="Arial"/>
                <w:b/>
                <w:bCs/>
                <w:sz w:val="20"/>
                <w:szCs w:val="20"/>
              </w:rPr>
              <w:t xml:space="preserve"> for gas sensing. The use of DFT methods to explore adsorption and electron transport properties is very well executed and provides significant contributions to the field of gas sensors. The structure is clear and well-organized, and the results presented are compelling and promising for practical applications. With a few minor adjustments, this work has the potential to become an important reference in the field of 2D materials for gas sensing.</w:t>
            </w:r>
          </w:p>
          <w:p w14:paraId="15DFD0E8" w14:textId="581492A2" w:rsidR="00CA1055" w:rsidRPr="00AC42A3" w:rsidRDefault="00CA1055" w:rsidP="00CA1055">
            <w:pPr>
              <w:rPr>
                <w:rFonts w:ascii="Arial" w:hAnsi="Arial" w:cs="Arial"/>
                <w:sz w:val="20"/>
                <w:szCs w:val="20"/>
                <w:lang w:val="en-GB"/>
              </w:rPr>
            </w:pPr>
          </w:p>
        </w:tc>
        <w:tc>
          <w:tcPr>
            <w:tcW w:w="1523" w:type="pct"/>
          </w:tcPr>
          <w:p w14:paraId="465E098E" w14:textId="77777777" w:rsidR="00F1171E" w:rsidRPr="00AC42A3" w:rsidRDefault="00F1171E" w:rsidP="007222C8">
            <w:pPr>
              <w:rPr>
                <w:rFonts w:ascii="Arial" w:hAnsi="Arial" w:cs="Arial"/>
                <w:sz w:val="20"/>
                <w:szCs w:val="20"/>
                <w:lang w:val="en-GB"/>
              </w:rPr>
            </w:pPr>
          </w:p>
        </w:tc>
      </w:tr>
    </w:tbl>
    <w:p w14:paraId="25069224" w14:textId="77777777" w:rsidR="00F1171E" w:rsidRPr="00AC42A3" w:rsidRDefault="00F1171E" w:rsidP="00F1171E">
      <w:pPr>
        <w:pStyle w:val="BodyText"/>
        <w:rPr>
          <w:rFonts w:ascii="Arial" w:hAnsi="Arial" w:cs="Arial"/>
          <w:b/>
          <w:bCs/>
          <w:sz w:val="20"/>
          <w:szCs w:val="20"/>
          <w:u w:val="single"/>
          <w:lang w:val="en-GB"/>
        </w:rPr>
      </w:pPr>
    </w:p>
    <w:p w14:paraId="0821307F" w14:textId="77777777" w:rsidR="00F1171E" w:rsidRPr="00AC42A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C42A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C42A3" w:rsidRDefault="00F1171E" w:rsidP="007222C8">
            <w:pPr>
              <w:pStyle w:val="NormalWeb"/>
              <w:spacing w:before="0" w:beforeAutospacing="0" w:after="0" w:afterAutospacing="0"/>
              <w:rPr>
                <w:rFonts w:ascii="Arial" w:hAnsi="Arial" w:cs="Arial"/>
                <w:b/>
                <w:sz w:val="20"/>
                <w:szCs w:val="20"/>
                <w:u w:val="single"/>
                <w:lang w:val="en-GB"/>
              </w:rPr>
            </w:pPr>
            <w:r w:rsidRPr="00AC42A3">
              <w:rPr>
                <w:rFonts w:ascii="Arial" w:hAnsi="Arial" w:cs="Arial"/>
                <w:b/>
                <w:sz w:val="20"/>
                <w:szCs w:val="20"/>
                <w:highlight w:val="yellow"/>
                <w:u w:val="single"/>
                <w:lang w:val="en-GB"/>
              </w:rPr>
              <w:t>PART  2:</w:t>
            </w:r>
            <w:r w:rsidRPr="00AC42A3">
              <w:rPr>
                <w:rFonts w:ascii="Arial" w:hAnsi="Arial" w:cs="Arial"/>
                <w:b/>
                <w:sz w:val="20"/>
                <w:szCs w:val="20"/>
                <w:u w:val="single"/>
                <w:lang w:val="en-GB"/>
              </w:rPr>
              <w:t xml:space="preserve"> </w:t>
            </w:r>
          </w:p>
          <w:p w14:paraId="5B767407" w14:textId="77777777" w:rsidR="00F1171E" w:rsidRPr="00AC42A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C42A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C42A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C42A3" w:rsidRDefault="00F1171E" w:rsidP="007222C8">
            <w:pPr>
              <w:pStyle w:val="Heading2"/>
              <w:jc w:val="left"/>
              <w:rPr>
                <w:rFonts w:ascii="Arial" w:hAnsi="Arial" w:cs="Arial"/>
                <w:lang w:val="en-GB"/>
              </w:rPr>
            </w:pPr>
            <w:r w:rsidRPr="00AC42A3">
              <w:rPr>
                <w:rFonts w:ascii="Arial" w:hAnsi="Arial" w:cs="Arial"/>
                <w:lang w:val="en-GB"/>
              </w:rPr>
              <w:t>Reviewer’s comment</w:t>
            </w:r>
          </w:p>
        </w:tc>
        <w:tc>
          <w:tcPr>
            <w:tcW w:w="1342" w:type="pct"/>
            <w:shd w:val="clear" w:color="auto" w:fill="auto"/>
          </w:tcPr>
          <w:p w14:paraId="6F48B50B" w14:textId="77777777" w:rsidR="00F1171E" w:rsidRPr="00AC42A3" w:rsidRDefault="00F1171E" w:rsidP="007222C8">
            <w:pPr>
              <w:pStyle w:val="Heading2"/>
              <w:jc w:val="left"/>
              <w:rPr>
                <w:rFonts w:ascii="Arial" w:hAnsi="Arial" w:cs="Arial"/>
                <w:b w:val="0"/>
                <w:lang w:val="en-GB"/>
              </w:rPr>
            </w:pPr>
            <w:r w:rsidRPr="00AC42A3">
              <w:rPr>
                <w:rFonts w:ascii="Arial" w:hAnsi="Arial" w:cs="Arial"/>
                <w:lang w:val="en-GB"/>
              </w:rPr>
              <w:t>Author’s comment</w:t>
            </w:r>
            <w:r w:rsidRPr="00AC42A3">
              <w:rPr>
                <w:rFonts w:ascii="Arial" w:hAnsi="Arial" w:cs="Arial"/>
                <w:b w:val="0"/>
                <w:lang w:val="en-GB"/>
              </w:rPr>
              <w:t xml:space="preserve"> </w:t>
            </w:r>
            <w:r w:rsidRPr="00AC42A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C42A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C42A3" w:rsidRDefault="00F1171E" w:rsidP="007222C8">
            <w:pPr>
              <w:pStyle w:val="NormalWeb"/>
              <w:spacing w:before="0" w:beforeAutospacing="0" w:after="0" w:afterAutospacing="0"/>
              <w:rPr>
                <w:rFonts w:ascii="Arial" w:hAnsi="Arial" w:cs="Arial"/>
                <w:b/>
                <w:sz w:val="20"/>
                <w:szCs w:val="20"/>
                <w:lang w:val="en-GB"/>
              </w:rPr>
            </w:pPr>
            <w:r w:rsidRPr="00AC42A3">
              <w:rPr>
                <w:rFonts w:ascii="Arial" w:hAnsi="Arial" w:cs="Arial"/>
                <w:b/>
                <w:sz w:val="20"/>
                <w:szCs w:val="20"/>
                <w:lang w:val="en-GB"/>
              </w:rPr>
              <w:t xml:space="preserve">Are there ethical issues in this manuscript? </w:t>
            </w:r>
          </w:p>
          <w:p w14:paraId="6034B476" w14:textId="77777777" w:rsidR="00F1171E" w:rsidRPr="00AC42A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18E0D8B" w:rsidR="00F1171E" w:rsidRPr="00AC42A3" w:rsidRDefault="00CA1055" w:rsidP="007222C8">
            <w:pPr>
              <w:pStyle w:val="NormalWeb"/>
              <w:spacing w:before="0" w:beforeAutospacing="0" w:after="0" w:afterAutospacing="0"/>
              <w:rPr>
                <w:rFonts w:ascii="Arial" w:hAnsi="Arial" w:cs="Arial"/>
                <w:i/>
                <w:iCs/>
                <w:sz w:val="20"/>
                <w:szCs w:val="20"/>
                <w:u w:val="single"/>
                <w:lang w:val="en-GB"/>
              </w:rPr>
            </w:pPr>
            <w:r w:rsidRPr="00AC42A3">
              <w:rPr>
                <w:rFonts w:ascii="Arial" w:hAnsi="Arial" w:cs="Arial"/>
                <w:i/>
                <w:iCs/>
                <w:sz w:val="20"/>
                <w:szCs w:val="20"/>
                <w:u w:val="single"/>
                <w:lang w:val="en-GB"/>
              </w:rPr>
              <w:t>Non</w:t>
            </w:r>
          </w:p>
          <w:p w14:paraId="3F0D46E3" w14:textId="77777777" w:rsidR="00F1171E" w:rsidRPr="00AC42A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C42A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C42A3" w:rsidRDefault="00F1171E" w:rsidP="007222C8">
            <w:pPr>
              <w:rPr>
                <w:rFonts w:ascii="Arial" w:eastAsia="Arial Unicode MS" w:hAnsi="Arial" w:cs="Arial"/>
                <w:sz w:val="20"/>
                <w:szCs w:val="20"/>
                <w:lang w:val="en-GB"/>
              </w:rPr>
            </w:pPr>
          </w:p>
          <w:p w14:paraId="4A981594" w14:textId="77777777" w:rsidR="00F1171E" w:rsidRPr="00AC42A3" w:rsidRDefault="00F1171E" w:rsidP="007222C8">
            <w:pPr>
              <w:rPr>
                <w:rFonts w:ascii="Arial" w:eastAsia="Arial Unicode MS" w:hAnsi="Arial" w:cs="Arial"/>
                <w:sz w:val="20"/>
                <w:szCs w:val="20"/>
                <w:lang w:val="en-GB"/>
              </w:rPr>
            </w:pPr>
          </w:p>
          <w:p w14:paraId="4780A682" w14:textId="77777777" w:rsidR="00F1171E" w:rsidRPr="00AC42A3" w:rsidRDefault="00F1171E" w:rsidP="007222C8">
            <w:pPr>
              <w:rPr>
                <w:rFonts w:ascii="Arial" w:eastAsia="Arial Unicode MS" w:hAnsi="Arial" w:cs="Arial"/>
                <w:sz w:val="20"/>
                <w:szCs w:val="20"/>
                <w:lang w:val="en-GB"/>
              </w:rPr>
            </w:pPr>
          </w:p>
          <w:p w14:paraId="2D80979A" w14:textId="77777777" w:rsidR="00F1171E" w:rsidRPr="00AC42A3" w:rsidRDefault="00F1171E" w:rsidP="007222C8">
            <w:pPr>
              <w:pStyle w:val="NormalWeb"/>
              <w:spacing w:before="0" w:beforeAutospacing="0" w:after="0" w:afterAutospacing="0"/>
              <w:rPr>
                <w:rFonts w:ascii="Arial" w:hAnsi="Arial" w:cs="Arial"/>
                <w:sz w:val="20"/>
                <w:szCs w:val="20"/>
                <w:lang w:val="en-GB"/>
              </w:rPr>
            </w:pPr>
          </w:p>
        </w:tc>
      </w:tr>
    </w:tbl>
    <w:p w14:paraId="48DC05A4" w14:textId="1F8F90C5" w:rsidR="004C3DF1" w:rsidRPr="00AC42A3" w:rsidRDefault="004C3DF1">
      <w:pPr>
        <w:rPr>
          <w:rFonts w:ascii="Arial" w:hAnsi="Arial" w:cs="Arial"/>
          <w:b/>
          <w:sz w:val="20"/>
          <w:szCs w:val="20"/>
          <w:lang w:val="en-GB"/>
        </w:rPr>
      </w:pPr>
    </w:p>
    <w:p w14:paraId="3F7FE00C" w14:textId="77777777" w:rsidR="00AC42A3" w:rsidRPr="00AC42A3" w:rsidRDefault="00AC42A3" w:rsidP="00AC42A3">
      <w:pPr>
        <w:rPr>
          <w:rFonts w:ascii="Arial" w:hAnsi="Arial" w:cs="Arial"/>
          <w:b/>
          <w:sz w:val="20"/>
          <w:szCs w:val="20"/>
        </w:rPr>
      </w:pPr>
    </w:p>
    <w:p w14:paraId="27C30CA5" w14:textId="77777777" w:rsidR="00AC42A3" w:rsidRPr="00AC42A3" w:rsidRDefault="00AC42A3" w:rsidP="00AC42A3">
      <w:pPr>
        <w:rPr>
          <w:rFonts w:ascii="Arial" w:hAnsi="Arial" w:cs="Arial"/>
          <w:b/>
          <w:sz w:val="20"/>
          <w:szCs w:val="20"/>
        </w:rPr>
      </w:pPr>
      <w:bookmarkStart w:id="1" w:name="_Hlk194408936"/>
      <w:r w:rsidRPr="00AC42A3">
        <w:rPr>
          <w:rFonts w:ascii="Arial" w:hAnsi="Arial" w:cs="Arial"/>
          <w:b/>
          <w:sz w:val="20"/>
          <w:szCs w:val="20"/>
        </w:rPr>
        <w:t>Reviewers:</w:t>
      </w:r>
    </w:p>
    <w:p w14:paraId="00C8D915" w14:textId="77777777" w:rsidR="00AC42A3" w:rsidRPr="00AC42A3" w:rsidRDefault="00AC42A3" w:rsidP="00AC42A3">
      <w:pPr>
        <w:rPr>
          <w:rFonts w:ascii="Arial" w:hAnsi="Arial" w:cs="Arial"/>
          <w:sz w:val="20"/>
          <w:szCs w:val="20"/>
        </w:rPr>
      </w:pPr>
    </w:p>
    <w:bookmarkEnd w:id="1"/>
    <w:p w14:paraId="61B196D4" w14:textId="6333DC52" w:rsidR="00AC42A3" w:rsidRPr="00AC42A3" w:rsidRDefault="00AC42A3" w:rsidP="00AC42A3">
      <w:pPr>
        <w:rPr>
          <w:rFonts w:ascii="Arial" w:hAnsi="Arial" w:cs="Arial"/>
          <w:b/>
          <w:sz w:val="20"/>
          <w:szCs w:val="20"/>
          <w:lang w:val="en-GB"/>
        </w:rPr>
      </w:pPr>
      <w:r w:rsidRPr="00AC42A3">
        <w:rPr>
          <w:rFonts w:ascii="Arial" w:hAnsi="Arial" w:cs="Arial"/>
          <w:color w:val="000000"/>
          <w:sz w:val="20"/>
          <w:szCs w:val="20"/>
        </w:rPr>
        <w:t xml:space="preserve">ERRILI </w:t>
      </w:r>
      <w:proofErr w:type="spellStart"/>
      <w:r w:rsidRPr="00AC42A3">
        <w:rPr>
          <w:rFonts w:ascii="Arial" w:hAnsi="Arial" w:cs="Arial"/>
          <w:color w:val="000000"/>
          <w:sz w:val="20"/>
          <w:szCs w:val="20"/>
        </w:rPr>
        <w:t>Miloud</w:t>
      </w:r>
      <w:proofErr w:type="spellEnd"/>
      <w:r w:rsidRPr="00AC42A3">
        <w:rPr>
          <w:rFonts w:ascii="Arial" w:hAnsi="Arial" w:cs="Arial"/>
          <w:color w:val="000000"/>
          <w:sz w:val="20"/>
          <w:szCs w:val="20"/>
        </w:rPr>
        <w:t>, Mohammed V University in Rabat 8007, Morocco</w:t>
      </w:r>
      <w:bookmarkEnd w:id="0"/>
    </w:p>
    <w:sectPr w:rsidR="00AC42A3" w:rsidRPr="00AC42A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6319C" w14:textId="77777777" w:rsidR="004C452D" w:rsidRPr="0000007A" w:rsidRDefault="004C452D" w:rsidP="0099583E">
      <w:r>
        <w:separator/>
      </w:r>
    </w:p>
  </w:endnote>
  <w:endnote w:type="continuationSeparator" w:id="0">
    <w:p w14:paraId="2A9EDF0E" w14:textId="77777777" w:rsidR="004C452D" w:rsidRPr="0000007A" w:rsidRDefault="004C452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4FA9B" w14:textId="77777777" w:rsidR="004C452D" w:rsidRPr="0000007A" w:rsidRDefault="004C452D" w:rsidP="0099583E">
      <w:r>
        <w:separator/>
      </w:r>
    </w:p>
  </w:footnote>
  <w:footnote w:type="continuationSeparator" w:id="0">
    <w:p w14:paraId="6C050A1E" w14:textId="77777777" w:rsidR="004C452D" w:rsidRPr="0000007A" w:rsidRDefault="004C452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F1218"/>
    <w:multiLevelType w:val="multilevel"/>
    <w:tmpl w:val="937C61F2"/>
    <w:lvl w:ilvl="0">
      <w:start w:val="1"/>
      <w:numFmt w:val="decimal"/>
      <w:lvlText w:val="%1."/>
      <w:lvlJc w:val="left"/>
      <w:pPr>
        <w:tabs>
          <w:tab w:val="num" w:pos="720"/>
        </w:tabs>
        <w:ind w:left="720" w:hanging="360"/>
      </w:pPr>
    </w:lvl>
    <w:lvl w:ilvl="1">
      <w:start w:val="1"/>
      <w:numFmt w:val="bullet"/>
      <w:lvlText w:val="o"/>
      <w:lvlJc w:val="left"/>
      <w:pPr>
        <w:tabs>
          <w:tab w:val="num" w:pos="785"/>
        </w:tabs>
        <w:ind w:left="785"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E3309F"/>
    <w:multiLevelType w:val="multilevel"/>
    <w:tmpl w:val="2038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11"/>
  </w:num>
  <w:num w:numId="9">
    <w:abstractNumId w:val="9"/>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BD7"/>
    <w:rsid w:val="00084D7C"/>
    <w:rsid w:val="000936AC"/>
    <w:rsid w:val="00095A59"/>
    <w:rsid w:val="000A2134"/>
    <w:rsid w:val="000A2D36"/>
    <w:rsid w:val="000A6F41"/>
    <w:rsid w:val="000B4EE5"/>
    <w:rsid w:val="000B74A1"/>
    <w:rsid w:val="000B757E"/>
    <w:rsid w:val="000C0837"/>
    <w:rsid w:val="000C0B04"/>
    <w:rsid w:val="000C3B7E"/>
    <w:rsid w:val="000D13B0"/>
    <w:rsid w:val="000E561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070"/>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921"/>
    <w:rsid w:val="00353718"/>
    <w:rsid w:val="00374F93"/>
    <w:rsid w:val="00377F1D"/>
    <w:rsid w:val="003871F9"/>
    <w:rsid w:val="00391622"/>
    <w:rsid w:val="00394901"/>
    <w:rsid w:val="003A04E7"/>
    <w:rsid w:val="003A1C45"/>
    <w:rsid w:val="003A4991"/>
    <w:rsid w:val="003A6E1A"/>
    <w:rsid w:val="003B1D0B"/>
    <w:rsid w:val="003B2172"/>
    <w:rsid w:val="003D1BDE"/>
    <w:rsid w:val="003E746A"/>
    <w:rsid w:val="004001F7"/>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452D"/>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359"/>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242D"/>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13F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5FD2"/>
    <w:rsid w:val="008C2F62"/>
    <w:rsid w:val="008C4B1F"/>
    <w:rsid w:val="008C75AD"/>
    <w:rsid w:val="008D020E"/>
    <w:rsid w:val="008E5067"/>
    <w:rsid w:val="008F036B"/>
    <w:rsid w:val="008F36E4"/>
    <w:rsid w:val="0090720F"/>
    <w:rsid w:val="0091410B"/>
    <w:rsid w:val="009245E3"/>
    <w:rsid w:val="009353CA"/>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50C"/>
    <w:rsid w:val="009F07D4"/>
    <w:rsid w:val="009F29EB"/>
    <w:rsid w:val="009F7A71"/>
    <w:rsid w:val="00A001A0"/>
    <w:rsid w:val="00A02D6C"/>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50D"/>
    <w:rsid w:val="00AA41B3"/>
    <w:rsid w:val="00AA49A2"/>
    <w:rsid w:val="00AA5338"/>
    <w:rsid w:val="00AB1ED6"/>
    <w:rsid w:val="00AB397D"/>
    <w:rsid w:val="00AB638A"/>
    <w:rsid w:val="00AB65BF"/>
    <w:rsid w:val="00AB6E43"/>
    <w:rsid w:val="00AB7094"/>
    <w:rsid w:val="00AC1349"/>
    <w:rsid w:val="00AC42A3"/>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6F09"/>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1055"/>
    <w:rsid w:val="00CA4B20"/>
    <w:rsid w:val="00CA7853"/>
    <w:rsid w:val="00CB429B"/>
    <w:rsid w:val="00CC2753"/>
    <w:rsid w:val="00CD093E"/>
    <w:rsid w:val="00CD1556"/>
    <w:rsid w:val="00CD1FD7"/>
    <w:rsid w:val="00CD5091"/>
    <w:rsid w:val="00CD5DFD"/>
    <w:rsid w:val="00CD73F9"/>
    <w:rsid w:val="00CD7C84"/>
    <w:rsid w:val="00CE199A"/>
    <w:rsid w:val="00CE5AC7"/>
    <w:rsid w:val="00CF0BBB"/>
    <w:rsid w:val="00CF0D07"/>
    <w:rsid w:val="00CF7035"/>
    <w:rsid w:val="00D1283A"/>
    <w:rsid w:val="00D12970"/>
    <w:rsid w:val="00D17979"/>
    <w:rsid w:val="00D2075F"/>
    <w:rsid w:val="00D22893"/>
    <w:rsid w:val="00D24CBE"/>
    <w:rsid w:val="00D27A79"/>
    <w:rsid w:val="00D32AC2"/>
    <w:rsid w:val="00D40416"/>
    <w:rsid w:val="00D430AB"/>
    <w:rsid w:val="00D4782A"/>
    <w:rsid w:val="00D709EB"/>
    <w:rsid w:val="00D7603E"/>
    <w:rsid w:val="00D90124"/>
    <w:rsid w:val="00D9392F"/>
    <w:rsid w:val="00D9427C"/>
    <w:rsid w:val="00D94B95"/>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0E561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0E561A"/>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26784">
      <w:bodyDiv w:val="1"/>
      <w:marLeft w:val="0"/>
      <w:marRight w:val="0"/>
      <w:marTop w:val="0"/>
      <w:marBottom w:val="0"/>
      <w:divBdr>
        <w:top w:val="none" w:sz="0" w:space="0" w:color="auto"/>
        <w:left w:val="none" w:sz="0" w:space="0" w:color="auto"/>
        <w:bottom w:val="none" w:sz="0" w:space="0" w:color="auto"/>
        <w:right w:val="none" w:sz="0" w:space="0" w:color="auto"/>
      </w:divBdr>
    </w:div>
    <w:div w:id="191579774">
      <w:bodyDiv w:val="1"/>
      <w:marLeft w:val="0"/>
      <w:marRight w:val="0"/>
      <w:marTop w:val="0"/>
      <w:marBottom w:val="0"/>
      <w:divBdr>
        <w:top w:val="none" w:sz="0" w:space="0" w:color="auto"/>
        <w:left w:val="none" w:sz="0" w:space="0" w:color="auto"/>
        <w:bottom w:val="none" w:sz="0" w:space="0" w:color="auto"/>
        <w:right w:val="none" w:sz="0" w:space="0" w:color="auto"/>
      </w:divBdr>
    </w:div>
    <w:div w:id="356350598">
      <w:bodyDiv w:val="1"/>
      <w:marLeft w:val="0"/>
      <w:marRight w:val="0"/>
      <w:marTop w:val="0"/>
      <w:marBottom w:val="0"/>
      <w:divBdr>
        <w:top w:val="none" w:sz="0" w:space="0" w:color="auto"/>
        <w:left w:val="none" w:sz="0" w:space="0" w:color="auto"/>
        <w:bottom w:val="none" w:sz="0" w:space="0" w:color="auto"/>
        <w:right w:val="none" w:sz="0" w:space="0" w:color="auto"/>
      </w:divBdr>
    </w:div>
    <w:div w:id="40102964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5790567">
      <w:bodyDiv w:val="1"/>
      <w:marLeft w:val="0"/>
      <w:marRight w:val="0"/>
      <w:marTop w:val="0"/>
      <w:marBottom w:val="0"/>
      <w:divBdr>
        <w:top w:val="none" w:sz="0" w:space="0" w:color="auto"/>
        <w:left w:val="none" w:sz="0" w:space="0" w:color="auto"/>
        <w:bottom w:val="none" w:sz="0" w:space="0" w:color="auto"/>
        <w:right w:val="none" w:sz="0" w:space="0" w:color="auto"/>
      </w:divBdr>
    </w:div>
    <w:div w:id="65090620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5967706">
      <w:bodyDiv w:val="1"/>
      <w:marLeft w:val="0"/>
      <w:marRight w:val="0"/>
      <w:marTop w:val="0"/>
      <w:marBottom w:val="0"/>
      <w:divBdr>
        <w:top w:val="none" w:sz="0" w:space="0" w:color="auto"/>
        <w:left w:val="none" w:sz="0" w:space="0" w:color="auto"/>
        <w:bottom w:val="none" w:sz="0" w:space="0" w:color="auto"/>
        <w:right w:val="none" w:sz="0" w:space="0" w:color="auto"/>
      </w:divBdr>
    </w:div>
    <w:div w:id="1218396902">
      <w:bodyDiv w:val="1"/>
      <w:marLeft w:val="0"/>
      <w:marRight w:val="0"/>
      <w:marTop w:val="0"/>
      <w:marBottom w:val="0"/>
      <w:divBdr>
        <w:top w:val="none" w:sz="0" w:space="0" w:color="auto"/>
        <w:left w:val="none" w:sz="0" w:space="0" w:color="auto"/>
        <w:bottom w:val="none" w:sz="0" w:space="0" w:color="auto"/>
        <w:right w:val="none" w:sz="0" w:space="0" w:color="auto"/>
      </w:divBdr>
    </w:div>
    <w:div w:id="1285770261">
      <w:bodyDiv w:val="1"/>
      <w:marLeft w:val="0"/>
      <w:marRight w:val="0"/>
      <w:marTop w:val="0"/>
      <w:marBottom w:val="0"/>
      <w:divBdr>
        <w:top w:val="none" w:sz="0" w:space="0" w:color="auto"/>
        <w:left w:val="none" w:sz="0" w:space="0" w:color="auto"/>
        <w:bottom w:val="none" w:sz="0" w:space="0" w:color="auto"/>
        <w:right w:val="none" w:sz="0" w:space="0" w:color="auto"/>
      </w:divBdr>
    </w:div>
    <w:div w:id="164072187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phys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852</Words>
  <Characters>4861</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1172</cp:lastModifiedBy>
  <cp:revision>122</cp:revision>
  <dcterms:created xsi:type="dcterms:W3CDTF">2023-08-30T09:21:00Z</dcterms:created>
  <dcterms:modified xsi:type="dcterms:W3CDTF">2025-04-01T08:39:00Z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