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4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15766"/>
      </w:tblGrid>
      <w:tr w:rsidR="00602F7D" w:rsidRPr="005C1427" w14:paraId="1643A4CA" w14:textId="77777777" w:rsidTr="00A2456E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C142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 w:colFirst="0" w:colLast="0"/>
          </w:p>
        </w:tc>
      </w:tr>
      <w:tr w:rsidR="0000007A" w:rsidRPr="005C1427" w14:paraId="127EAD7E" w14:textId="77777777" w:rsidTr="00A2456E">
        <w:trPr>
          <w:trHeight w:val="413"/>
        </w:trPr>
        <w:tc>
          <w:tcPr>
            <w:tcW w:w="1282" w:type="pct"/>
          </w:tcPr>
          <w:p w14:paraId="3C159AA5" w14:textId="77777777" w:rsidR="0000007A" w:rsidRPr="005C142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14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C142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EFB31E7" w:rsidR="0000007A" w:rsidRPr="005C1427" w:rsidRDefault="009178F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01DA7" w:rsidRPr="005C142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5C1427" w14:paraId="73C90375" w14:textId="77777777" w:rsidTr="00A2456E">
        <w:trPr>
          <w:trHeight w:val="290"/>
        </w:trPr>
        <w:tc>
          <w:tcPr>
            <w:tcW w:w="1282" w:type="pct"/>
          </w:tcPr>
          <w:p w14:paraId="20D28135" w14:textId="77777777" w:rsidR="0000007A" w:rsidRPr="005C14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142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6BD5C58" w:rsidR="0000007A" w:rsidRPr="005C142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C14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C14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C14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B559D" w:rsidRPr="005C14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4810</w:t>
            </w:r>
          </w:p>
        </w:tc>
      </w:tr>
      <w:tr w:rsidR="0000007A" w:rsidRPr="005C1427" w14:paraId="05B60576" w14:textId="77777777" w:rsidTr="00A2456E">
        <w:trPr>
          <w:trHeight w:val="331"/>
        </w:trPr>
        <w:tc>
          <w:tcPr>
            <w:tcW w:w="1282" w:type="pct"/>
          </w:tcPr>
          <w:p w14:paraId="0196A627" w14:textId="77777777" w:rsidR="0000007A" w:rsidRPr="005C14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14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BF21EC4" w:rsidR="0000007A" w:rsidRPr="005C1427" w:rsidRDefault="00901DA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C1427">
              <w:rPr>
                <w:rFonts w:ascii="Arial" w:hAnsi="Arial" w:cs="Arial"/>
                <w:b/>
                <w:sz w:val="20"/>
                <w:szCs w:val="20"/>
                <w:lang w:val="en-GB"/>
              </w:rPr>
              <w:t>A REVIEW OF RECENT DEVELOPMENTS IN THE BIOLOGICAL ACTIVITY OF 1,3,4 THIADIAZOLES</w:t>
            </w:r>
          </w:p>
        </w:tc>
      </w:tr>
      <w:tr w:rsidR="00CF0BBB" w:rsidRPr="005C1427" w14:paraId="6D508B1C" w14:textId="77777777" w:rsidTr="00A2456E">
        <w:trPr>
          <w:trHeight w:val="332"/>
        </w:trPr>
        <w:tc>
          <w:tcPr>
            <w:tcW w:w="1282" w:type="pct"/>
          </w:tcPr>
          <w:p w14:paraId="32FC28F7" w14:textId="77777777" w:rsidR="00CF0BBB" w:rsidRPr="005C142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142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DAB0A3A" w:rsidR="00CF0BBB" w:rsidRPr="005C1427" w:rsidRDefault="00CB559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142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  <w:bookmarkEnd w:id="0"/>
    </w:tbl>
    <w:p w14:paraId="45F5983C" w14:textId="77777777" w:rsidR="00037D52" w:rsidRPr="005C142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C142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5C1427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5C1427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5C1427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C1427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C142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C1427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C1427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C142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5C1427" w:rsidRDefault="009178F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C1427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E19A172" w:rsidR="00E03C32" w:rsidRDefault="00901DA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01DA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RASĀYAN Journal of Chemistry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17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901DA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809-819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901DA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5A14A83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901DA7" w:rsidRPr="00901DA7">
                    <w:t xml:space="preserve"> </w:t>
                  </w:r>
                  <w:hyperlink r:id="rId8" w:history="1">
                    <w:r w:rsidR="00901DA7" w:rsidRPr="003A180F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http://doi.org/10.31788/RJC.2024.1738857</w:t>
                    </w:r>
                  </w:hyperlink>
                  <w:r w:rsidR="00901DA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5C1427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C142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C142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C142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C14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142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C142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C14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C142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C14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C14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142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C142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42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C142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C14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C1427">
              <w:rPr>
                <w:rFonts w:ascii="Arial" w:hAnsi="Arial" w:cs="Arial"/>
                <w:lang w:val="en-GB"/>
              </w:rPr>
              <w:t>Author’s Feedback</w:t>
            </w:r>
            <w:r w:rsidRPr="005C142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C142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C142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3373D4EF" w14:textId="54A821B5" w:rsidR="00F1171E" w:rsidRPr="005C1427" w:rsidRDefault="00F1171E" w:rsidP="002C325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C14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2" w:type="pct"/>
          </w:tcPr>
          <w:p w14:paraId="7DBC9196" w14:textId="30E823A9" w:rsidR="00F1171E" w:rsidRPr="005C1427" w:rsidRDefault="002C325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rtl/>
                <w:lang w:val="en-GB" w:bidi="ar-IQ"/>
              </w:rPr>
            </w:pPr>
            <w:r w:rsidRPr="005C1427">
              <w:rPr>
                <w:rStyle w:val="rynqvb"/>
                <w:rFonts w:ascii="Arial" w:hAnsi="Arial" w:cs="Arial"/>
                <w:b/>
                <w:bCs/>
                <w:color w:val="FF0000"/>
                <w:sz w:val="20"/>
                <w:szCs w:val="20"/>
                <w:lang w:val="en"/>
              </w:rPr>
              <w:t>The importance of the manuscript comes from explaining the modern methods used to manufacture 1, 3, 4-thiadiazole rings, in addition to the pharmaceutical applications of these compounds.</w:t>
            </w:r>
          </w:p>
        </w:tc>
        <w:tc>
          <w:tcPr>
            <w:tcW w:w="1523" w:type="pct"/>
          </w:tcPr>
          <w:p w14:paraId="462A339C" w14:textId="77777777" w:rsidR="00F1171E" w:rsidRPr="005C14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1427" w14:paraId="0D8B5B2C" w14:textId="77777777" w:rsidTr="008578FF">
        <w:trPr>
          <w:trHeight w:val="746"/>
        </w:trPr>
        <w:tc>
          <w:tcPr>
            <w:tcW w:w="1265" w:type="pct"/>
            <w:noWrap/>
          </w:tcPr>
          <w:p w14:paraId="21CBA5FE" w14:textId="77777777" w:rsidR="00F1171E" w:rsidRPr="005C14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14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30C846E4" w:rsidR="00F1171E" w:rsidRPr="005C1427" w:rsidRDefault="00F1171E" w:rsidP="002C32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14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794AA9A7" w14:textId="3279FC8C" w:rsidR="00F1171E" w:rsidRPr="005C1427" w:rsidRDefault="002C3255" w:rsidP="002C325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proofErr w:type="gramStart"/>
            <w:r w:rsidRPr="005C142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</w:t>
            </w:r>
            <w:r w:rsidR="00EA0DB8" w:rsidRPr="005C14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es</w:t>
            </w:r>
            <w:proofErr w:type="gramEnd"/>
            <w:r w:rsidRPr="005C14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the title of the article suitable</w:t>
            </w:r>
          </w:p>
        </w:tc>
        <w:tc>
          <w:tcPr>
            <w:tcW w:w="1523" w:type="pct"/>
          </w:tcPr>
          <w:p w14:paraId="405B6701" w14:textId="77777777" w:rsidR="00F1171E" w:rsidRPr="005C14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1427" w14:paraId="5604762A" w14:textId="77777777" w:rsidTr="008578FF">
        <w:trPr>
          <w:trHeight w:val="800"/>
        </w:trPr>
        <w:tc>
          <w:tcPr>
            <w:tcW w:w="1265" w:type="pct"/>
            <w:noWrap/>
          </w:tcPr>
          <w:p w14:paraId="3760981A" w14:textId="384E5965" w:rsidR="00F1171E" w:rsidRPr="005C1427" w:rsidRDefault="00F1171E" w:rsidP="002C325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C142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0FB7E83A" w14:textId="18115373" w:rsidR="00F1171E" w:rsidRPr="005C1427" w:rsidRDefault="00EA0DB8" w:rsidP="002C3255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C1427">
              <w:rPr>
                <w:rStyle w:val="rynqvb"/>
                <w:rFonts w:ascii="Arial" w:hAnsi="Arial" w:cs="Arial"/>
                <w:b/>
                <w:bCs/>
                <w:color w:val="FF0000"/>
                <w:sz w:val="20"/>
                <w:szCs w:val="20"/>
                <w:lang w:val="en"/>
              </w:rPr>
              <w:t xml:space="preserve">Yes, the article </w:t>
            </w:r>
            <w:proofErr w:type="spellStart"/>
            <w:r w:rsidRPr="005C1427">
              <w:rPr>
                <w:rStyle w:val="rynqvb"/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abstrcact</w:t>
            </w:r>
            <w:proofErr w:type="spellEnd"/>
            <w:r w:rsidRPr="005C1427">
              <w:rPr>
                <w:rStyle w:val="rynqvb"/>
                <w:rFonts w:ascii="Arial" w:hAnsi="Arial" w:cs="Arial"/>
                <w:b/>
                <w:bCs/>
                <w:color w:val="FF0000"/>
                <w:sz w:val="20"/>
                <w:szCs w:val="20"/>
                <w:lang w:val="en"/>
              </w:rPr>
              <w:t xml:space="preserve"> is comprehensive.</w:t>
            </w:r>
          </w:p>
        </w:tc>
        <w:tc>
          <w:tcPr>
            <w:tcW w:w="1523" w:type="pct"/>
          </w:tcPr>
          <w:p w14:paraId="1D54B730" w14:textId="77777777" w:rsidR="00F1171E" w:rsidRPr="005C14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142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1E7015DB" w14:textId="77777777" w:rsidR="00F1171E" w:rsidRPr="005C142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14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  <w:p w14:paraId="04361F46" w14:textId="0E5A32F7" w:rsidR="00220DA6" w:rsidRPr="005C1427" w:rsidRDefault="00220DA6" w:rsidP="00220DA6">
            <w:pPr>
              <w:bidi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29990B6" w14:textId="77777777" w:rsidR="00F709E6" w:rsidRPr="005C1427" w:rsidRDefault="001D7379" w:rsidP="00F709E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"/>
              </w:rPr>
            </w:pPr>
            <w:r w:rsidRPr="005C1427">
              <w:rPr>
                <w:rStyle w:val="rynqvb"/>
                <w:rFonts w:ascii="Arial" w:hAnsi="Arial" w:cs="Arial"/>
                <w:b/>
                <w:bCs/>
                <w:color w:val="FF0000"/>
                <w:sz w:val="20"/>
                <w:szCs w:val="20"/>
                <w:lang w:val="en"/>
              </w:rPr>
              <w:t>The correct way to write compounds is to put - after the numbering as follows:</w:t>
            </w:r>
            <w:r w:rsidR="00F709E6" w:rsidRPr="005C1427">
              <w:rPr>
                <w:rStyle w:val="rynqvb"/>
                <w:rFonts w:ascii="Arial" w:hAnsi="Arial" w:cs="Arial"/>
                <w:b/>
                <w:bCs/>
                <w:color w:val="FF0000"/>
                <w:sz w:val="20"/>
                <w:szCs w:val="20"/>
                <w:rtl/>
                <w:lang w:val="en"/>
              </w:rPr>
              <w:t xml:space="preserve"> </w:t>
            </w:r>
            <w:r w:rsidRPr="005C142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1,3,4</w:t>
            </w:r>
            <w:r w:rsidRPr="005C14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rtl/>
              </w:rPr>
              <w:t>-</w:t>
            </w:r>
            <w:proofErr w:type="spellStart"/>
            <w:proofErr w:type="gramStart"/>
            <w:r w:rsidRPr="005C142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thiadiazole</w:t>
            </w:r>
            <w:proofErr w:type="spellEnd"/>
            <w:r w:rsidRPr="005C14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rtl/>
              </w:rPr>
              <w:t xml:space="preserve">  </w:t>
            </w:r>
            <w:r w:rsidRPr="005C1427">
              <w:rPr>
                <w:rStyle w:val="rynqvb"/>
                <w:rFonts w:ascii="Arial" w:hAnsi="Arial" w:cs="Arial"/>
                <w:b/>
                <w:bCs/>
                <w:color w:val="FF0000"/>
                <w:sz w:val="20"/>
                <w:szCs w:val="20"/>
                <w:lang w:val="en"/>
              </w:rPr>
              <w:t>instead</w:t>
            </w:r>
            <w:proofErr w:type="gramEnd"/>
            <w:r w:rsidRPr="005C1427">
              <w:rPr>
                <w:rStyle w:val="rynqvb"/>
                <w:rFonts w:ascii="Arial" w:hAnsi="Arial" w:cs="Arial"/>
                <w:b/>
                <w:bCs/>
                <w:color w:val="FF0000"/>
                <w:sz w:val="20"/>
                <w:szCs w:val="20"/>
                <w:lang w:val="en"/>
              </w:rPr>
              <w:t xml:space="preserve"> of</w:t>
            </w:r>
            <w:r w:rsidRPr="005C1427">
              <w:rPr>
                <w:rStyle w:val="rynqvb"/>
                <w:rFonts w:ascii="Arial" w:hAnsi="Arial" w:cs="Arial"/>
                <w:b/>
                <w:bCs/>
                <w:color w:val="FF0000"/>
                <w:sz w:val="20"/>
                <w:szCs w:val="20"/>
                <w:rtl/>
                <w:lang w:val="en"/>
              </w:rPr>
              <w:t xml:space="preserve"> </w:t>
            </w:r>
            <w:r w:rsidR="00F709E6" w:rsidRPr="005C142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1,3,4</w:t>
            </w:r>
            <w:r w:rsidR="00F709E6" w:rsidRPr="005C14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proofErr w:type="spellStart"/>
            <w:r w:rsidR="00F709E6" w:rsidRPr="005C142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thiadiazole</w:t>
            </w:r>
            <w:proofErr w:type="spellEnd"/>
            <w:r w:rsidR="00F709E6" w:rsidRPr="005C142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.</w:t>
            </w:r>
          </w:p>
          <w:p w14:paraId="37914AD6" w14:textId="7D2AE3DA" w:rsidR="00F709E6" w:rsidRPr="005C1427" w:rsidRDefault="00F709E6" w:rsidP="00F709E6">
            <w:pPr>
              <w:pStyle w:val="ListParagraph"/>
              <w:numPr>
                <w:ilvl w:val="0"/>
                <w:numId w:val="11"/>
              </w:numPr>
              <w:rPr>
                <w:rStyle w:val="rynqvb"/>
                <w:rFonts w:ascii="Arial" w:hAnsi="Arial" w:cs="Arial"/>
                <w:b/>
                <w:bCs/>
                <w:color w:val="FF0000"/>
                <w:sz w:val="20"/>
                <w:szCs w:val="20"/>
                <w:lang w:val="en"/>
              </w:rPr>
            </w:pPr>
            <w:r w:rsidRPr="005C1427">
              <w:rPr>
                <w:rStyle w:val="rynqvb"/>
                <w:rFonts w:ascii="Arial" w:hAnsi="Arial" w:cs="Arial"/>
                <w:b/>
                <w:bCs/>
                <w:color w:val="FF0000"/>
                <w:sz w:val="20"/>
                <w:szCs w:val="20"/>
                <w:lang w:val="en"/>
              </w:rPr>
              <w:t>Some compounds, such as compound 5, require redrawing of the structure.</w:t>
            </w:r>
          </w:p>
          <w:p w14:paraId="2B5A7721" w14:textId="61FE8FCE" w:rsidR="00F709E6" w:rsidRPr="005C1427" w:rsidRDefault="002C3255" w:rsidP="00F709E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5C1427">
              <w:rPr>
                <w:rStyle w:val="rynqvb"/>
                <w:rFonts w:ascii="Arial" w:hAnsi="Arial" w:cs="Arial"/>
                <w:b/>
                <w:bCs/>
                <w:color w:val="FF0000"/>
                <w:sz w:val="20"/>
                <w:szCs w:val="20"/>
                <w:lang w:val="en"/>
              </w:rPr>
              <w:t>O</w:t>
            </w:r>
            <w:r w:rsidR="00F709E6" w:rsidRPr="005C1427">
              <w:rPr>
                <w:rStyle w:val="rynqvb"/>
                <w:rFonts w:ascii="Arial" w:hAnsi="Arial" w:cs="Arial"/>
                <w:b/>
                <w:bCs/>
                <w:color w:val="FF0000"/>
                <w:sz w:val="20"/>
                <w:szCs w:val="20"/>
                <w:lang w:val="en"/>
              </w:rPr>
              <w:t>ther compounds, such as compounds 13 and 14, require clarification of the R groups attached to the rings.</w:t>
            </w:r>
          </w:p>
        </w:tc>
        <w:tc>
          <w:tcPr>
            <w:tcW w:w="1523" w:type="pct"/>
          </w:tcPr>
          <w:p w14:paraId="4898F764" w14:textId="77777777" w:rsidR="00F1171E" w:rsidRPr="005C14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142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1B7285EB" w:rsidR="00F1171E" w:rsidRPr="005C1427" w:rsidRDefault="00F1171E" w:rsidP="002C32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14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0C7B92FA" w:rsidR="00F1171E" w:rsidRPr="005C1427" w:rsidRDefault="002C325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C14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5C14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142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C14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39AC75DE" w:rsidR="00F1171E" w:rsidRPr="005C1427" w:rsidRDefault="00F1171E" w:rsidP="002C325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C142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</w:tcPr>
          <w:p w14:paraId="0A07EA75" w14:textId="77777777" w:rsidR="00F1171E" w:rsidRPr="005C1427" w:rsidRDefault="00F1171E" w:rsidP="007222C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</w:p>
          <w:p w14:paraId="6CBA4B2A" w14:textId="1F2DE026" w:rsidR="00F1171E" w:rsidRPr="005C1427" w:rsidRDefault="00EA0DB8" w:rsidP="007222C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rtl/>
                <w:lang w:val="en-GB" w:bidi="ar-IQ"/>
              </w:rPr>
            </w:pPr>
            <w:r w:rsidRPr="005C1427">
              <w:rPr>
                <w:rStyle w:val="rynqvb"/>
                <w:rFonts w:ascii="Arial" w:hAnsi="Arial" w:cs="Arial"/>
                <w:b/>
                <w:bCs/>
                <w:color w:val="FF0000"/>
                <w:sz w:val="20"/>
                <w:szCs w:val="20"/>
                <w:lang w:val="en"/>
              </w:rPr>
              <w:t>Some paragraphs need grammatical correction</w:t>
            </w:r>
          </w:p>
          <w:p w14:paraId="41E28118" w14:textId="77777777" w:rsidR="00F1171E" w:rsidRPr="005C1427" w:rsidRDefault="00F1171E" w:rsidP="007222C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</w:p>
          <w:p w14:paraId="297F52DB" w14:textId="77777777" w:rsidR="00F1171E" w:rsidRPr="005C1427" w:rsidRDefault="00F1171E" w:rsidP="007222C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</w:p>
          <w:p w14:paraId="149A6CEF" w14:textId="77777777" w:rsidR="00F1171E" w:rsidRPr="005C1427" w:rsidRDefault="00F1171E" w:rsidP="007222C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C14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C142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C14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C142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C142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C142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C14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69537818" w:rsidR="00F1171E" w:rsidRPr="005C1427" w:rsidRDefault="00EA0DB8" w:rsidP="007222C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C1427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No Comments</w:t>
            </w:r>
          </w:p>
          <w:p w14:paraId="5E946A0E" w14:textId="77777777" w:rsidR="00F1171E" w:rsidRPr="005C1427" w:rsidRDefault="00F1171E" w:rsidP="007222C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</w:p>
          <w:p w14:paraId="7EB58C99" w14:textId="77777777" w:rsidR="00F1171E" w:rsidRPr="005C1427" w:rsidRDefault="00F1171E" w:rsidP="007222C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</w:p>
          <w:p w14:paraId="15DFD0E8" w14:textId="77777777" w:rsidR="00F1171E" w:rsidRPr="005C1427" w:rsidRDefault="00F1171E" w:rsidP="007222C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C14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5C14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C142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C14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C142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C142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C14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C142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C14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C14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142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C14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C1427">
              <w:rPr>
                <w:rFonts w:ascii="Arial" w:hAnsi="Arial" w:cs="Arial"/>
                <w:lang w:val="en-GB"/>
              </w:rPr>
              <w:t>Author’s comment</w:t>
            </w:r>
            <w:r w:rsidRPr="005C142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C142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C142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C14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14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1306E2CF" w:rsidR="00F1171E" w:rsidRPr="005C14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C14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5C14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C14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C142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5D3937A9" w:rsidR="00F1171E" w:rsidRPr="005C14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C142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C142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C142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C14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395EEF9D" w:rsidR="004C3DF1" w:rsidRDefault="005C1427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1EA87816" w14:textId="77777777" w:rsidR="005C1427" w:rsidRPr="005C1427" w:rsidRDefault="005C1427" w:rsidP="005C1427">
      <w:pPr>
        <w:rPr>
          <w:rFonts w:ascii="Arial" w:hAnsi="Arial" w:cs="Arial"/>
          <w:b/>
          <w:sz w:val="20"/>
          <w:szCs w:val="20"/>
          <w:u w:val="single"/>
        </w:rPr>
      </w:pPr>
      <w:r w:rsidRPr="005C1427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4013ADA6" w14:textId="77777777" w:rsidR="005C1427" w:rsidRPr="005C1427" w:rsidRDefault="005C1427" w:rsidP="005C1427">
      <w:pPr>
        <w:rPr>
          <w:rFonts w:ascii="Arial" w:hAnsi="Arial" w:cs="Arial"/>
          <w:b/>
          <w:sz w:val="20"/>
          <w:szCs w:val="20"/>
        </w:rPr>
      </w:pPr>
      <w:r w:rsidRPr="005C1427">
        <w:rPr>
          <w:rFonts w:ascii="Arial" w:hAnsi="Arial" w:cs="Arial"/>
          <w:b/>
          <w:sz w:val="20"/>
          <w:szCs w:val="20"/>
        </w:rPr>
        <w:t xml:space="preserve">Ayad Kareem Khan, </w:t>
      </w:r>
      <w:proofErr w:type="spellStart"/>
      <w:r w:rsidRPr="005C1427">
        <w:rPr>
          <w:rFonts w:ascii="Arial" w:hAnsi="Arial" w:cs="Arial"/>
          <w:b/>
          <w:sz w:val="20"/>
          <w:szCs w:val="20"/>
        </w:rPr>
        <w:t>Mustansiriyah</w:t>
      </w:r>
      <w:proofErr w:type="spellEnd"/>
      <w:r w:rsidRPr="005C1427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5C1427">
        <w:rPr>
          <w:rFonts w:ascii="Arial" w:hAnsi="Arial" w:cs="Arial"/>
          <w:b/>
          <w:sz w:val="20"/>
          <w:szCs w:val="20"/>
        </w:rPr>
        <w:t>University ,</w:t>
      </w:r>
      <w:proofErr w:type="gramEnd"/>
      <w:r w:rsidRPr="005C1427">
        <w:rPr>
          <w:rFonts w:ascii="Arial" w:hAnsi="Arial" w:cs="Arial"/>
          <w:b/>
          <w:sz w:val="20"/>
          <w:szCs w:val="20"/>
        </w:rPr>
        <w:t xml:space="preserve"> Iraq</w:t>
      </w:r>
    </w:p>
    <w:p w14:paraId="0A1B3BBF" w14:textId="77777777" w:rsidR="005C1427" w:rsidRPr="005C1427" w:rsidRDefault="005C1427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C1427" w:rsidRPr="005C1427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C09DE" w14:textId="77777777" w:rsidR="009178F0" w:rsidRPr="0000007A" w:rsidRDefault="009178F0" w:rsidP="0099583E">
      <w:r>
        <w:separator/>
      </w:r>
    </w:p>
  </w:endnote>
  <w:endnote w:type="continuationSeparator" w:id="0">
    <w:p w14:paraId="487D40C7" w14:textId="77777777" w:rsidR="009178F0" w:rsidRPr="0000007A" w:rsidRDefault="009178F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274EC" w14:textId="77777777" w:rsidR="009178F0" w:rsidRPr="0000007A" w:rsidRDefault="009178F0" w:rsidP="0099583E">
      <w:r>
        <w:separator/>
      </w:r>
    </w:p>
  </w:footnote>
  <w:footnote w:type="continuationSeparator" w:id="0">
    <w:p w14:paraId="24B0BDBB" w14:textId="77777777" w:rsidR="009178F0" w:rsidRPr="0000007A" w:rsidRDefault="009178F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275106"/>
    <w:multiLevelType w:val="hybridMultilevel"/>
    <w:tmpl w:val="508E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7379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0DA6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85A55"/>
    <w:rsid w:val="00291D08"/>
    <w:rsid w:val="00293482"/>
    <w:rsid w:val="002A3D7C"/>
    <w:rsid w:val="002B0E4B"/>
    <w:rsid w:val="002C3255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142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5993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1D1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78FF"/>
    <w:rsid w:val="0086369B"/>
    <w:rsid w:val="0086686A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1DA7"/>
    <w:rsid w:val="0090720F"/>
    <w:rsid w:val="0091410B"/>
    <w:rsid w:val="009178F0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456E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7C09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6171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B559D"/>
    <w:rsid w:val="00CC2753"/>
    <w:rsid w:val="00CD093E"/>
    <w:rsid w:val="00CD1556"/>
    <w:rsid w:val="00CD1FD7"/>
    <w:rsid w:val="00CD4484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0DB8"/>
    <w:rsid w:val="00EA2839"/>
    <w:rsid w:val="00EB3E91"/>
    <w:rsid w:val="00EB6E15"/>
    <w:rsid w:val="00EC6894"/>
    <w:rsid w:val="00ED6B12"/>
    <w:rsid w:val="00ED7400"/>
    <w:rsid w:val="00ED768B"/>
    <w:rsid w:val="00EE0D92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09E6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wtze">
    <w:name w:val="hwtze"/>
    <w:basedOn w:val="DefaultParagraphFont"/>
    <w:rsid w:val="00220DA6"/>
  </w:style>
  <w:style w:type="character" w:customStyle="1" w:styleId="rynqvb">
    <w:name w:val="rynqvb"/>
    <w:basedOn w:val="DefaultParagraphFont"/>
    <w:rsid w:val="00220DA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0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31788/RJC.2024.17388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111</cp:revision>
  <dcterms:created xsi:type="dcterms:W3CDTF">2023-08-30T09:21:00Z</dcterms:created>
  <dcterms:modified xsi:type="dcterms:W3CDTF">2025-03-06T11:16:00Z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