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4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6"/>
        <w:gridCol w:w="15766"/>
      </w:tblGrid>
      <w:tr w:rsidR="00602F7D" w:rsidRPr="00C30422" w14:paraId="1643A4CA" w14:textId="77777777" w:rsidTr="00C30422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3042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30422" w14:paraId="127EAD7E" w14:textId="77777777" w:rsidTr="00C30422">
        <w:trPr>
          <w:trHeight w:val="413"/>
        </w:trPr>
        <w:tc>
          <w:tcPr>
            <w:tcW w:w="1282" w:type="pct"/>
          </w:tcPr>
          <w:p w14:paraId="3C159AA5" w14:textId="77777777" w:rsidR="0000007A" w:rsidRPr="00C3042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042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3042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AF693E1" w:rsidR="0000007A" w:rsidRPr="00C30422" w:rsidRDefault="0026262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F1461C" w:rsidRPr="00C30422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Microbiology and Biotechnology Research: An Overview</w:t>
              </w:r>
            </w:hyperlink>
          </w:p>
        </w:tc>
      </w:tr>
      <w:tr w:rsidR="0000007A" w:rsidRPr="00C30422" w14:paraId="73C90375" w14:textId="77777777" w:rsidTr="00C30422">
        <w:trPr>
          <w:trHeight w:val="290"/>
        </w:trPr>
        <w:tc>
          <w:tcPr>
            <w:tcW w:w="1282" w:type="pct"/>
          </w:tcPr>
          <w:p w14:paraId="20D28135" w14:textId="77777777" w:rsidR="0000007A" w:rsidRPr="00C3042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042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47F8254" w:rsidR="0000007A" w:rsidRPr="00C3042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304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304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304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8413C" w:rsidRPr="00C304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4817</w:t>
            </w:r>
          </w:p>
        </w:tc>
      </w:tr>
      <w:tr w:rsidR="0000007A" w:rsidRPr="00C30422" w14:paraId="05B60576" w14:textId="77777777" w:rsidTr="00C30422">
        <w:trPr>
          <w:trHeight w:val="331"/>
        </w:trPr>
        <w:tc>
          <w:tcPr>
            <w:tcW w:w="1282" w:type="pct"/>
          </w:tcPr>
          <w:p w14:paraId="0196A627" w14:textId="77777777" w:rsidR="0000007A" w:rsidRPr="00C3042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042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D0B7D3F" w:rsidR="0000007A" w:rsidRPr="00C30422" w:rsidRDefault="00F1461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304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Nutritive Value, Polyphenol Constituents and Prevention of Pathogenic Microorganism by Different Resin Extract of </w:t>
            </w:r>
            <w:proofErr w:type="spellStart"/>
            <w:r w:rsidRPr="00C30422">
              <w:rPr>
                <w:rFonts w:ascii="Arial" w:hAnsi="Arial" w:cs="Arial"/>
                <w:b/>
                <w:sz w:val="20"/>
                <w:szCs w:val="20"/>
                <w:lang w:val="en-GB"/>
              </w:rPr>
              <w:t>Commiphora</w:t>
            </w:r>
            <w:proofErr w:type="spellEnd"/>
            <w:r w:rsidRPr="00C304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myrrh</w:t>
            </w:r>
          </w:p>
        </w:tc>
      </w:tr>
      <w:tr w:rsidR="00CF0BBB" w:rsidRPr="00C30422" w14:paraId="6D508B1C" w14:textId="77777777" w:rsidTr="00C30422">
        <w:trPr>
          <w:trHeight w:val="332"/>
        </w:trPr>
        <w:tc>
          <w:tcPr>
            <w:tcW w:w="1282" w:type="pct"/>
          </w:tcPr>
          <w:p w14:paraId="32FC28F7" w14:textId="77777777" w:rsidR="00CF0BBB" w:rsidRPr="00C3042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042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FB9DD69" w:rsidR="00CF0BBB" w:rsidRPr="00C30422" w:rsidRDefault="0008413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3042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3042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C30422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C30422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C30422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C30422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C30422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30422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C30422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C30422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30422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9B3468C" w:rsidR="00640538" w:rsidRPr="00C30422" w:rsidRDefault="0078090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30422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D12FF5" wp14:editId="0F004DBF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9525" r="1270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341BD962" w:rsidR="00E03C32" w:rsidRDefault="00F1461C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F1461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Journal of Pure and Applied Microbiology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, 14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3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F1461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1871-1878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F1461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2020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6EBF4DF1" w:rsidR="00E03C32" w:rsidRPr="007B54A4" w:rsidRDefault="00F1461C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</w:t>
                            </w:r>
                            <w:r w:rsidR="005757C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Pr="00801C92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https://doi.org/10.22207/JPAM.14.3.26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341BD962" w:rsidR="00E03C32" w:rsidRDefault="00F1461C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F1461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Journal of Pure and Applied Microbiology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, 14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3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F1461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1871-1878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F1461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2020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6EBF4DF1" w:rsidR="00E03C32" w:rsidRPr="007B54A4" w:rsidRDefault="00F1461C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</w:t>
                      </w:r>
                      <w:r w:rsidR="005757C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hyperlink r:id="rId9" w:history="1">
                        <w:r w:rsidRPr="00801C92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https://doi.org/10.22207/JPAM.14.3.26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C30422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30422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C3042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3042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3042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3042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3042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304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3042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3042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3042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3042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3042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042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3042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304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30422">
              <w:rPr>
                <w:rFonts w:ascii="Arial" w:hAnsi="Arial" w:cs="Arial"/>
                <w:lang w:val="en-GB"/>
              </w:rPr>
              <w:t>Author’s Feedback</w:t>
            </w:r>
            <w:r w:rsidRPr="00C3042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3042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30422" w14:paraId="5C0AB4EC" w14:textId="77777777" w:rsidTr="00544A2E">
        <w:trPr>
          <w:trHeight w:val="1025"/>
        </w:trPr>
        <w:tc>
          <w:tcPr>
            <w:tcW w:w="1265" w:type="pct"/>
            <w:noWrap/>
          </w:tcPr>
          <w:p w14:paraId="66B47184" w14:textId="48030299" w:rsidR="00F1171E" w:rsidRPr="00C3042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04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3042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AD1D924" w14:textId="77777777" w:rsidR="00F1171E" w:rsidRPr="00C30422" w:rsidRDefault="003C0A5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04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plant chosen is good</w:t>
            </w:r>
          </w:p>
          <w:p w14:paraId="4AA37D08" w14:textId="77777777" w:rsidR="003C0A52" w:rsidRPr="00C30422" w:rsidRDefault="003C0A5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6D44500" w14:textId="587EF229" w:rsidR="003C0A52" w:rsidRPr="00C30422" w:rsidRDefault="006A1F4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04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Results and discussion</w:t>
            </w:r>
            <w:r w:rsidR="003C0A52" w:rsidRPr="00C304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could have been elaborated </w:t>
            </w:r>
          </w:p>
          <w:p w14:paraId="7DBC9196" w14:textId="7D007D4F" w:rsidR="003C0A52" w:rsidRPr="00C30422" w:rsidRDefault="003C0A5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C304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0422" w14:paraId="0D8B5B2C" w14:textId="77777777" w:rsidTr="00544A2E">
        <w:trPr>
          <w:trHeight w:val="764"/>
        </w:trPr>
        <w:tc>
          <w:tcPr>
            <w:tcW w:w="1265" w:type="pct"/>
            <w:noWrap/>
          </w:tcPr>
          <w:p w14:paraId="21CBA5FE" w14:textId="6867C9DE" w:rsidR="00F1171E" w:rsidRPr="00C3042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04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3042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04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3042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1F343DE" w:rsidR="00F1171E" w:rsidRPr="00C30422" w:rsidRDefault="00544A2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04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23" w:type="pct"/>
          </w:tcPr>
          <w:p w14:paraId="405B6701" w14:textId="77777777" w:rsidR="00F1171E" w:rsidRPr="00C304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042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3042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3042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3042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55A445B" w14:textId="1DA6CA9D" w:rsidR="00F1171E" w:rsidRPr="00C30422" w:rsidRDefault="006A1F4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04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Discussion part must be elaborated………………</w:t>
            </w:r>
            <w:proofErr w:type="gramStart"/>
            <w:r w:rsidRPr="00C304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….like</w:t>
            </w:r>
            <w:proofErr w:type="gramEnd"/>
          </w:p>
          <w:p w14:paraId="0262A6D4" w14:textId="77777777" w:rsidR="006A1F45" w:rsidRPr="00C30422" w:rsidRDefault="006A1F4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04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polyphenol contents present in the plant seed extract could be the reason for their use in traditional methods……</w:t>
            </w:r>
          </w:p>
          <w:p w14:paraId="0FB7E83A" w14:textId="75110B1F" w:rsidR="006A1F45" w:rsidRPr="00C30422" w:rsidRDefault="006A1F4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04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activities of individual compounds, as mentioned in the previous literature should have been highlighted</w:t>
            </w:r>
          </w:p>
        </w:tc>
        <w:tc>
          <w:tcPr>
            <w:tcW w:w="1523" w:type="pct"/>
          </w:tcPr>
          <w:p w14:paraId="1D54B730" w14:textId="77777777" w:rsidR="00F1171E" w:rsidRPr="00C304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042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62FD32FE" w:rsidR="00F1171E" w:rsidRPr="00C3042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304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9BF08BB" w:rsidR="00F1171E" w:rsidRPr="00C30422" w:rsidRDefault="00523FA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04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C304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042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3042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04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3042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3042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FE0A12C" w:rsidR="00F1171E" w:rsidRPr="00C30422" w:rsidRDefault="00523FA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04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</w:t>
            </w:r>
          </w:p>
        </w:tc>
        <w:tc>
          <w:tcPr>
            <w:tcW w:w="1523" w:type="pct"/>
          </w:tcPr>
          <w:p w14:paraId="40220055" w14:textId="77777777" w:rsidR="00F1171E" w:rsidRPr="00C304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042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304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3042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3042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304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304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C304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3884BF0" w:rsidR="00F1171E" w:rsidRPr="00C30422" w:rsidRDefault="00523FA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0422">
              <w:rPr>
                <w:rFonts w:ascii="Arial" w:hAnsi="Arial" w:cs="Arial"/>
                <w:sz w:val="20"/>
                <w:szCs w:val="20"/>
                <w:lang w:val="en-GB"/>
              </w:rPr>
              <w:t>Could be revised with minor corrections</w:t>
            </w:r>
          </w:p>
          <w:p w14:paraId="297F52DB" w14:textId="77777777" w:rsidR="00F1171E" w:rsidRPr="00C304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304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304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3042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304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3042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3042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3042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304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C304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C304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0B5EA72A" w:rsidR="00F1171E" w:rsidRPr="00C30422" w:rsidRDefault="00523FA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0422">
              <w:rPr>
                <w:rFonts w:ascii="Arial" w:hAnsi="Arial" w:cs="Arial"/>
                <w:sz w:val="20"/>
                <w:szCs w:val="20"/>
                <w:lang w:val="en-GB"/>
              </w:rPr>
              <w:t>Can be published with minor revisions</w:t>
            </w:r>
          </w:p>
          <w:p w14:paraId="15DFD0E8" w14:textId="77777777" w:rsidR="00F1171E" w:rsidRPr="00C304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304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C3042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C30422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C3042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3042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3042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C3042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30422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C3042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C3042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3042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C304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30422">
              <w:rPr>
                <w:rFonts w:ascii="Arial" w:hAnsi="Arial" w:cs="Arial"/>
                <w:lang w:val="en-GB"/>
              </w:rPr>
              <w:t>Author’s comment</w:t>
            </w:r>
            <w:r w:rsidRPr="00C3042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3042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C30422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C3042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304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C3042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C3042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3042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3042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3042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3F82F061" w:rsidR="00F1171E" w:rsidRPr="00C3042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C3042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C3042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C3042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C3042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0B39A91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5DAEA97" w14:textId="77777777" w:rsidR="00C30422" w:rsidRPr="00C30422" w:rsidRDefault="00C30422" w:rsidP="00C30422">
      <w:pPr>
        <w:rPr>
          <w:rFonts w:ascii="Arial" w:hAnsi="Arial" w:cs="Arial"/>
          <w:b/>
          <w:sz w:val="20"/>
          <w:szCs w:val="20"/>
          <w:u w:val="single"/>
        </w:rPr>
      </w:pPr>
      <w:r w:rsidRPr="00C30422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2A667966" w14:textId="77777777" w:rsidR="00C30422" w:rsidRPr="00C30422" w:rsidRDefault="00C30422" w:rsidP="00C30422">
      <w:pPr>
        <w:rPr>
          <w:rFonts w:ascii="Arial" w:hAnsi="Arial" w:cs="Arial"/>
          <w:b/>
          <w:sz w:val="20"/>
          <w:szCs w:val="20"/>
        </w:rPr>
      </w:pPr>
      <w:proofErr w:type="spellStart"/>
      <w:r w:rsidRPr="00C30422">
        <w:rPr>
          <w:rFonts w:ascii="Arial" w:hAnsi="Arial" w:cs="Arial"/>
          <w:b/>
          <w:sz w:val="20"/>
          <w:szCs w:val="20"/>
        </w:rPr>
        <w:t>Lali</w:t>
      </w:r>
      <w:proofErr w:type="spellEnd"/>
      <w:r w:rsidRPr="00C304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30422">
        <w:rPr>
          <w:rFonts w:ascii="Arial" w:hAnsi="Arial" w:cs="Arial"/>
          <w:b/>
          <w:sz w:val="20"/>
          <w:szCs w:val="20"/>
        </w:rPr>
        <w:t>Growther</w:t>
      </w:r>
      <w:proofErr w:type="spellEnd"/>
      <w:r w:rsidRPr="00C30422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C30422">
        <w:rPr>
          <w:rFonts w:ascii="Arial" w:hAnsi="Arial" w:cs="Arial"/>
          <w:b/>
          <w:sz w:val="20"/>
          <w:szCs w:val="20"/>
        </w:rPr>
        <w:t>Hindusthan</w:t>
      </w:r>
      <w:proofErr w:type="spellEnd"/>
      <w:r w:rsidRPr="00C30422">
        <w:rPr>
          <w:rFonts w:ascii="Arial" w:hAnsi="Arial" w:cs="Arial"/>
          <w:b/>
          <w:sz w:val="20"/>
          <w:szCs w:val="20"/>
        </w:rPr>
        <w:t xml:space="preserve"> College </w:t>
      </w:r>
      <w:proofErr w:type="gramStart"/>
      <w:r w:rsidRPr="00C30422">
        <w:rPr>
          <w:rFonts w:ascii="Arial" w:hAnsi="Arial" w:cs="Arial"/>
          <w:b/>
          <w:sz w:val="20"/>
          <w:szCs w:val="20"/>
        </w:rPr>
        <w:t>Of</w:t>
      </w:r>
      <w:proofErr w:type="gramEnd"/>
      <w:r w:rsidRPr="00C30422">
        <w:rPr>
          <w:rFonts w:ascii="Arial" w:hAnsi="Arial" w:cs="Arial"/>
          <w:b/>
          <w:sz w:val="20"/>
          <w:szCs w:val="20"/>
        </w:rPr>
        <w:t xml:space="preserve"> Arts &amp; Science, India</w:t>
      </w:r>
    </w:p>
    <w:p w14:paraId="3E1899D1" w14:textId="77777777" w:rsidR="00C30422" w:rsidRPr="00C30422" w:rsidRDefault="00C30422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C30422" w:rsidRPr="00C30422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9CF0B" w14:textId="77777777" w:rsidR="0026262C" w:rsidRPr="0000007A" w:rsidRDefault="0026262C" w:rsidP="0099583E">
      <w:r>
        <w:separator/>
      </w:r>
    </w:p>
  </w:endnote>
  <w:endnote w:type="continuationSeparator" w:id="0">
    <w:p w14:paraId="2FDA43BB" w14:textId="77777777" w:rsidR="0026262C" w:rsidRPr="0000007A" w:rsidRDefault="0026262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A6314" w14:textId="77777777" w:rsidR="0026262C" w:rsidRPr="0000007A" w:rsidRDefault="0026262C" w:rsidP="0099583E">
      <w:r>
        <w:separator/>
      </w:r>
    </w:p>
  </w:footnote>
  <w:footnote w:type="continuationSeparator" w:id="0">
    <w:p w14:paraId="0E3C7AEF" w14:textId="77777777" w:rsidR="0026262C" w:rsidRPr="0000007A" w:rsidRDefault="0026262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13C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2C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0A52"/>
    <w:rsid w:val="003D1BDE"/>
    <w:rsid w:val="003E746A"/>
    <w:rsid w:val="003F0E20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3FA3"/>
    <w:rsid w:val="00530A2D"/>
    <w:rsid w:val="00531C82"/>
    <w:rsid w:val="00533FC1"/>
    <w:rsid w:val="00544832"/>
    <w:rsid w:val="00544A2E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1F45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5D10"/>
    <w:rsid w:val="00780905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276E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36E4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3D45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0422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3D18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461C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7066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D7E5F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147D440A-D3EA-4B4A-966C-0080899E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2207/JPAM.14.3.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22207/JPAM.14.3.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9</cp:revision>
  <dcterms:created xsi:type="dcterms:W3CDTF">2025-03-02T09:12:00Z</dcterms:created>
  <dcterms:modified xsi:type="dcterms:W3CDTF">2025-03-08T11:14:00Z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