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B4432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2B443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B4432" w:rsidTr="00F33C84">
        <w:trPr>
          <w:trHeight w:val="413"/>
        </w:trPr>
        <w:tc>
          <w:tcPr>
            <w:tcW w:w="1234" w:type="pct"/>
          </w:tcPr>
          <w:p w:rsidR="0000007A" w:rsidRPr="002B443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443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B443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B4432" w:rsidRDefault="00927D6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C5B40" w:rsidRPr="002B443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2B4432" w:rsidTr="002E7787">
        <w:trPr>
          <w:trHeight w:val="290"/>
        </w:trPr>
        <w:tc>
          <w:tcPr>
            <w:tcW w:w="1234" w:type="pct"/>
          </w:tcPr>
          <w:p w:rsidR="0000007A" w:rsidRPr="002B44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443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B443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B44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B44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B44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C5B40" w:rsidRPr="002B44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4853</w:t>
            </w:r>
          </w:p>
        </w:tc>
      </w:tr>
      <w:tr w:rsidR="0000007A" w:rsidRPr="002B4432" w:rsidTr="002109D6">
        <w:trPr>
          <w:trHeight w:val="331"/>
        </w:trPr>
        <w:tc>
          <w:tcPr>
            <w:tcW w:w="1234" w:type="pct"/>
          </w:tcPr>
          <w:p w:rsidR="0000007A" w:rsidRPr="002B44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443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B4432" w:rsidRDefault="00CC5B4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B4432">
              <w:rPr>
                <w:rFonts w:ascii="Arial" w:hAnsi="Arial" w:cs="Arial"/>
                <w:b/>
                <w:sz w:val="20"/>
                <w:szCs w:val="20"/>
                <w:lang w:val="en-GB"/>
              </w:rPr>
              <w:t>Pleuropulmonary Complication of Dengue: A case report with review of Literature</w:t>
            </w:r>
          </w:p>
        </w:tc>
      </w:tr>
      <w:tr w:rsidR="00CF0BBB" w:rsidRPr="002B4432" w:rsidTr="002E7787">
        <w:trPr>
          <w:trHeight w:val="332"/>
        </w:trPr>
        <w:tc>
          <w:tcPr>
            <w:tcW w:w="1234" w:type="pct"/>
          </w:tcPr>
          <w:p w:rsidR="00CF0BBB" w:rsidRPr="002B443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443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2B4432" w:rsidRDefault="00CC5B4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443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2B443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2B443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2B4432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626025" w:rsidRPr="002B4432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86369B" w:rsidRPr="002B443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2B443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B443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2B443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2B443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B443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2B4432" w:rsidRDefault="00927D6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B443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CC5B4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C5B4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National Journal of Integrated Research in Medicine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C5B4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9(6), 68–71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hyperlink r:id="rId8" w:history="1">
                    <w:r w:rsidR="00CC5B40" w:rsidRPr="00B8527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</w:t>
                    </w:r>
                    <w:proofErr w:type="spellEnd"/>
                    <w:r w:rsidR="00CC5B40" w:rsidRPr="00B8527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://doi.org/10.70284/njirm.v9i6.2465</w:t>
                    </w:r>
                  </w:hyperlink>
                </w:p>
              </w:txbxContent>
            </v:textbox>
          </v:rect>
        </w:pict>
      </w:r>
    </w:p>
    <w:p w:rsidR="00D9392F" w:rsidRPr="002B443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B443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2B443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B4432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443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B4432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2B44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B4432" w:rsidTr="007222C8">
        <w:tc>
          <w:tcPr>
            <w:tcW w:w="1265" w:type="pct"/>
            <w:noWrap/>
          </w:tcPr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4432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2B443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443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2B443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B4432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2B4432">
              <w:rPr>
                <w:rFonts w:ascii="Arial" w:hAnsi="Arial" w:cs="Arial"/>
                <w:lang w:val="en-GB"/>
              </w:rPr>
              <w:t>Feedback</w:t>
            </w:r>
            <w:r w:rsidRPr="002B4432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2B4432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2B4432" w:rsidTr="007222C8">
        <w:trPr>
          <w:trHeight w:val="1264"/>
        </w:trPr>
        <w:tc>
          <w:tcPr>
            <w:tcW w:w="1265" w:type="pct"/>
            <w:noWrap/>
          </w:tcPr>
          <w:p w:rsidR="00F1171E" w:rsidRPr="002B44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4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2B44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2B44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2B443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05018" w:rsidRPr="002B4432" w:rsidRDefault="00F05018" w:rsidP="00F050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B4432">
              <w:rPr>
                <w:rFonts w:ascii="Arial" w:hAnsi="Arial" w:cs="Arial"/>
                <w:sz w:val="20"/>
                <w:szCs w:val="20"/>
              </w:rPr>
              <w:t>  Highlights</w:t>
            </w:r>
            <w:proofErr w:type="gramEnd"/>
            <w:r w:rsidRPr="002B4432">
              <w:rPr>
                <w:rFonts w:ascii="Arial" w:hAnsi="Arial" w:cs="Arial"/>
                <w:sz w:val="20"/>
                <w:szCs w:val="20"/>
              </w:rPr>
              <w:t xml:space="preserve"> rare but severe pleuropulmonary complications of dengue fever, aiding early recognition and management.</w:t>
            </w:r>
          </w:p>
          <w:p w:rsidR="00F05018" w:rsidRPr="002B4432" w:rsidRDefault="00F05018" w:rsidP="00F050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B4432">
              <w:rPr>
                <w:rFonts w:ascii="Arial" w:hAnsi="Arial" w:cs="Arial"/>
                <w:sz w:val="20"/>
                <w:szCs w:val="20"/>
              </w:rPr>
              <w:t>  Documents</w:t>
            </w:r>
            <w:proofErr w:type="gramEnd"/>
            <w:r w:rsidRPr="002B4432">
              <w:rPr>
                <w:rFonts w:ascii="Arial" w:hAnsi="Arial" w:cs="Arial"/>
                <w:sz w:val="20"/>
                <w:szCs w:val="20"/>
              </w:rPr>
              <w:t xml:space="preserve"> a case of Dengue Shock Syndrome (DSS) with bilateral pleural effusion and acute respiratory failure, expanding clinical understanding.</w:t>
            </w:r>
          </w:p>
          <w:p w:rsidR="00F1171E" w:rsidRPr="002B4432" w:rsidRDefault="00F05018" w:rsidP="00F0501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2B4432">
              <w:rPr>
                <w:rFonts w:ascii="Arial" w:hAnsi="Arial" w:cs="Arial"/>
                <w:sz w:val="20"/>
                <w:szCs w:val="20"/>
              </w:rPr>
              <w:t>  Provides</w:t>
            </w:r>
            <w:proofErr w:type="gramEnd"/>
            <w:r w:rsidRPr="002B4432">
              <w:rPr>
                <w:rFonts w:ascii="Arial" w:hAnsi="Arial" w:cs="Arial"/>
                <w:sz w:val="20"/>
                <w:szCs w:val="20"/>
              </w:rPr>
              <w:t xml:space="preserve"> insights into the pathophysiology and pulmonary manifestations of dengue, guiding timely diagnosis and intervention</w:t>
            </w:r>
          </w:p>
        </w:tc>
        <w:tc>
          <w:tcPr>
            <w:tcW w:w="1523" w:type="pct"/>
          </w:tcPr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4432" w:rsidTr="004D6AD0">
        <w:trPr>
          <w:trHeight w:val="458"/>
        </w:trPr>
        <w:tc>
          <w:tcPr>
            <w:tcW w:w="1265" w:type="pct"/>
            <w:noWrap/>
          </w:tcPr>
          <w:p w:rsidR="00F1171E" w:rsidRPr="002B44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4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2B44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4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2B4432" w:rsidRDefault="004D6AD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4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4432" w:rsidTr="007222C8">
        <w:trPr>
          <w:trHeight w:val="1262"/>
        </w:trPr>
        <w:tc>
          <w:tcPr>
            <w:tcW w:w="1265" w:type="pct"/>
            <w:noWrap/>
          </w:tcPr>
          <w:p w:rsidR="00F1171E" w:rsidRPr="002B443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B443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05018" w:rsidRPr="002B4432" w:rsidRDefault="00F05018" w:rsidP="00F0501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B4432">
              <w:rPr>
                <w:rStyle w:val="Strong"/>
                <w:rFonts w:ascii="Arial" w:eastAsia="MS Mincho" w:hAnsi="Arial" w:cs="Arial"/>
                <w:sz w:val="20"/>
                <w:szCs w:val="20"/>
              </w:rPr>
              <w:t>Include More Case Details:</w:t>
            </w:r>
            <w:r w:rsidRPr="002B4432">
              <w:rPr>
                <w:rFonts w:ascii="Arial" w:hAnsi="Arial" w:cs="Arial"/>
                <w:sz w:val="20"/>
                <w:szCs w:val="20"/>
              </w:rPr>
              <w:t xml:space="preserve"> Add vital signs, lab results, and imaging findings.</w:t>
            </w:r>
          </w:p>
          <w:p w:rsidR="00F05018" w:rsidRPr="002B4432" w:rsidRDefault="00F05018" w:rsidP="00F0501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B4432">
              <w:rPr>
                <w:rStyle w:val="Strong"/>
                <w:rFonts w:ascii="Arial" w:eastAsia="MS Mincho" w:hAnsi="Arial" w:cs="Arial"/>
                <w:sz w:val="20"/>
                <w:szCs w:val="20"/>
              </w:rPr>
              <w:t>Explain the Complications:</w:t>
            </w:r>
            <w:r w:rsidRPr="002B4432">
              <w:rPr>
                <w:rFonts w:ascii="Arial" w:hAnsi="Arial" w:cs="Arial"/>
                <w:sz w:val="20"/>
                <w:szCs w:val="20"/>
              </w:rPr>
              <w:t xml:space="preserve"> Briefly describe how dengue affects the lungs.</w:t>
            </w:r>
          </w:p>
          <w:p w:rsidR="00F1171E" w:rsidRPr="002B4432" w:rsidRDefault="00F1171E" w:rsidP="00F050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4432" w:rsidTr="007222C8">
        <w:trPr>
          <w:trHeight w:val="859"/>
        </w:trPr>
        <w:tc>
          <w:tcPr>
            <w:tcW w:w="1265" w:type="pct"/>
            <w:noWrap/>
          </w:tcPr>
          <w:p w:rsidR="00F1171E" w:rsidRPr="002B443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B44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2B4432" w:rsidRDefault="00F0501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4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Correct </w:t>
            </w:r>
          </w:p>
        </w:tc>
        <w:tc>
          <w:tcPr>
            <w:tcW w:w="1523" w:type="pct"/>
          </w:tcPr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4432" w:rsidTr="007222C8">
        <w:trPr>
          <w:trHeight w:val="703"/>
        </w:trPr>
        <w:tc>
          <w:tcPr>
            <w:tcW w:w="1265" w:type="pct"/>
            <w:noWrap/>
          </w:tcPr>
          <w:p w:rsidR="00F1171E" w:rsidRPr="002B44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4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2B44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B443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2B4432" w:rsidRDefault="00F0501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4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4-5 References </w:t>
            </w:r>
          </w:p>
        </w:tc>
        <w:tc>
          <w:tcPr>
            <w:tcW w:w="1523" w:type="pct"/>
          </w:tcPr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4432" w:rsidTr="007222C8">
        <w:trPr>
          <w:trHeight w:val="386"/>
        </w:trPr>
        <w:tc>
          <w:tcPr>
            <w:tcW w:w="1265" w:type="pct"/>
            <w:noWrap/>
          </w:tcPr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2B443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B443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2B44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2B4432" w:rsidRDefault="00F0501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4432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:rsidR="00F1171E" w:rsidRPr="002B44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B44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B44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B44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B44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B4432" w:rsidTr="007222C8">
        <w:trPr>
          <w:trHeight w:val="1178"/>
        </w:trPr>
        <w:tc>
          <w:tcPr>
            <w:tcW w:w="1265" w:type="pct"/>
            <w:noWrap/>
          </w:tcPr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B4432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2B4432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2B443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2B44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B44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B44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B44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B44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2B443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B4432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2B443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B443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F1171E" w:rsidRPr="002B443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B4432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2B443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443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2B44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B4432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2B4432">
              <w:rPr>
                <w:rFonts w:ascii="Arial" w:hAnsi="Arial" w:cs="Arial"/>
                <w:lang w:val="en-GB"/>
              </w:rPr>
              <w:t>comment</w:t>
            </w:r>
            <w:r w:rsidRPr="002B4432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2B4432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2B4432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2B443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44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2B443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2B443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B443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B443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B443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F1171E" w:rsidRPr="002B443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2B443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2B443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2B443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2B443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2B4432" w:rsidRPr="002B4432" w:rsidRDefault="002B4432" w:rsidP="002B4432">
      <w:pPr>
        <w:rPr>
          <w:rFonts w:ascii="Arial" w:hAnsi="Arial" w:cs="Arial"/>
          <w:b/>
          <w:sz w:val="20"/>
          <w:szCs w:val="20"/>
        </w:rPr>
      </w:pPr>
      <w:r w:rsidRPr="002B4432">
        <w:rPr>
          <w:rFonts w:ascii="Arial" w:hAnsi="Arial" w:cs="Arial"/>
          <w:b/>
          <w:sz w:val="20"/>
          <w:szCs w:val="20"/>
        </w:rPr>
        <w:t>Reviewers:</w:t>
      </w:r>
    </w:p>
    <w:p w:rsidR="002B4432" w:rsidRPr="002B4432" w:rsidRDefault="002B4432" w:rsidP="002B4432">
      <w:pPr>
        <w:rPr>
          <w:rFonts w:ascii="Arial" w:hAnsi="Arial" w:cs="Arial"/>
          <w:b/>
          <w:sz w:val="20"/>
          <w:szCs w:val="20"/>
        </w:rPr>
      </w:pPr>
      <w:r w:rsidRPr="002B4432">
        <w:rPr>
          <w:rFonts w:ascii="Arial" w:hAnsi="Arial" w:cs="Arial"/>
          <w:b/>
          <w:sz w:val="20"/>
          <w:szCs w:val="20"/>
        </w:rPr>
        <w:t xml:space="preserve">Madhuri, Sushant University, India </w:t>
      </w:r>
    </w:p>
    <w:p w:rsidR="002B4432" w:rsidRPr="002B4432" w:rsidRDefault="002B4432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2B4432" w:rsidRPr="002B4432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67" w:rsidRPr="0000007A" w:rsidRDefault="00927D67" w:rsidP="0099583E">
      <w:r>
        <w:separator/>
      </w:r>
    </w:p>
  </w:endnote>
  <w:endnote w:type="continuationSeparator" w:id="0">
    <w:p w:rsidR="00927D67" w:rsidRPr="0000007A" w:rsidRDefault="00927D6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67" w:rsidRPr="0000007A" w:rsidRDefault="00927D67" w:rsidP="0099583E">
      <w:r>
        <w:separator/>
      </w:r>
    </w:p>
  </w:footnote>
  <w:footnote w:type="continuationSeparator" w:id="0">
    <w:p w:rsidR="00927D67" w:rsidRPr="0000007A" w:rsidRDefault="00927D6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3E2983"/>
    <w:multiLevelType w:val="multilevel"/>
    <w:tmpl w:val="8C70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F71"/>
    <w:rsid w:val="00186C8F"/>
    <w:rsid w:val="0018753A"/>
    <w:rsid w:val="00197E68"/>
    <w:rsid w:val="001A1605"/>
    <w:rsid w:val="001A2F22"/>
    <w:rsid w:val="001B0C63"/>
    <w:rsid w:val="001B5029"/>
    <w:rsid w:val="001D3A1D"/>
    <w:rsid w:val="001D509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4432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6AD0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79C4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563D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7C54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7D67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7CD0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55B8"/>
    <w:rsid w:val="00C635B6"/>
    <w:rsid w:val="00C70DFC"/>
    <w:rsid w:val="00C82466"/>
    <w:rsid w:val="00C84097"/>
    <w:rsid w:val="00CA4B20"/>
    <w:rsid w:val="00CA7853"/>
    <w:rsid w:val="00CB429B"/>
    <w:rsid w:val="00CC2753"/>
    <w:rsid w:val="00CC5B40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5018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2D70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9BF13"/>
  <w15:docId w15:val="{860F60D5-7440-4918-92B9-6649015B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B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C5B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F05018"/>
    <w:rPr>
      <w:b/>
      <w:bCs/>
    </w:rPr>
  </w:style>
  <w:style w:type="character" w:customStyle="1" w:styleId="overflow-hidden">
    <w:name w:val="overflow-hidden"/>
    <w:basedOn w:val="DefaultParagraphFont"/>
    <w:rsid w:val="00F0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5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8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0284/njirm.v9i6.24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108</cp:revision>
  <dcterms:created xsi:type="dcterms:W3CDTF">2023-08-30T09:21:00Z</dcterms:created>
  <dcterms:modified xsi:type="dcterms:W3CDTF">2025-03-12T08:26:00Z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