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F12937" w14:paraId="1643A4CA" w14:textId="77777777" w:rsidTr="004847FF">
        <w:trPr>
          <w:trHeight w:val="450"/>
        </w:trPr>
        <w:tc>
          <w:tcPr>
            <w:tcW w:w="5000" w:type="pct"/>
            <w:gridSpan w:val="2"/>
            <w:tcBorders>
              <w:top w:val="nil"/>
              <w:left w:val="nil"/>
              <w:right w:val="nil"/>
            </w:tcBorders>
          </w:tcPr>
          <w:p w14:paraId="4C55E51F" w14:textId="77777777" w:rsidR="00602F7D" w:rsidRPr="00F12937" w:rsidRDefault="00602F7D" w:rsidP="00F2643C">
            <w:pPr>
              <w:pStyle w:val="Heading2"/>
              <w:jc w:val="left"/>
              <w:rPr>
                <w:rFonts w:ascii="Arial" w:hAnsi="Arial" w:cs="Arial"/>
                <w:b w:val="0"/>
                <w:bCs w:val="0"/>
                <w:lang w:val="en-US"/>
              </w:rPr>
            </w:pPr>
          </w:p>
        </w:tc>
      </w:tr>
      <w:tr w:rsidR="0000007A" w:rsidRPr="00F12937" w14:paraId="127EAD7E" w14:textId="77777777" w:rsidTr="00F33C84">
        <w:trPr>
          <w:trHeight w:val="413"/>
        </w:trPr>
        <w:tc>
          <w:tcPr>
            <w:tcW w:w="1234" w:type="pct"/>
          </w:tcPr>
          <w:p w14:paraId="3C159AA5" w14:textId="77777777" w:rsidR="0000007A" w:rsidRPr="00F12937" w:rsidRDefault="00D27A79" w:rsidP="00696CAD">
            <w:pPr>
              <w:pStyle w:val="BodyText"/>
              <w:ind w:left="90"/>
              <w:jc w:val="left"/>
              <w:rPr>
                <w:rFonts w:ascii="Arial" w:hAnsi="Arial" w:cs="Arial"/>
                <w:bCs/>
                <w:sz w:val="20"/>
                <w:szCs w:val="20"/>
                <w:lang w:val="en-GB"/>
              </w:rPr>
            </w:pPr>
            <w:r w:rsidRPr="00F12937">
              <w:rPr>
                <w:rFonts w:ascii="Arial" w:hAnsi="Arial" w:cs="Arial"/>
                <w:bCs/>
                <w:sz w:val="20"/>
                <w:szCs w:val="20"/>
                <w:lang w:val="en-GB"/>
              </w:rPr>
              <w:t xml:space="preserve">Book </w:t>
            </w:r>
            <w:r w:rsidR="0000007A" w:rsidRPr="00F12937">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02657706" w:rsidR="0000007A" w:rsidRPr="00F12937" w:rsidRDefault="00CE6271" w:rsidP="00054BC4">
            <w:pPr>
              <w:pStyle w:val="NormalWeb"/>
              <w:rPr>
                <w:rFonts w:ascii="Arial" w:hAnsi="Arial" w:cs="Arial"/>
                <w:b/>
                <w:bCs/>
                <w:sz w:val="20"/>
                <w:szCs w:val="20"/>
                <w:u w:val="single"/>
              </w:rPr>
            </w:pPr>
            <w:hyperlink r:id="rId8" w:history="1">
              <w:r w:rsidR="00C2244A" w:rsidRPr="00F12937">
                <w:rPr>
                  <w:rStyle w:val="Hyperlink"/>
                  <w:rFonts w:ascii="Arial" w:hAnsi="Arial" w:cs="Arial"/>
                  <w:b/>
                  <w:bCs/>
                  <w:sz w:val="20"/>
                  <w:szCs w:val="20"/>
                </w:rPr>
                <w:t>Chemistry and Biochemistry: Research Progress</w:t>
              </w:r>
            </w:hyperlink>
          </w:p>
        </w:tc>
      </w:tr>
      <w:tr w:rsidR="0000007A" w:rsidRPr="00F12937" w14:paraId="73C90375" w14:textId="77777777" w:rsidTr="002E7787">
        <w:trPr>
          <w:trHeight w:val="290"/>
        </w:trPr>
        <w:tc>
          <w:tcPr>
            <w:tcW w:w="1234" w:type="pct"/>
          </w:tcPr>
          <w:p w14:paraId="20D28135" w14:textId="77777777" w:rsidR="0000007A" w:rsidRPr="00F12937" w:rsidRDefault="0000007A" w:rsidP="00696CAD">
            <w:pPr>
              <w:pStyle w:val="BodyText"/>
              <w:ind w:left="90"/>
              <w:jc w:val="left"/>
              <w:rPr>
                <w:rFonts w:ascii="Arial" w:hAnsi="Arial" w:cs="Arial"/>
                <w:bCs/>
                <w:sz w:val="20"/>
                <w:szCs w:val="20"/>
                <w:lang w:val="en-GB"/>
              </w:rPr>
            </w:pPr>
            <w:r w:rsidRPr="00F12937">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6EFB4920" w:rsidR="0000007A" w:rsidRPr="00F12937" w:rsidRDefault="00E72A8E" w:rsidP="00F3669D">
            <w:pPr>
              <w:pStyle w:val="NormalWeb"/>
              <w:spacing w:before="0" w:beforeAutospacing="0" w:after="0" w:afterAutospacing="0"/>
              <w:rPr>
                <w:rFonts w:ascii="Arial" w:hAnsi="Arial" w:cs="Arial"/>
                <w:b/>
                <w:bCs/>
                <w:sz w:val="20"/>
                <w:szCs w:val="20"/>
                <w:highlight w:val="yellow"/>
                <w:lang w:val="en-GB"/>
              </w:rPr>
            </w:pPr>
            <w:r w:rsidRPr="00F12937">
              <w:rPr>
                <w:rFonts w:ascii="Arial" w:hAnsi="Arial" w:cs="Arial"/>
                <w:b/>
                <w:bCs/>
                <w:sz w:val="20"/>
                <w:szCs w:val="20"/>
                <w:lang w:val="en-GB"/>
              </w:rPr>
              <w:t>Ms_BP</w:t>
            </w:r>
            <w:r w:rsidR="00FC432A" w:rsidRPr="00F12937">
              <w:rPr>
                <w:rFonts w:ascii="Arial" w:hAnsi="Arial" w:cs="Arial"/>
                <w:b/>
                <w:bCs/>
                <w:sz w:val="20"/>
                <w:szCs w:val="20"/>
                <w:lang w:val="en-GB"/>
              </w:rPr>
              <w:t>R</w:t>
            </w:r>
            <w:r w:rsidRPr="00F12937">
              <w:rPr>
                <w:rFonts w:ascii="Arial" w:hAnsi="Arial" w:cs="Arial"/>
                <w:b/>
                <w:bCs/>
                <w:sz w:val="20"/>
                <w:szCs w:val="20"/>
                <w:lang w:val="en-GB"/>
              </w:rPr>
              <w:t>_</w:t>
            </w:r>
            <w:r w:rsidR="00C2244A" w:rsidRPr="00F12937">
              <w:rPr>
                <w:rFonts w:ascii="Arial" w:hAnsi="Arial" w:cs="Arial"/>
                <w:b/>
                <w:bCs/>
                <w:sz w:val="20"/>
                <w:szCs w:val="20"/>
                <w:lang w:val="en-GB"/>
              </w:rPr>
              <w:t>4863</w:t>
            </w:r>
          </w:p>
        </w:tc>
      </w:tr>
      <w:tr w:rsidR="0000007A" w:rsidRPr="00F12937" w14:paraId="05B60576" w14:textId="77777777" w:rsidTr="002109D6">
        <w:trPr>
          <w:trHeight w:val="331"/>
        </w:trPr>
        <w:tc>
          <w:tcPr>
            <w:tcW w:w="1234" w:type="pct"/>
          </w:tcPr>
          <w:p w14:paraId="0196A627" w14:textId="77777777" w:rsidR="0000007A" w:rsidRPr="00F12937" w:rsidRDefault="0000007A" w:rsidP="00696CAD">
            <w:pPr>
              <w:pStyle w:val="BodyText"/>
              <w:ind w:left="90"/>
              <w:jc w:val="left"/>
              <w:rPr>
                <w:rFonts w:ascii="Arial" w:hAnsi="Arial" w:cs="Arial"/>
                <w:bCs/>
                <w:sz w:val="20"/>
                <w:szCs w:val="20"/>
                <w:lang w:val="en-GB"/>
              </w:rPr>
            </w:pPr>
            <w:r w:rsidRPr="00F12937">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547E7B66" w:rsidR="0000007A" w:rsidRPr="00F12937" w:rsidRDefault="00C2244A" w:rsidP="000450FC">
            <w:pPr>
              <w:pStyle w:val="NormalWeb"/>
              <w:spacing w:before="0" w:beforeAutospacing="0" w:after="0" w:afterAutospacing="0"/>
              <w:rPr>
                <w:rFonts w:ascii="Arial" w:hAnsi="Arial" w:cs="Arial"/>
                <w:b/>
                <w:sz w:val="20"/>
                <w:szCs w:val="20"/>
                <w:highlight w:val="yellow"/>
                <w:lang w:val="en-GB"/>
              </w:rPr>
            </w:pPr>
            <w:r w:rsidRPr="00F12937">
              <w:rPr>
                <w:rFonts w:ascii="Arial" w:hAnsi="Arial" w:cs="Arial"/>
                <w:b/>
                <w:sz w:val="20"/>
                <w:szCs w:val="20"/>
                <w:lang w:val="en-GB"/>
              </w:rPr>
              <w:t>Distribution of chemical elements in River waters</w:t>
            </w:r>
          </w:p>
        </w:tc>
      </w:tr>
      <w:tr w:rsidR="00CF0BBB" w:rsidRPr="00F12937" w14:paraId="6D508B1C" w14:textId="77777777" w:rsidTr="002E7787">
        <w:trPr>
          <w:trHeight w:val="332"/>
        </w:trPr>
        <w:tc>
          <w:tcPr>
            <w:tcW w:w="1234" w:type="pct"/>
          </w:tcPr>
          <w:p w14:paraId="32FC28F7" w14:textId="77777777" w:rsidR="00CF0BBB" w:rsidRPr="00F12937" w:rsidRDefault="00CF0BBB" w:rsidP="00696CAD">
            <w:pPr>
              <w:pStyle w:val="BodyText"/>
              <w:ind w:left="90"/>
              <w:jc w:val="left"/>
              <w:rPr>
                <w:rFonts w:ascii="Arial" w:hAnsi="Arial" w:cs="Arial"/>
                <w:bCs/>
                <w:sz w:val="20"/>
                <w:szCs w:val="20"/>
                <w:lang w:val="en-GB"/>
              </w:rPr>
            </w:pPr>
            <w:r w:rsidRPr="00F12937">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2531DA2F" w:rsidR="00CF0BBB" w:rsidRPr="00F12937" w:rsidRDefault="00C2244A" w:rsidP="000450FC">
            <w:pPr>
              <w:pStyle w:val="NormalWeb"/>
              <w:spacing w:before="0" w:beforeAutospacing="0" w:after="0" w:afterAutospacing="0"/>
              <w:rPr>
                <w:rFonts w:ascii="Arial" w:hAnsi="Arial" w:cs="Arial"/>
                <w:b/>
                <w:sz w:val="20"/>
                <w:szCs w:val="20"/>
                <w:lang w:val="en-GB"/>
              </w:rPr>
            </w:pPr>
            <w:r w:rsidRPr="00F12937">
              <w:rPr>
                <w:rFonts w:ascii="Arial" w:hAnsi="Arial" w:cs="Arial"/>
                <w:b/>
                <w:sz w:val="20"/>
                <w:szCs w:val="20"/>
                <w:lang w:val="en-GB"/>
              </w:rPr>
              <w:t>Book Chapter</w:t>
            </w:r>
          </w:p>
        </w:tc>
      </w:tr>
    </w:tbl>
    <w:p w14:paraId="54A23E91" w14:textId="77777777" w:rsidR="00293EAC" w:rsidRPr="00F12937" w:rsidRDefault="00293EAC" w:rsidP="00F12937">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F12937" w14:paraId="71A94C1F" w14:textId="77777777" w:rsidTr="007222C8">
        <w:tc>
          <w:tcPr>
            <w:tcW w:w="5000" w:type="pct"/>
            <w:gridSpan w:val="3"/>
            <w:tcBorders>
              <w:top w:val="nil"/>
              <w:left w:val="nil"/>
              <w:right w:val="nil"/>
            </w:tcBorders>
            <w:noWrap/>
          </w:tcPr>
          <w:p w14:paraId="0BC15285" w14:textId="75BEB51F" w:rsidR="00F1171E" w:rsidRPr="00F12937" w:rsidRDefault="00F1171E" w:rsidP="007222C8">
            <w:pPr>
              <w:pStyle w:val="Heading2"/>
              <w:jc w:val="left"/>
              <w:rPr>
                <w:rFonts w:ascii="Arial" w:hAnsi="Arial" w:cs="Arial"/>
                <w:lang w:val="en-GB"/>
              </w:rPr>
            </w:pPr>
            <w:r w:rsidRPr="00F12937">
              <w:rPr>
                <w:rFonts w:ascii="Arial" w:hAnsi="Arial" w:cs="Arial"/>
                <w:highlight w:val="yellow"/>
                <w:lang w:val="en-GB"/>
              </w:rPr>
              <w:t>PART  1:</w:t>
            </w:r>
            <w:r w:rsidRPr="00F12937">
              <w:rPr>
                <w:rFonts w:ascii="Arial" w:hAnsi="Arial" w:cs="Arial"/>
                <w:lang w:val="en-GB"/>
              </w:rPr>
              <w:t xml:space="preserve"> Comments</w:t>
            </w:r>
          </w:p>
          <w:p w14:paraId="1287753C" w14:textId="77777777" w:rsidR="00F1171E" w:rsidRPr="00F12937" w:rsidRDefault="00F1171E" w:rsidP="007222C8">
            <w:pPr>
              <w:rPr>
                <w:rFonts w:ascii="Arial" w:hAnsi="Arial" w:cs="Arial"/>
                <w:sz w:val="20"/>
                <w:szCs w:val="20"/>
                <w:lang w:val="en-GB"/>
              </w:rPr>
            </w:pPr>
          </w:p>
        </w:tc>
      </w:tr>
      <w:tr w:rsidR="00F1171E" w:rsidRPr="00F12937" w14:paraId="5EA12279" w14:textId="77777777" w:rsidTr="007222C8">
        <w:tc>
          <w:tcPr>
            <w:tcW w:w="1265" w:type="pct"/>
            <w:noWrap/>
          </w:tcPr>
          <w:p w14:paraId="7AE9682F" w14:textId="77777777" w:rsidR="00F1171E" w:rsidRPr="00F12937" w:rsidRDefault="00F1171E" w:rsidP="007222C8">
            <w:pPr>
              <w:pStyle w:val="Heading2"/>
              <w:jc w:val="left"/>
              <w:rPr>
                <w:rFonts w:ascii="Arial" w:hAnsi="Arial" w:cs="Arial"/>
                <w:lang w:val="en-GB"/>
              </w:rPr>
            </w:pPr>
          </w:p>
        </w:tc>
        <w:tc>
          <w:tcPr>
            <w:tcW w:w="2212" w:type="pct"/>
          </w:tcPr>
          <w:p w14:paraId="5B8DBE06" w14:textId="77777777" w:rsidR="00F1171E" w:rsidRPr="00F12937" w:rsidRDefault="00F1171E" w:rsidP="007222C8">
            <w:pPr>
              <w:pStyle w:val="Heading2"/>
              <w:jc w:val="left"/>
              <w:rPr>
                <w:rFonts w:ascii="Arial" w:hAnsi="Arial" w:cs="Arial"/>
                <w:lang w:val="en-GB"/>
              </w:rPr>
            </w:pPr>
            <w:r w:rsidRPr="00F12937">
              <w:rPr>
                <w:rFonts w:ascii="Arial" w:hAnsi="Arial" w:cs="Arial"/>
                <w:lang w:val="en-GB"/>
              </w:rPr>
              <w:t>Reviewer’s comment</w:t>
            </w:r>
          </w:p>
          <w:p w14:paraId="693A9C4D" w14:textId="77777777" w:rsidR="00421DBF" w:rsidRPr="00F12937" w:rsidRDefault="00421DBF" w:rsidP="00421DBF">
            <w:pPr>
              <w:rPr>
                <w:rFonts w:ascii="Arial" w:hAnsi="Arial" w:cs="Arial"/>
                <w:b/>
                <w:bCs/>
                <w:sz w:val="20"/>
                <w:szCs w:val="20"/>
              </w:rPr>
            </w:pPr>
            <w:r w:rsidRPr="00F12937">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F12937" w:rsidRDefault="00421DBF" w:rsidP="00421DBF">
            <w:pPr>
              <w:rPr>
                <w:rFonts w:ascii="Arial" w:hAnsi="Arial" w:cs="Arial"/>
                <w:sz w:val="20"/>
                <w:szCs w:val="20"/>
                <w:lang w:val="en-GB"/>
              </w:rPr>
            </w:pPr>
          </w:p>
        </w:tc>
        <w:tc>
          <w:tcPr>
            <w:tcW w:w="1523" w:type="pct"/>
          </w:tcPr>
          <w:p w14:paraId="57792C30" w14:textId="77777777" w:rsidR="00F1171E" w:rsidRPr="00F12937" w:rsidRDefault="00F1171E" w:rsidP="007222C8">
            <w:pPr>
              <w:pStyle w:val="Heading2"/>
              <w:jc w:val="left"/>
              <w:rPr>
                <w:rFonts w:ascii="Arial" w:hAnsi="Arial" w:cs="Arial"/>
                <w:b w:val="0"/>
                <w:lang w:val="en-GB"/>
              </w:rPr>
            </w:pPr>
            <w:r w:rsidRPr="00F12937">
              <w:rPr>
                <w:rFonts w:ascii="Arial" w:hAnsi="Arial" w:cs="Arial"/>
                <w:lang w:val="en-GB"/>
              </w:rPr>
              <w:t>Author’s Feedback</w:t>
            </w:r>
            <w:r w:rsidRPr="00F12937">
              <w:rPr>
                <w:rFonts w:ascii="Arial" w:hAnsi="Arial" w:cs="Arial"/>
                <w:b w:val="0"/>
                <w:lang w:val="en-GB"/>
              </w:rPr>
              <w:t xml:space="preserve"> </w:t>
            </w:r>
            <w:r w:rsidRPr="00F12937">
              <w:rPr>
                <w:rFonts w:ascii="Arial" w:hAnsi="Arial" w:cs="Arial"/>
                <w:b w:val="0"/>
                <w:i/>
                <w:lang w:val="en-GB"/>
              </w:rPr>
              <w:t>(Please correct the manuscript and highlight that part in the manuscript. It is mandatory that authors should write his/her feedback here)</w:t>
            </w:r>
          </w:p>
        </w:tc>
      </w:tr>
      <w:tr w:rsidR="00F1171E" w:rsidRPr="00F12937" w14:paraId="5C0AB4EC" w14:textId="77777777" w:rsidTr="00B81B4D">
        <w:trPr>
          <w:trHeight w:val="890"/>
        </w:trPr>
        <w:tc>
          <w:tcPr>
            <w:tcW w:w="1265" w:type="pct"/>
            <w:noWrap/>
          </w:tcPr>
          <w:p w14:paraId="66B47184" w14:textId="48030299" w:rsidR="00F1171E" w:rsidRPr="00F12937" w:rsidRDefault="00F1171E" w:rsidP="007222C8">
            <w:pPr>
              <w:ind w:left="360"/>
              <w:rPr>
                <w:rFonts w:ascii="Arial" w:hAnsi="Arial" w:cs="Arial"/>
                <w:b/>
                <w:bCs/>
                <w:sz w:val="20"/>
                <w:szCs w:val="20"/>
                <w:lang w:val="en-GB"/>
              </w:rPr>
            </w:pPr>
            <w:r w:rsidRPr="00F12937">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F12937" w:rsidRDefault="00F1171E" w:rsidP="007222C8">
            <w:pPr>
              <w:ind w:left="360"/>
              <w:rPr>
                <w:rFonts w:ascii="Arial" w:eastAsia="MS Mincho" w:hAnsi="Arial" w:cs="Arial"/>
                <w:b/>
                <w:bCs/>
                <w:sz w:val="20"/>
                <w:szCs w:val="20"/>
                <w:lang w:val="en-GB"/>
              </w:rPr>
            </w:pPr>
          </w:p>
        </w:tc>
        <w:tc>
          <w:tcPr>
            <w:tcW w:w="2212" w:type="pct"/>
          </w:tcPr>
          <w:p w14:paraId="7DBC9196" w14:textId="51BD11D3" w:rsidR="00F1171E" w:rsidRPr="00F12937" w:rsidRDefault="00534328" w:rsidP="007222C8">
            <w:pPr>
              <w:pStyle w:val="ListParagraph"/>
              <w:ind w:left="0"/>
              <w:rPr>
                <w:rFonts w:ascii="Arial" w:hAnsi="Arial" w:cs="Arial"/>
                <w:b/>
                <w:bCs/>
                <w:sz w:val="20"/>
                <w:szCs w:val="20"/>
                <w:lang w:val="en-GB"/>
              </w:rPr>
            </w:pPr>
            <w:r w:rsidRPr="00F12937">
              <w:rPr>
                <w:rFonts w:ascii="Arial" w:hAnsi="Arial" w:cs="Arial"/>
                <w:b/>
                <w:bCs/>
                <w:sz w:val="20"/>
                <w:szCs w:val="20"/>
                <w:lang w:val="en-GB"/>
              </w:rPr>
              <w:t xml:space="preserve">The manuscript has significance in the academic fraternity working on the surface water chemistry. The usage of statistical tools would add significance for the readers.  </w:t>
            </w:r>
          </w:p>
        </w:tc>
        <w:tc>
          <w:tcPr>
            <w:tcW w:w="1523" w:type="pct"/>
          </w:tcPr>
          <w:p w14:paraId="462A339C" w14:textId="77777777" w:rsidR="00F1171E" w:rsidRPr="00F12937" w:rsidRDefault="00F1171E" w:rsidP="007222C8">
            <w:pPr>
              <w:pStyle w:val="Heading2"/>
              <w:jc w:val="left"/>
              <w:rPr>
                <w:rFonts w:ascii="Arial" w:hAnsi="Arial" w:cs="Arial"/>
                <w:b w:val="0"/>
                <w:lang w:val="en-GB"/>
              </w:rPr>
            </w:pPr>
          </w:p>
        </w:tc>
      </w:tr>
      <w:tr w:rsidR="00F1171E" w:rsidRPr="00F12937" w14:paraId="0D8B5B2C" w14:textId="77777777" w:rsidTr="00B81B4D">
        <w:trPr>
          <w:trHeight w:val="701"/>
        </w:trPr>
        <w:tc>
          <w:tcPr>
            <w:tcW w:w="1265" w:type="pct"/>
            <w:noWrap/>
          </w:tcPr>
          <w:p w14:paraId="21CBA5FE" w14:textId="77777777" w:rsidR="00F1171E" w:rsidRPr="00F12937" w:rsidRDefault="00F1171E" w:rsidP="007222C8">
            <w:pPr>
              <w:ind w:left="360"/>
              <w:rPr>
                <w:rFonts w:ascii="Arial" w:hAnsi="Arial" w:cs="Arial"/>
                <w:b/>
                <w:bCs/>
                <w:sz w:val="20"/>
                <w:szCs w:val="20"/>
                <w:lang w:val="en-GB"/>
              </w:rPr>
            </w:pPr>
            <w:r w:rsidRPr="00F12937">
              <w:rPr>
                <w:rFonts w:ascii="Arial" w:hAnsi="Arial" w:cs="Arial"/>
                <w:b/>
                <w:bCs/>
                <w:sz w:val="20"/>
                <w:szCs w:val="20"/>
                <w:lang w:val="en-GB"/>
              </w:rPr>
              <w:t>Is the title of the article suitable?</w:t>
            </w:r>
          </w:p>
          <w:p w14:paraId="1CABB61A" w14:textId="77777777" w:rsidR="00F1171E" w:rsidRPr="00F12937" w:rsidRDefault="00F1171E" w:rsidP="007222C8">
            <w:pPr>
              <w:ind w:left="360"/>
              <w:rPr>
                <w:rFonts w:ascii="Arial" w:hAnsi="Arial" w:cs="Arial"/>
                <w:b/>
                <w:bCs/>
                <w:sz w:val="20"/>
                <w:szCs w:val="20"/>
                <w:lang w:val="en-GB"/>
              </w:rPr>
            </w:pPr>
            <w:r w:rsidRPr="00F12937">
              <w:rPr>
                <w:rFonts w:ascii="Arial" w:hAnsi="Arial" w:cs="Arial"/>
                <w:b/>
                <w:bCs/>
                <w:sz w:val="20"/>
                <w:szCs w:val="20"/>
                <w:lang w:val="en-GB"/>
              </w:rPr>
              <w:t>(If not please suggest an alternative title)</w:t>
            </w:r>
          </w:p>
          <w:p w14:paraId="0275B919" w14:textId="77777777" w:rsidR="00F1171E" w:rsidRPr="00F12937" w:rsidRDefault="00F1171E" w:rsidP="007222C8">
            <w:pPr>
              <w:pStyle w:val="Heading2"/>
              <w:jc w:val="left"/>
              <w:rPr>
                <w:rFonts w:ascii="Arial" w:hAnsi="Arial" w:cs="Arial"/>
                <w:u w:val="single"/>
                <w:lang w:val="en-GB"/>
              </w:rPr>
            </w:pPr>
          </w:p>
        </w:tc>
        <w:tc>
          <w:tcPr>
            <w:tcW w:w="2212" w:type="pct"/>
          </w:tcPr>
          <w:p w14:paraId="4A7E9FC3" w14:textId="77777777" w:rsidR="00534328" w:rsidRPr="00F12937" w:rsidRDefault="00534328" w:rsidP="00534328">
            <w:pPr>
              <w:ind w:left="360"/>
              <w:rPr>
                <w:rFonts w:ascii="Arial" w:hAnsi="Arial" w:cs="Arial"/>
                <w:b/>
                <w:bCs/>
                <w:sz w:val="20"/>
                <w:szCs w:val="20"/>
                <w:lang w:val="en-GB"/>
              </w:rPr>
            </w:pPr>
            <w:r w:rsidRPr="00F12937">
              <w:rPr>
                <w:rFonts w:ascii="Arial" w:hAnsi="Arial" w:cs="Arial"/>
                <w:b/>
                <w:bCs/>
                <w:sz w:val="20"/>
                <w:szCs w:val="20"/>
                <w:lang w:val="en-GB"/>
              </w:rPr>
              <w:t xml:space="preserve">No, Revision is needed. </w:t>
            </w:r>
          </w:p>
          <w:p w14:paraId="794AA9A7" w14:textId="3A6FAF5A" w:rsidR="00534328" w:rsidRPr="00F12937" w:rsidRDefault="00534328" w:rsidP="00D3069F">
            <w:pPr>
              <w:ind w:left="360"/>
              <w:rPr>
                <w:rFonts w:ascii="Arial" w:hAnsi="Arial" w:cs="Arial"/>
                <w:b/>
                <w:bCs/>
                <w:sz w:val="20"/>
                <w:szCs w:val="20"/>
                <w:lang w:val="en-GB"/>
              </w:rPr>
            </w:pPr>
            <w:r w:rsidRPr="00F12937">
              <w:rPr>
                <w:rFonts w:ascii="Arial" w:hAnsi="Arial" w:cs="Arial"/>
                <w:b/>
                <w:bCs/>
                <w:sz w:val="20"/>
                <w:szCs w:val="20"/>
                <w:lang w:val="en-GB"/>
              </w:rPr>
              <w:t xml:space="preserve">Suggested - River water chemistry in </w:t>
            </w:r>
            <w:r w:rsidRPr="00F12937">
              <w:rPr>
                <w:rFonts w:ascii="Arial" w:eastAsia="Calibri" w:hAnsi="Arial" w:cs="Arial"/>
                <w:b/>
                <w:sz w:val="20"/>
                <w:szCs w:val="20"/>
              </w:rPr>
              <w:t xml:space="preserve">Romania: An overview </w:t>
            </w:r>
          </w:p>
        </w:tc>
        <w:tc>
          <w:tcPr>
            <w:tcW w:w="1523" w:type="pct"/>
          </w:tcPr>
          <w:p w14:paraId="405B6701" w14:textId="77777777" w:rsidR="00F1171E" w:rsidRPr="00F12937" w:rsidRDefault="00F1171E" w:rsidP="007222C8">
            <w:pPr>
              <w:pStyle w:val="Heading2"/>
              <w:jc w:val="left"/>
              <w:rPr>
                <w:rFonts w:ascii="Arial" w:hAnsi="Arial" w:cs="Arial"/>
                <w:b w:val="0"/>
                <w:lang w:val="en-GB"/>
              </w:rPr>
            </w:pPr>
          </w:p>
        </w:tc>
      </w:tr>
      <w:tr w:rsidR="00F1171E" w:rsidRPr="00F12937" w14:paraId="5604762A" w14:textId="77777777" w:rsidTr="007222C8">
        <w:trPr>
          <w:trHeight w:val="1262"/>
        </w:trPr>
        <w:tc>
          <w:tcPr>
            <w:tcW w:w="1265" w:type="pct"/>
            <w:noWrap/>
          </w:tcPr>
          <w:p w14:paraId="3635573D" w14:textId="345D8C24" w:rsidR="00F1171E" w:rsidRPr="00F12937" w:rsidRDefault="00F1171E" w:rsidP="007222C8">
            <w:pPr>
              <w:pStyle w:val="Heading2"/>
              <w:ind w:left="360"/>
              <w:jc w:val="left"/>
              <w:rPr>
                <w:rFonts w:ascii="Arial" w:hAnsi="Arial" w:cs="Arial"/>
                <w:lang w:val="en-GB"/>
              </w:rPr>
            </w:pPr>
            <w:r w:rsidRPr="00F12937">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F12937" w:rsidRDefault="00F1171E" w:rsidP="007222C8">
            <w:pPr>
              <w:pStyle w:val="Heading2"/>
              <w:jc w:val="left"/>
              <w:rPr>
                <w:rFonts w:ascii="Arial" w:hAnsi="Arial" w:cs="Arial"/>
                <w:u w:val="single"/>
                <w:lang w:val="en-GB"/>
              </w:rPr>
            </w:pPr>
          </w:p>
        </w:tc>
        <w:tc>
          <w:tcPr>
            <w:tcW w:w="2212" w:type="pct"/>
          </w:tcPr>
          <w:p w14:paraId="36722711" w14:textId="77777777" w:rsidR="00F1171E" w:rsidRPr="00F12937" w:rsidRDefault="006A7CEE" w:rsidP="00CF5AB7">
            <w:pPr>
              <w:pStyle w:val="ListParagraph"/>
              <w:numPr>
                <w:ilvl w:val="0"/>
                <w:numId w:val="11"/>
              </w:numPr>
              <w:jc w:val="both"/>
              <w:rPr>
                <w:rFonts w:ascii="Arial" w:hAnsi="Arial" w:cs="Arial"/>
                <w:bCs/>
                <w:sz w:val="20"/>
                <w:szCs w:val="20"/>
                <w:lang w:val="en-GB"/>
              </w:rPr>
            </w:pPr>
            <w:r w:rsidRPr="00F12937">
              <w:rPr>
                <w:rFonts w:ascii="Arial" w:eastAsia="Calibri" w:hAnsi="Arial" w:cs="Arial"/>
                <w:sz w:val="20"/>
                <w:szCs w:val="20"/>
              </w:rPr>
              <w:t>It is advised to reframe the statement “A comprehensive overview of the surface water status of Romania collected from five main river streams was pursued.” for better manifestation. [Suggestion - A comprehensive overview of the surface water status of Romania has been done by evaluating five main river streams.” for better manifestation]</w:t>
            </w:r>
          </w:p>
          <w:p w14:paraId="6F02E83B" w14:textId="7AE76DD4" w:rsidR="006A7CEE" w:rsidRPr="00F12937" w:rsidRDefault="006A7CEE" w:rsidP="00CF5AB7">
            <w:pPr>
              <w:pStyle w:val="ListParagraph"/>
              <w:numPr>
                <w:ilvl w:val="0"/>
                <w:numId w:val="11"/>
              </w:numPr>
              <w:jc w:val="both"/>
              <w:rPr>
                <w:rFonts w:ascii="Arial" w:hAnsi="Arial" w:cs="Arial"/>
                <w:bCs/>
                <w:sz w:val="20"/>
                <w:szCs w:val="20"/>
                <w:lang w:val="en-GB"/>
              </w:rPr>
            </w:pPr>
            <w:r w:rsidRPr="00F12937">
              <w:rPr>
                <w:rFonts w:ascii="Arial" w:hAnsi="Arial" w:cs="Arial"/>
                <w:bCs/>
                <w:sz w:val="20"/>
                <w:szCs w:val="20"/>
                <w:lang w:val="en-GB"/>
              </w:rPr>
              <w:t xml:space="preserve">It is </w:t>
            </w:r>
            <w:proofErr w:type="gramStart"/>
            <w:r w:rsidRPr="00F12937">
              <w:rPr>
                <w:rFonts w:ascii="Arial" w:hAnsi="Arial" w:cs="Arial"/>
                <w:bCs/>
                <w:sz w:val="20"/>
                <w:szCs w:val="20"/>
                <w:lang w:val="en-GB"/>
              </w:rPr>
              <w:t>advise</w:t>
            </w:r>
            <w:proofErr w:type="gramEnd"/>
            <w:r w:rsidRPr="00F12937">
              <w:rPr>
                <w:rFonts w:ascii="Arial" w:hAnsi="Arial" w:cs="Arial"/>
                <w:bCs/>
                <w:sz w:val="20"/>
                <w:szCs w:val="20"/>
                <w:lang w:val="en-GB"/>
              </w:rPr>
              <w:t xml:space="preserve"> to reconsider the highlighted word in the statement “</w:t>
            </w:r>
            <w:r w:rsidRPr="00F12937">
              <w:rPr>
                <w:rFonts w:ascii="Arial" w:eastAsia="Calibri" w:hAnsi="Arial" w:cs="Arial"/>
                <w:sz w:val="20"/>
                <w:szCs w:val="20"/>
              </w:rPr>
              <w:t xml:space="preserve">In this context, waters sampled from five different locations of Romanian rivers were examined to study the chemical composition of macro elements, heavy metals, </w:t>
            </w:r>
            <w:r w:rsidRPr="00F12937">
              <w:rPr>
                <w:rFonts w:ascii="Arial" w:eastAsia="Calibri" w:hAnsi="Arial" w:cs="Arial"/>
                <w:sz w:val="20"/>
                <w:szCs w:val="20"/>
                <w:highlight w:val="red"/>
              </w:rPr>
              <w:t>respectively</w:t>
            </w:r>
            <w:r w:rsidRPr="00F12937">
              <w:rPr>
                <w:rFonts w:ascii="Arial" w:eastAsia="Calibri" w:hAnsi="Arial" w:cs="Arial"/>
                <w:sz w:val="20"/>
                <w:szCs w:val="20"/>
              </w:rPr>
              <w:t xml:space="preserve"> "exotic" elements (REEs).</w:t>
            </w:r>
            <w:r w:rsidRPr="00F12937">
              <w:rPr>
                <w:rFonts w:ascii="Arial" w:hAnsi="Arial" w:cs="Arial"/>
                <w:bCs/>
                <w:sz w:val="20"/>
                <w:szCs w:val="20"/>
                <w:lang w:val="en-GB"/>
              </w:rPr>
              <w:t xml:space="preserve">” for better grammatical manifestation. </w:t>
            </w:r>
          </w:p>
          <w:p w14:paraId="697D954E" w14:textId="4C546A85" w:rsidR="006A7CEE" w:rsidRPr="00F12937" w:rsidRDefault="006A7CEE" w:rsidP="00CF5AB7">
            <w:pPr>
              <w:pStyle w:val="ListParagraph"/>
              <w:numPr>
                <w:ilvl w:val="0"/>
                <w:numId w:val="11"/>
              </w:numPr>
              <w:jc w:val="both"/>
              <w:rPr>
                <w:rFonts w:ascii="Arial" w:hAnsi="Arial" w:cs="Arial"/>
                <w:bCs/>
                <w:sz w:val="20"/>
                <w:szCs w:val="20"/>
                <w:lang w:val="en-GB"/>
              </w:rPr>
            </w:pPr>
            <w:r w:rsidRPr="00F12937">
              <w:rPr>
                <w:rFonts w:ascii="Arial" w:hAnsi="Arial" w:cs="Arial"/>
                <w:bCs/>
                <w:sz w:val="20"/>
                <w:szCs w:val="20"/>
                <w:lang w:val="en-GB"/>
              </w:rPr>
              <w:t xml:space="preserve">It is </w:t>
            </w:r>
            <w:proofErr w:type="gramStart"/>
            <w:r w:rsidRPr="00F12937">
              <w:rPr>
                <w:rFonts w:ascii="Arial" w:hAnsi="Arial" w:cs="Arial"/>
                <w:bCs/>
                <w:sz w:val="20"/>
                <w:szCs w:val="20"/>
                <w:lang w:val="en-GB"/>
              </w:rPr>
              <w:t>advise</w:t>
            </w:r>
            <w:proofErr w:type="gramEnd"/>
            <w:r w:rsidRPr="00F12937">
              <w:rPr>
                <w:rFonts w:ascii="Arial" w:hAnsi="Arial" w:cs="Arial"/>
                <w:bCs/>
                <w:sz w:val="20"/>
                <w:szCs w:val="20"/>
                <w:lang w:val="en-GB"/>
              </w:rPr>
              <w:t xml:space="preserve"> to reconsider the highlighted word in the statement “</w:t>
            </w:r>
            <w:r w:rsidRPr="00F12937">
              <w:rPr>
                <w:rFonts w:ascii="Arial" w:eastAsia="Calibri" w:hAnsi="Arial" w:cs="Arial"/>
                <w:sz w:val="20"/>
                <w:szCs w:val="20"/>
              </w:rPr>
              <w:t xml:space="preserve">Analysis of variance (ANOVA) was applied to highlight the variation of representative variables </w:t>
            </w:r>
            <w:r w:rsidRPr="00F12937">
              <w:rPr>
                <w:rFonts w:ascii="Arial" w:eastAsia="Calibri" w:hAnsi="Arial" w:cs="Arial"/>
                <w:sz w:val="20"/>
                <w:szCs w:val="20"/>
                <w:highlight w:val="red"/>
              </w:rPr>
              <w:t>among in the</w:t>
            </w:r>
            <w:r w:rsidRPr="00F12937">
              <w:rPr>
                <w:rFonts w:ascii="Arial" w:eastAsia="Calibri" w:hAnsi="Arial" w:cs="Arial"/>
                <w:sz w:val="20"/>
                <w:szCs w:val="20"/>
              </w:rPr>
              <w:t xml:space="preserve"> target rivers: Aries, </w:t>
            </w:r>
            <w:proofErr w:type="spellStart"/>
            <w:r w:rsidRPr="00F12937">
              <w:rPr>
                <w:rFonts w:ascii="Arial" w:eastAsia="Calibri" w:hAnsi="Arial" w:cs="Arial"/>
                <w:sz w:val="20"/>
                <w:szCs w:val="20"/>
              </w:rPr>
              <w:t>Somes</w:t>
            </w:r>
            <w:proofErr w:type="spellEnd"/>
            <w:r w:rsidRPr="00F12937">
              <w:rPr>
                <w:rFonts w:ascii="Arial" w:eastAsia="Calibri" w:hAnsi="Arial" w:cs="Arial"/>
                <w:sz w:val="20"/>
                <w:szCs w:val="20"/>
              </w:rPr>
              <w:t xml:space="preserve">, </w:t>
            </w:r>
            <w:proofErr w:type="spellStart"/>
            <w:r w:rsidRPr="00F12937">
              <w:rPr>
                <w:rFonts w:ascii="Arial" w:eastAsia="Calibri" w:hAnsi="Arial" w:cs="Arial"/>
                <w:sz w:val="20"/>
                <w:szCs w:val="20"/>
              </w:rPr>
              <w:t>Mures</w:t>
            </w:r>
            <w:proofErr w:type="spellEnd"/>
            <w:r w:rsidRPr="00F12937">
              <w:rPr>
                <w:rFonts w:ascii="Arial" w:eastAsia="Calibri" w:hAnsi="Arial" w:cs="Arial"/>
                <w:sz w:val="20"/>
                <w:szCs w:val="20"/>
              </w:rPr>
              <w:t xml:space="preserve">, </w:t>
            </w:r>
            <w:proofErr w:type="spellStart"/>
            <w:r w:rsidRPr="00F12937">
              <w:rPr>
                <w:rFonts w:ascii="Arial" w:eastAsia="Calibri" w:hAnsi="Arial" w:cs="Arial"/>
                <w:sz w:val="20"/>
                <w:szCs w:val="20"/>
              </w:rPr>
              <w:t>Olt</w:t>
            </w:r>
            <w:proofErr w:type="spellEnd"/>
            <w:r w:rsidRPr="00F12937">
              <w:rPr>
                <w:rFonts w:ascii="Arial" w:eastAsia="Calibri" w:hAnsi="Arial" w:cs="Arial"/>
                <w:sz w:val="20"/>
                <w:szCs w:val="20"/>
              </w:rPr>
              <w:t xml:space="preserve">, and Prut.” </w:t>
            </w:r>
            <w:r w:rsidRPr="00F12937">
              <w:rPr>
                <w:rFonts w:ascii="Arial" w:hAnsi="Arial" w:cs="Arial"/>
                <w:bCs/>
                <w:sz w:val="20"/>
                <w:szCs w:val="20"/>
                <w:lang w:val="en-GB"/>
              </w:rPr>
              <w:t>for better grammatical manifestation.</w:t>
            </w:r>
          </w:p>
          <w:p w14:paraId="012A15DC" w14:textId="77777777" w:rsidR="006A7CEE" w:rsidRPr="00F12937" w:rsidRDefault="006A7CEE" w:rsidP="00CF5AB7">
            <w:pPr>
              <w:pStyle w:val="ListParagraph"/>
              <w:numPr>
                <w:ilvl w:val="0"/>
                <w:numId w:val="11"/>
              </w:numPr>
              <w:jc w:val="both"/>
              <w:rPr>
                <w:rFonts w:ascii="Arial" w:hAnsi="Arial" w:cs="Arial"/>
                <w:bCs/>
                <w:sz w:val="20"/>
                <w:szCs w:val="20"/>
                <w:lang w:val="en-GB"/>
              </w:rPr>
            </w:pPr>
            <w:r w:rsidRPr="00F12937">
              <w:rPr>
                <w:rFonts w:ascii="Arial" w:hAnsi="Arial" w:cs="Arial"/>
                <w:bCs/>
                <w:sz w:val="20"/>
                <w:szCs w:val="20"/>
                <w:lang w:val="en-GB"/>
              </w:rPr>
              <w:t>Highlighted part in the statement “</w:t>
            </w:r>
            <w:r w:rsidRPr="00F12937">
              <w:rPr>
                <w:rFonts w:ascii="Arial" w:eastAsia="Calibri" w:hAnsi="Arial" w:cs="Arial"/>
                <w:sz w:val="20"/>
                <w:szCs w:val="20"/>
                <w:highlight w:val="red"/>
              </w:rPr>
              <w:t>Analysis of variance (ANOVA) was applied to highlight the variation of representative variables among the five main surface water rivers</w:t>
            </w:r>
            <w:r w:rsidRPr="00F12937">
              <w:rPr>
                <w:rFonts w:ascii="Arial" w:eastAsia="Calibri" w:hAnsi="Arial" w:cs="Arial"/>
                <w:sz w:val="20"/>
                <w:szCs w:val="20"/>
              </w:rPr>
              <w:t xml:space="preserve"> differentiation after LDA analysis.</w:t>
            </w:r>
            <w:r w:rsidRPr="00F12937">
              <w:rPr>
                <w:rFonts w:ascii="Arial" w:hAnsi="Arial" w:cs="Arial"/>
                <w:bCs/>
                <w:sz w:val="20"/>
                <w:szCs w:val="20"/>
                <w:lang w:val="en-GB"/>
              </w:rPr>
              <w:t xml:space="preserve">” is repetitive, as it has been already mentioned earlier. </w:t>
            </w:r>
          </w:p>
          <w:p w14:paraId="769CAAB6" w14:textId="4F8C8FF0" w:rsidR="00CF5AB7" w:rsidRPr="00F12937" w:rsidRDefault="00CF5AB7" w:rsidP="00CF5AB7">
            <w:pPr>
              <w:pStyle w:val="ListParagraph"/>
              <w:numPr>
                <w:ilvl w:val="0"/>
                <w:numId w:val="11"/>
              </w:numPr>
              <w:jc w:val="both"/>
              <w:rPr>
                <w:rFonts w:ascii="Arial" w:hAnsi="Arial" w:cs="Arial"/>
                <w:bCs/>
                <w:sz w:val="20"/>
                <w:szCs w:val="20"/>
                <w:lang w:val="en-GB"/>
              </w:rPr>
            </w:pPr>
            <w:r w:rsidRPr="00F12937">
              <w:rPr>
                <w:rFonts w:ascii="Arial" w:hAnsi="Arial" w:cs="Arial"/>
                <w:bCs/>
                <w:sz w:val="20"/>
                <w:szCs w:val="20"/>
                <w:lang w:val="en-GB"/>
              </w:rPr>
              <w:t>Increase number of relevant keywords.</w:t>
            </w:r>
          </w:p>
          <w:p w14:paraId="1946A594" w14:textId="77777777" w:rsidR="00CF5AB7" w:rsidRPr="00F12937" w:rsidRDefault="006A7CEE" w:rsidP="00CF5AB7">
            <w:pPr>
              <w:pStyle w:val="ListParagraph"/>
              <w:numPr>
                <w:ilvl w:val="0"/>
                <w:numId w:val="11"/>
              </w:numPr>
              <w:jc w:val="both"/>
              <w:rPr>
                <w:rFonts w:ascii="Arial" w:hAnsi="Arial" w:cs="Arial"/>
                <w:b/>
                <w:bCs/>
                <w:sz w:val="20"/>
                <w:szCs w:val="20"/>
                <w:lang w:val="en-GB"/>
              </w:rPr>
            </w:pPr>
            <w:r w:rsidRPr="00F12937">
              <w:rPr>
                <w:rFonts w:ascii="Arial" w:hAnsi="Arial" w:cs="Arial"/>
                <w:bCs/>
                <w:sz w:val="20"/>
                <w:szCs w:val="20"/>
                <w:lang w:val="en-GB"/>
              </w:rPr>
              <w:t>The format of Abstract has not been followed. The abstract should not contain paragraphs, separate conclusion. The abstract should be only a paragraph with maximum word limit of 300</w:t>
            </w:r>
            <w:r w:rsidR="00CF5AB7" w:rsidRPr="00F12937">
              <w:rPr>
                <w:rFonts w:ascii="Arial" w:hAnsi="Arial" w:cs="Arial"/>
                <w:bCs/>
                <w:sz w:val="20"/>
                <w:szCs w:val="20"/>
                <w:lang w:val="en-GB"/>
              </w:rPr>
              <w:t>-40</w:t>
            </w:r>
            <w:r w:rsidRPr="00F12937">
              <w:rPr>
                <w:rFonts w:ascii="Arial" w:hAnsi="Arial" w:cs="Arial"/>
                <w:bCs/>
                <w:sz w:val="20"/>
                <w:szCs w:val="20"/>
                <w:lang w:val="en-GB"/>
              </w:rPr>
              <w:t xml:space="preserve"> </w:t>
            </w:r>
            <w:r w:rsidR="00CF5AB7" w:rsidRPr="00F12937">
              <w:rPr>
                <w:rFonts w:ascii="Arial" w:hAnsi="Arial" w:cs="Arial"/>
                <w:bCs/>
                <w:sz w:val="20"/>
                <w:szCs w:val="20"/>
                <w:lang w:val="en-GB"/>
              </w:rPr>
              <w:t>manifesting the entire work, right from introduction of problem, objectives, methods, result and conclusion in brief.</w:t>
            </w:r>
          </w:p>
          <w:p w14:paraId="0FB7E83A" w14:textId="40C0B710" w:rsidR="006A7CEE" w:rsidRPr="00F12937" w:rsidRDefault="00CF5AB7" w:rsidP="00CF5AB7">
            <w:pPr>
              <w:pStyle w:val="ListParagraph"/>
              <w:numPr>
                <w:ilvl w:val="0"/>
                <w:numId w:val="11"/>
              </w:numPr>
              <w:jc w:val="both"/>
              <w:rPr>
                <w:rFonts w:ascii="Arial" w:hAnsi="Arial" w:cs="Arial"/>
                <w:b/>
                <w:bCs/>
                <w:sz w:val="20"/>
                <w:szCs w:val="20"/>
                <w:lang w:val="en-GB"/>
              </w:rPr>
            </w:pPr>
            <w:r w:rsidRPr="00F12937">
              <w:rPr>
                <w:rFonts w:ascii="Arial" w:hAnsi="Arial" w:cs="Arial"/>
                <w:bCs/>
                <w:sz w:val="20"/>
                <w:szCs w:val="20"/>
                <w:lang w:val="en-GB"/>
              </w:rPr>
              <w:t xml:space="preserve">The abstract needs a major revision. </w:t>
            </w:r>
            <w:r w:rsidRPr="00F12937">
              <w:rPr>
                <w:rFonts w:ascii="Arial" w:hAnsi="Arial" w:cs="Arial"/>
                <w:b/>
                <w:bCs/>
                <w:sz w:val="20"/>
                <w:szCs w:val="20"/>
                <w:lang w:val="en-GB"/>
              </w:rPr>
              <w:t xml:space="preserve">  </w:t>
            </w:r>
          </w:p>
        </w:tc>
        <w:tc>
          <w:tcPr>
            <w:tcW w:w="1523" w:type="pct"/>
          </w:tcPr>
          <w:p w14:paraId="1D54B730" w14:textId="77777777" w:rsidR="00F1171E" w:rsidRPr="00F12937" w:rsidRDefault="00F1171E" w:rsidP="007222C8">
            <w:pPr>
              <w:pStyle w:val="Heading2"/>
              <w:jc w:val="left"/>
              <w:rPr>
                <w:rFonts w:ascii="Arial" w:hAnsi="Arial" w:cs="Arial"/>
                <w:b w:val="0"/>
                <w:lang w:val="en-GB"/>
              </w:rPr>
            </w:pPr>
          </w:p>
        </w:tc>
      </w:tr>
      <w:tr w:rsidR="00F1171E" w:rsidRPr="00F12937" w14:paraId="2F579F54" w14:textId="77777777" w:rsidTr="007222C8">
        <w:trPr>
          <w:trHeight w:val="859"/>
        </w:trPr>
        <w:tc>
          <w:tcPr>
            <w:tcW w:w="1265" w:type="pct"/>
            <w:noWrap/>
          </w:tcPr>
          <w:p w14:paraId="04361F46" w14:textId="11D5BC90" w:rsidR="00F1171E" w:rsidRPr="00F12937" w:rsidRDefault="00DC6FED" w:rsidP="007222C8">
            <w:pPr>
              <w:ind w:left="360"/>
              <w:rPr>
                <w:rFonts w:ascii="Arial" w:hAnsi="Arial" w:cs="Arial"/>
                <w:b/>
                <w:bCs/>
                <w:sz w:val="20"/>
                <w:szCs w:val="20"/>
                <w:u w:val="single"/>
                <w:lang w:val="en-GB"/>
              </w:rPr>
            </w:pPr>
            <w:r w:rsidRPr="00F12937">
              <w:rPr>
                <w:rFonts w:ascii="Arial" w:hAnsi="Arial" w:cs="Arial"/>
                <w:b/>
                <w:bCs/>
                <w:sz w:val="20"/>
                <w:szCs w:val="20"/>
                <w:lang w:val="en-GB"/>
              </w:rPr>
              <w:t xml:space="preserve">Is the manuscript scientifically, correct? Please write here. </w:t>
            </w:r>
          </w:p>
        </w:tc>
        <w:tc>
          <w:tcPr>
            <w:tcW w:w="2212" w:type="pct"/>
          </w:tcPr>
          <w:p w14:paraId="2B5A7721" w14:textId="69A6F54C" w:rsidR="00F1171E" w:rsidRPr="00F12937" w:rsidRDefault="00D3069F" w:rsidP="007222C8">
            <w:pPr>
              <w:pStyle w:val="ListParagraph"/>
              <w:ind w:left="0"/>
              <w:rPr>
                <w:rFonts w:ascii="Arial" w:hAnsi="Arial" w:cs="Arial"/>
                <w:b/>
                <w:bCs/>
                <w:sz w:val="20"/>
                <w:szCs w:val="20"/>
                <w:lang w:val="en-GB"/>
              </w:rPr>
            </w:pPr>
            <w:r w:rsidRPr="00F12937">
              <w:rPr>
                <w:rFonts w:ascii="Arial" w:hAnsi="Arial" w:cs="Arial"/>
                <w:b/>
                <w:bCs/>
                <w:sz w:val="20"/>
                <w:szCs w:val="20"/>
                <w:lang w:val="en-GB"/>
              </w:rPr>
              <w:t>Yes</w:t>
            </w:r>
          </w:p>
        </w:tc>
        <w:tc>
          <w:tcPr>
            <w:tcW w:w="1523" w:type="pct"/>
          </w:tcPr>
          <w:p w14:paraId="4898F764" w14:textId="77777777" w:rsidR="00F1171E" w:rsidRPr="00F12937" w:rsidRDefault="00F1171E" w:rsidP="007222C8">
            <w:pPr>
              <w:pStyle w:val="Heading2"/>
              <w:jc w:val="left"/>
              <w:rPr>
                <w:rFonts w:ascii="Arial" w:hAnsi="Arial" w:cs="Arial"/>
                <w:b w:val="0"/>
                <w:lang w:val="en-GB"/>
              </w:rPr>
            </w:pPr>
          </w:p>
        </w:tc>
      </w:tr>
      <w:tr w:rsidR="00F1171E" w:rsidRPr="00F12937" w14:paraId="73739464" w14:textId="77777777" w:rsidTr="007222C8">
        <w:trPr>
          <w:trHeight w:val="703"/>
        </w:trPr>
        <w:tc>
          <w:tcPr>
            <w:tcW w:w="1265" w:type="pct"/>
            <w:noWrap/>
          </w:tcPr>
          <w:p w14:paraId="09C25322" w14:textId="77777777" w:rsidR="00F1171E" w:rsidRPr="00F12937" w:rsidRDefault="00F1171E" w:rsidP="007222C8">
            <w:pPr>
              <w:ind w:left="360"/>
              <w:rPr>
                <w:rFonts w:ascii="Arial" w:hAnsi="Arial" w:cs="Arial"/>
                <w:b/>
                <w:bCs/>
                <w:sz w:val="20"/>
                <w:szCs w:val="20"/>
                <w:lang w:val="en-GB"/>
              </w:rPr>
            </w:pPr>
            <w:r w:rsidRPr="00F12937">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F12937" w:rsidRDefault="00F1171E" w:rsidP="007222C8">
            <w:pPr>
              <w:ind w:left="360"/>
              <w:rPr>
                <w:rFonts w:ascii="Arial" w:hAnsi="Arial" w:cs="Arial"/>
                <w:b/>
                <w:bCs/>
                <w:sz w:val="20"/>
                <w:szCs w:val="20"/>
                <w:u w:val="single"/>
                <w:lang w:val="en-GB"/>
              </w:rPr>
            </w:pPr>
            <w:r w:rsidRPr="00F12937">
              <w:rPr>
                <w:rFonts w:ascii="Arial" w:hAnsi="Arial" w:cs="Arial"/>
                <w:b/>
                <w:bCs/>
                <w:sz w:val="20"/>
                <w:szCs w:val="20"/>
                <w:u w:val="single"/>
                <w:lang w:val="en-GB"/>
              </w:rPr>
              <w:t>-</w:t>
            </w:r>
          </w:p>
        </w:tc>
        <w:tc>
          <w:tcPr>
            <w:tcW w:w="2212" w:type="pct"/>
          </w:tcPr>
          <w:p w14:paraId="451D4A23" w14:textId="77777777" w:rsidR="00F1171E" w:rsidRPr="00F12937" w:rsidRDefault="00D3069F" w:rsidP="007222C8">
            <w:pPr>
              <w:pStyle w:val="ListParagraph"/>
              <w:ind w:left="0"/>
              <w:rPr>
                <w:rFonts w:ascii="Arial" w:hAnsi="Arial" w:cs="Arial"/>
                <w:b/>
                <w:bCs/>
                <w:sz w:val="20"/>
                <w:szCs w:val="20"/>
                <w:lang w:val="en-GB"/>
              </w:rPr>
            </w:pPr>
            <w:r w:rsidRPr="00F12937">
              <w:rPr>
                <w:rFonts w:ascii="Arial" w:hAnsi="Arial" w:cs="Arial"/>
                <w:b/>
                <w:bCs/>
                <w:sz w:val="20"/>
                <w:szCs w:val="20"/>
                <w:lang w:val="en-GB"/>
              </w:rPr>
              <w:t>No,</w:t>
            </w:r>
          </w:p>
          <w:p w14:paraId="24FE0567" w14:textId="3A9B031C" w:rsidR="00D3069F" w:rsidRPr="00F12937" w:rsidRDefault="00D3069F" w:rsidP="007222C8">
            <w:pPr>
              <w:pStyle w:val="ListParagraph"/>
              <w:ind w:left="0"/>
              <w:rPr>
                <w:rFonts w:ascii="Arial" w:hAnsi="Arial" w:cs="Arial"/>
                <w:b/>
                <w:bCs/>
                <w:sz w:val="20"/>
                <w:szCs w:val="20"/>
                <w:lang w:val="en-GB"/>
              </w:rPr>
            </w:pPr>
            <w:r w:rsidRPr="00F12937">
              <w:rPr>
                <w:rFonts w:ascii="Arial" w:hAnsi="Arial" w:cs="Arial"/>
                <w:b/>
                <w:bCs/>
                <w:sz w:val="20"/>
                <w:szCs w:val="20"/>
                <w:lang w:val="en-GB"/>
              </w:rPr>
              <w:t xml:space="preserve">Suggestions are given in the general comment. </w:t>
            </w:r>
          </w:p>
        </w:tc>
        <w:tc>
          <w:tcPr>
            <w:tcW w:w="1523" w:type="pct"/>
          </w:tcPr>
          <w:p w14:paraId="40220055" w14:textId="77777777" w:rsidR="00F1171E" w:rsidRPr="00F12937" w:rsidRDefault="00F1171E" w:rsidP="007222C8">
            <w:pPr>
              <w:pStyle w:val="Heading2"/>
              <w:jc w:val="left"/>
              <w:rPr>
                <w:rFonts w:ascii="Arial" w:hAnsi="Arial" w:cs="Arial"/>
                <w:b w:val="0"/>
                <w:lang w:val="en-GB"/>
              </w:rPr>
            </w:pPr>
          </w:p>
        </w:tc>
      </w:tr>
      <w:tr w:rsidR="00F1171E" w:rsidRPr="00F12937" w14:paraId="73CC4A50" w14:textId="77777777" w:rsidTr="007222C8">
        <w:trPr>
          <w:trHeight w:val="386"/>
        </w:trPr>
        <w:tc>
          <w:tcPr>
            <w:tcW w:w="1265" w:type="pct"/>
            <w:noWrap/>
          </w:tcPr>
          <w:p w14:paraId="029CE8D0" w14:textId="0FB1FF47" w:rsidR="00F1171E" w:rsidRPr="00F12937" w:rsidRDefault="00F1171E" w:rsidP="007222C8">
            <w:pPr>
              <w:pStyle w:val="Heading2"/>
              <w:jc w:val="left"/>
              <w:rPr>
                <w:rFonts w:ascii="Arial" w:hAnsi="Arial" w:cs="Arial"/>
                <w:b w:val="0"/>
                <w:lang w:val="en-GB"/>
              </w:rPr>
            </w:pPr>
          </w:p>
          <w:p w14:paraId="589C16C7" w14:textId="77777777" w:rsidR="00F1171E" w:rsidRPr="00F12937" w:rsidRDefault="00F1171E" w:rsidP="007222C8">
            <w:pPr>
              <w:pStyle w:val="Heading2"/>
              <w:ind w:left="360"/>
              <w:jc w:val="left"/>
              <w:rPr>
                <w:rFonts w:ascii="Arial" w:hAnsi="Arial" w:cs="Arial"/>
                <w:bCs w:val="0"/>
                <w:lang w:val="en-GB"/>
              </w:rPr>
            </w:pPr>
            <w:r w:rsidRPr="00F12937">
              <w:rPr>
                <w:rFonts w:ascii="Arial" w:hAnsi="Arial" w:cs="Arial"/>
                <w:bCs w:val="0"/>
                <w:lang w:val="en-GB"/>
              </w:rPr>
              <w:t>Is the language/English quality of the article suitable for scholarly communications?</w:t>
            </w:r>
          </w:p>
          <w:p w14:paraId="7722B85E" w14:textId="77777777" w:rsidR="00F1171E" w:rsidRPr="00F12937" w:rsidRDefault="00F1171E" w:rsidP="007222C8">
            <w:pPr>
              <w:rPr>
                <w:rFonts w:ascii="Arial" w:hAnsi="Arial" w:cs="Arial"/>
                <w:sz w:val="20"/>
                <w:szCs w:val="20"/>
                <w:lang w:val="en-GB"/>
              </w:rPr>
            </w:pPr>
          </w:p>
        </w:tc>
        <w:tc>
          <w:tcPr>
            <w:tcW w:w="2212" w:type="pct"/>
          </w:tcPr>
          <w:p w14:paraId="0A07EA75" w14:textId="77777777" w:rsidR="00F1171E" w:rsidRPr="00F12937" w:rsidRDefault="00F1171E" w:rsidP="007222C8">
            <w:pPr>
              <w:rPr>
                <w:rFonts w:ascii="Arial" w:hAnsi="Arial" w:cs="Arial"/>
                <w:sz w:val="20"/>
                <w:szCs w:val="20"/>
                <w:lang w:val="en-GB"/>
              </w:rPr>
            </w:pPr>
          </w:p>
          <w:p w14:paraId="44CFA992" w14:textId="77777777" w:rsidR="00D3069F" w:rsidRPr="00F12937" w:rsidRDefault="00D3069F" w:rsidP="00D3069F">
            <w:pPr>
              <w:pStyle w:val="ListParagraph"/>
              <w:ind w:left="0"/>
              <w:rPr>
                <w:rFonts w:ascii="Arial" w:hAnsi="Arial" w:cs="Arial"/>
                <w:b/>
                <w:bCs/>
                <w:sz w:val="20"/>
                <w:szCs w:val="20"/>
                <w:lang w:val="en-GB"/>
              </w:rPr>
            </w:pPr>
            <w:r w:rsidRPr="00F12937">
              <w:rPr>
                <w:rFonts w:ascii="Arial" w:hAnsi="Arial" w:cs="Arial"/>
                <w:b/>
                <w:bCs/>
                <w:sz w:val="20"/>
                <w:szCs w:val="20"/>
                <w:lang w:val="en-GB"/>
              </w:rPr>
              <w:t>No,</w:t>
            </w:r>
          </w:p>
          <w:p w14:paraId="297F52DB" w14:textId="5257362F" w:rsidR="00F1171E" w:rsidRPr="00F12937" w:rsidRDefault="00D3069F" w:rsidP="007222C8">
            <w:pPr>
              <w:rPr>
                <w:rFonts w:ascii="Arial" w:hAnsi="Arial" w:cs="Arial"/>
                <w:sz w:val="20"/>
                <w:szCs w:val="20"/>
                <w:lang w:val="en-GB"/>
              </w:rPr>
            </w:pPr>
            <w:r w:rsidRPr="00F12937">
              <w:rPr>
                <w:rFonts w:ascii="Arial" w:hAnsi="Arial" w:cs="Arial"/>
                <w:b/>
                <w:bCs/>
                <w:sz w:val="20"/>
                <w:szCs w:val="20"/>
                <w:lang w:val="en-GB"/>
              </w:rPr>
              <w:t>Suggestions are given in the general comment.</w:t>
            </w:r>
          </w:p>
          <w:p w14:paraId="149A6CEF" w14:textId="77777777" w:rsidR="00F1171E" w:rsidRPr="00F12937" w:rsidRDefault="00F1171E" w:rsidP="007222C8">
            <w:pPr>
              <w:rPr>
                <w:rFonts w:ascii="Arial" w:hAnsi="Arial" w:cs="Arial"/>
                <w:sz w:val="20"/>
                <w:szCs w:val="20"/>
                <w:lang w:val="en-GB"/>
              </w:rPr>
            </w:pPr>
          </w:p>
        </w:tc>
        <w:tc>
          <w:tcPr>
            <w:tcW w:w="1523" w:type="pct"/>
          </w:tcPr>
          <w:p w14:paraId="0351CA58" w14:textId="77777777" w:rsidR="00F1171E" w:rsidRPr="00F12937" w:rsidRDefault="00F1171E" w:rsidP="007222C8">
            <w:pPr>
              <w:rPr>
                <w:rFonts w:ascii="Arial" w:hAnsi="Arial" w:cs="Arial"/>
                <w:sz w:val="20"/>
                <w:szCs w:val="20"/>
                <w:lang w:val="en-GB"/>
              </w:rPr>
            </w:pPr>
          </w:p>
        </w:tc>
      </w:tr>
      <w:tr w:rsidR="00F1171E" w:rsidRPr="00F12937" w14:paraId="20A16C0C" w14:textId="77777777" w:rsidTr="007222C8">
        <w:trPr>
          <w:trHeight w:val="1178"/>
        </w:trPr>
        <w:tc>
          <w:tcPr>
            <w:tcW w:w="1265" w:type="pct"/>
            <w:noWrap/>
          </w:tcPr>
          <w:p w14:paraId="7F4BCFAE" w14:textId="77777777" w:rsidR="00F1171E" w:rsidRPr="00F12937" w:rsidRDefault="00F1171E" w:rsidP="007222C8">
            <w:pPr>
              <w:pStyle w:val="Heading2"/>
              <w:jc w:val="left"/>
              <w:rPr>
                <w:rFonts w:ascii="Arial" w:hAnsi="Arial" w:cs="Arial"/>
                <w:b w:val="0"/>
                <w:bCs w:val="0"/>
                <w:lang w:val="en-GB"/>
              </w:rPr>
            </w:pPr>
            <w:r w:rsidRPr="00F12937">
              <w:rPr>
                <w:rFonts w:ascii="Arial" w:hAnsi="Arial" w:cs="Arial"/>
                <w:bCs w:val="0"/>
                <w:u w:val="single"/>
                <w:lang w:val="en-GB"/>
              </w:rPr>
              <w:t>Optional/General</w:t>
            </w:r>
            <w:r w:rsidRPr="00F12937">
              <w:rPr>
                <w:rFonts w:ascii="Arial" w:hAnsi="Arial" w:cs="Arial"/>
                <w:bCs w:val="0"/>
                <w:lang w:val="en-GB"/>
              </w:rPr>
              <w:t xml:space="preserve"> </w:t>
            </w:r>
            <w:r w:rsidRPr="00F12937">
              <w:rPr>
                <w:rFonts w:ascii="Arial" w:hAnsi="Arial" w:cs="Arial"/>
                <w:b w:val="0"/>
                <w:bCs w:val="0"/>
                <w:lang w:val="en-GB"/>
              </w:rPr>
              <w:t>comments</w:t>
            </w:r>
          </w:p>
          <w:p w14:paraId="1A6B3748" w14:textId="77777777" w:rsidR="00F1171E" w:rsidRPr="00F12937" w:rsidRDefault="00F1171E" w:rsidP="007222C8">
            <w:pPr>
              <w:pStyle w:val="Heading2"/>
              <w:jc w:val="left"/>
              <w:rPr>
                <w:rFonts w:ascii="Arial" w:hAnsi="Arial" w:cs="Arial"/>
                <w:b w:val="0"/>
                <w:lang w:val="en-GB"/>
              </w:rPr>
            </w:pPr>
          </w:p>
        </w:tc>
        <w:tc>
          <w:tcPr>
            <w:tcW w:w="2212" w:type="pct"/>
          </w:tcPr>
          <w:p w14:paraId="5E946A0E" w14:textId="7568F762" w:rsidR="00F1171E" w:rsidRPr="00F12937" w:rsidRDefault="00CF5AB7" w:rsidP="007222C8">
            <w:pPr>
              <w:rPr>
                <w:rFonts w:ascii="Arial" w:hAnsi="Arial" w:cs="Arial"/>
                <w:b/>
                <w:sz w:val="20"/>
                <w:szCs w:val="20"/>
                <w:lang w:val="en-GB"/>
              </w:rPr>
            </w:pPr>
            <w:r w:rsidRPr="00F12937">
              <w:rPr>
                <w:rFonts w:ascii="Arial" w:hAnsi="Arial" w:cs="Arial"/>
                <w:b/>
                <w:sz w:val="20"/>
                <w:szCs w:val="20"/>
                <w:lang w:val="en-GB"/>
              </w:rPr>
              <w:t xml:space="preserve">Introduction  </w:t>
            </w:r>
          </w:p>
          <w:p w14:paraId="3C3BCAC3" w14:textId="1CCBB650" w:rsidR="00CF5AB7" w:rsidRPr="00F12937" w:rsidRDefault="00CF5AB7" w:rsidP="00CF5AB7">
            <w:pPr>
              <w:pStyle w:val="ListParagraph"/>
              <w:numPr>
                <w:ilvl w:val="0"/>
                <w:numId w:val="12"/>
              </w:numPr>
              <w:jc w:val="both"/>
              <w:rPr>
                <w:rFonts w:ascii="Arial" w:hAnsi="Arial" w:cs="Arial"/>
                <w:sz w:val="20"/>
                <w:szCs w:val="20"/>
                <w:lang w:val="en-GB"/>
              </w:rPr>
            </w:pPr>
            <w:r w:rsidRPr="00F12937">
              <w:rPr>
                <w:rFonts w:ascii="Arial" w:hAnsi="Arial" w:cs="Arial"/>
                <w:sz w:val="20"/>
                <w:szCs w:val="20"/>
                <w:lang w:val="en-GB"/>
              </w:rPr>
              <w:t>It is advised to reframe the statement “</w:t>
            </w:r>
            <w:r w:rsidRPr="00F12937">
              <w:rPr>
                <w:rFonts w:ascii="Arial" w:hAnsi="Arial" w:cs="Arial"/>
                <w:color w:val="000000" w:themeColor="text1"/>
                <w:sz w:val="20"/>
                <w:szCs w:val="20"/>
                <w:lang w:val="en-GB"/>
              </w:rPr>
              <w:t>Inductively coupled plasma-quadrupole-mass spectrometry (ICP-Q-MS) has come to be one of the most attractive detection systems and is routinely used in many diverse research fields such as environmental, life, and forensic sciences and in food</w:t>
            </w:r>
            <w:r w:rsidRPr="00F12937">
              <w:rPr>
                <w:rFonts w:ascii="Arial" w:hAnsi="Arial" w:cs="Arial"/>
                <w:color w:val="000000" w:themeColor="text1"/>
                <w:sz w:val="20"/>
                <w:szCs w:val="20"/>
                <w:highlight w:val="red"/>
                <w:lang w:val="en-GB"/>
              </w:rPr>
              <w:t>; is a</w:t>
            </w:r>
            <w:r w:rsidRPr="00F12937">
              <w:rPr>
                <w:rFonts w:ascii="Arial" w:hAnsi="Arial" w:cs="Arial"/>
                <w:color w:val="000000" w:themeColor="text1"/>
                <w:sz w:val="20"/>
                <w:szCs w:val="20"/>
                <w:lang w:val="en-GB"/>
              </w:rPr>
              <w:t xml:space="preserve"> multi-element technique for </w:t>
            </w:r>
            <w:proofErr w:type="spellStart"/>
            <w:r w:rsidRPr="00F12937">
              <w:rPr>
                <w:rFonts w:ascii="Arial" w:hAnsi="Arial" w:cs="Arial"/>
                <w:color w:val="000000" w:themeColor="text1"/>
                <w:sz w:val="20"/>
                <w:szCs w:val="20"/>
                <w:lang w:val="en-GB"/>
              </w:rPr>
              <w:t>analyzing</w:t>
            </w:r>
            <w:proofErr w:type="spellEnd"/>
            <w:r w:rsidRPr="00F12937">
              <w:rPr>
                <w:rFonts w:ascii="Arial" w:hAnsi="Arial" w:cs="Arial"/>
                <w:color w:val="000000" w:themeColor="text1"/>
                <w:sz w:val="20"/>
                <w:szCs w:val="20"/>
                <w:lang w:val="en-GB"/>
              </w:rPr>
              <w:t xml:space="preserve"> liquid samples, characterized by high selectivity, sensitivity, and detection limits much lower than other multi-element techniques [4].</w:t>
            </w:r>
            <w:r w:rsidRPr="00F12937">
              <w:rPr>
                <w:rFonts w:ascii="Arial" w:hAnsi="Arial" w:cs="Arial"/>
                <w:sz w:val="20"/>
                <w:szCs w:val="20"/>
                <w:lang w:val="en-GB"/>
              </w:rPr>
              <w:t xml:space="preserve">” for better manifestation. </w:t>
            </w:r>
          </w:p>
          <w:p w14:paraId="0575B5B3" w14:textId="6D5F9BB4" w:rsidR="00CF5AB7" w:rsidRPr="00F12937" w:rsidRDefault="00CF5AB7" w:rsidP="00CF5AB7">
            <w:pPr>
              <w:pStyle w:val="ListParagraph"/>
              <w:numPr>
                <w:ilvl w:val="0"/>
                <w:numId w:val="12"/>
              </w:numPr>
              <w:jc w:val="both"/>
              <w:rPr>
                <w:rFonts w:ascii="Arial" w:hAnsi="Arial" w:cs="Arial"/>
                <w:sz w:val="20"/>
                <w:szCs w:val="20"/>
                <w:lang w:val="en-GB"/>
              </w:rPr>
            </w:pPr>
            <w:r w:rsidRPr="00F12937">
              <w:rPr>
                <w:rFonts w:ascii="Arial" w:hAnsi="Arial" w:cs="Arial"/>
                <w:sz w:val="20"/>
                <w:szCs w:val="20"/>
                <w:lang w:val="en-GB"/>
              </w:rPr>
              <w:t>It is advised to review the statement “</w:t>
            </w:r>
            <w:r w:rsidRPr="00F12937">
              <w:rPr>
                <w:rFonts w:ascii="Arial" w:hAnsi="Arial" w:cs="Arial"/>
                <w:color w:val="000000" w:themeColor="text1"/>
                <w:sz w:val="20"/>
                <w:szCs w:val="20"/>
                <w:lang w:val="en-GB"/>
              </w:rPr>
              <w:t xml:space="preserve">The composition of suspended rare earth elements in river water reflects the rock composition of its drainage basin, so the greater the basin dimensions and its rock variation, </w:t>
            </w:r>
            <w:r w:rsidRPr="00F12937">
              <w:rPr>
                <w:rFonts w:ascii="Arial" w:hAnsi="Arial" w:cs="Arial"/>
                <w:color w:val="000000" w:themeColor="text1"/>
                <w:sz w:val="20"/>
                <w:szCs w:val="20"/>
                <w:highlight w:val="red"/>
                <w:lang w:val="en-GB"/>
              </w:rPr>
              <w:t>the higher the resemblance of the suspended matter to that of shale</w:t>
            </w:r>
            <w:r w:rsidRPr="00F12937">
              <w:rPr>
                <w:rFonts w:ascii="Arial" w:hAnsi="Arial" w:cs="Arial"/>
                <w:color w:val="000000" w:themeColor="text1"/>
                <w:sz w:val="20"/>
                <w:szCs w:val="20"/>
                <w:lang w:val="en-GB"/>
              </w:rPr>
              <w:t xml:space="preserve"> [13].</w:t>
            </w:r>
            <w:r w:rsidRPr="00F12937">
              <w:rPr>
                <w:rFonts w:ascii="Arial" w:hAnsi="Arial" w:cs="Arial"/>
                <w:sz w:val="20"/>
                <w:szCs w:val="20"/>
                <w:lang w:val="en-GB"/>
              </w:rPr>
              <w:t>”</w:t>
            </w:r>
          </w:p>
          <w:p w14:paraId="3CC8BE1A" w14:textId="6650C01E" w:rsidR="00ED0882" w:rsidRPr="00F12937" w:rsidRDefault="00ED0882" w:rsidP="00CF5AB7">
            <w:pPr>
              <w:pStyle w:val="ListParagraph"/>
              <w:numPr>
                <w:ilvl w:val="0"/>
                <w:numId w:val="12"/>
              </w:numPr>
              <w:jc w:val="both"/>
              <w:rPr>
                <w:rFonts w:ascii="Arial" w:hAnsi="Arial" w:cs="Arial"/>
                <w:sz w:val="20"/>
                <w:szCs w:val="20"/>
                <w:lang w:val="en-GB"/>
              </w:rPr>
            </w:pPr>
            <w:r w:rsidRPr="00F12937">
              <w:rPr>
                <w:rFonts w:ascii="Arial" w:hAnsi="Arial" w:cs="Arial"/>
                <w:sz w:val="20"/>
                <w:szCs w:val="20"/>
                <w:lang w:val="en-GB"/>
              </w:rPr>
              <w:t>It is advised to add a citation for the statement “</w:t>
            </w:r>
            <w:r w:rsidRPr="00F12937">
              <w:rPr>
                <w:rFonts w:ascii="Arial" w:hAnsi="Arial" w:cs="Arial"/>
                <w:color w:val="000000" w:themeColor="text1"/>
                <w:sz w:val="20"/>
                <w:szCs w:val="20"/>
                <w:lang w:val="en-GB"/>
              </w:rPr>
              <w:t>Determination of rare earths can be used in hydrogeochemical studies because of their potential to provide information about the interactions between water and rocks and, in some cases, to determine groundwater flow.</w:t>
            </w:r>
            <w:r w:rsidRPr="00F12937">
              <w:rPr>
                <w:rFonts w:ascii="Arial" w:hAnsi="Arial" w:cs="Arial"/>
                <w:sz w:val="20"/>
                <w:szCs w:val="20"/>
                <w:lang w:val="en-GB"/>
              </w:rPr>
              <w:t xml:space="preserve">” To support the claim. A suggestion is given below </w:t>
            </w:r>
          </w:p>
          <w:p w14:paraId="78E50C40" w14:textId="0613F986" w:rsidR="00ED0882" w:rsidRPr="00F12937" w:rsidRDefault="00ED0882" w:rsidP="00ED0882">
            <w:pPr>
              <w:shd w:val="clear" w:color="auto" w:fill="FFFFFF"/>
              <w:ind w:left="1170" w:hanging="425"/>
              <w:jc w:val="both"/>
              <w:rPr>
                <w:rFonts w:ascii="Arial" w:hAnsi="Arial" w:cs="Arial"/>
                <w:color w:val="222222"/>
                <w:sz w:val="20"/>
                <w:szCs w:val="20"/>
                <w:shd w:val="clear" w:color="auto" w:fill="FFFFFF"/>
              </w:rPr>
            </w:pPr>
            <w:proofErr w:type="spellStart"/>
            <w:r w:rsidRPr="00F12937">
              <w:rPr>
                <w:rFonts w:ascii="Arial" w:hAnsi="Arial" w:cs="Arial"/>
                <w:color w:val="222222"/>
                <w:sz w:val="20"/>
                <w:szCs w:val="20"/>
                <w:shd w:val="clear" w:color="auto" w:fill="FFFFFF"/>
              </w:rPr>
              <w:t>Ganvir</w:t>
            </w:r>
            <w:proofErr w:type="spellEnd"/>
            <w:r w:rsidRPr="00F12937">
              <w:rPr>
                <w:rFonts w:ascii="Arial" w:hAnsi="Arial" w:cs="Arial"/>
                <w:color w:val="222222"/>
                <w:sz w:val="20"/>
                <w:szCs w:val="20"/>
                <w:shd w:val="clear" w:color="auto" w:fill="FFFFFF"/>
              </w:rPr>
              <w:t>, P.S. (2023). Hydro-geochemical plots: an efficient tool for the elucidation of groundwater chemistry. </w:t>
            </w:r>
            <w:r w:rsidRPr="00F12937">
              <w:rPr>
                <w:rFonts w:ascii="Arial" w:hAnsi="Arial" w:cs="Arial"/>
                <w:i/>
                <w:iCs/>
                <w:color w:val="222222"/>
                <w:sz w:val="20"/>
                <w:szCs w:val="20"/>
                <w:shd w:val="clear" w:color="auto" w:fill="FFFFFF"/>
              </w:rPr>
              <w:t>International Journal of Innovative Science and Research Technology</w:t>
            </w:r>
            <w:r w:rsidRPr="00F12937">
              <w:rPr>
                <w:rFonts w:ascii="Arial" w:hAnsi="Arial" w:cs="Arial"/>
                <w:color w:val="222222"/>
                <w:sz w:val="20"/>
                <w:szCs w:val="20"/>
                <w:shd w:val="clear" w:color="auto" w:fill="FFFFFF"/>
              </w:rPr>
              <w:t>, </w:t>
            </w:r>
            <w:r w:rsidRPr="00F12937">
              <w:rPr>
                <w:rFonts w:ascii="Arial" w:hAnsi="Arial" w:cs="Arial"/>
                <w:i/>
                <w:iCs/>
                <w:color w:val="222222"/>
                <w:sz w:val="20"/>
                <w:szCs w:val="20"/>
                <w:shd w:val="clear" w:color="auto" w:fill="FFFFFF"/>
              </w:rPr>
              <w:t>8</w:t>
            </w:r>
            <w:r w:rsidRPr="00F12937">
              <w:rPr>
                <w:rFonts w:ascii="Arial" w:hAnsi="Arial" w:cs="Arial"/>
                <w:color w:val="222222"/>
                <w:sz w:val="20"/>
                <w:szCs w:val="20"/>
                <w:shd w:val="clear" w:color="auto" w:fill="FFFFFF"/>
              </w:rPr>
              <w:t>(2), 95-100.</w:t>
            </w:r>
          </w:p>
          <w:p w14:paraId="09B9A5B1" w14:textId="64F6FCD9" w:rsidR="00ED0882" w:rsidRPr="00F12937" w:rsidRDefault="006B7576" w:rsidP="00CF5AB7">
            <w:pPr>
              <w:pStyle w:val="ListParagraph"/>
              <w:numPr>
                <w:ilvl w:val="0"/>
                <w:numId w:val="12"/>
              </w:numPr>
              <w:jc w:val="both"/>
              <w:rPr>
                <w:rFonts w:ascii="Arial" w:hAnsi="Arial" w:cs="Arial"/>
                <w:sz w:val="20"/>
                <w:szCs w:val="20"/>
                <w:lang w:val="en-GB"/>
              </w:rPr>
            </w:pPr>
            <w:r w:rsidRPr="00F12937">
              <w:rPr>
                <w:rFonts w:ascii="Arial" w:hAnsi="Arial" w:cs="Arial"/>
                <w:sz w:val="20"/>
                <w:szCs w:val="20"/>
                <w:lang w:val="en-GB"/>
              </w:rPr>
              <w:t>It is advised to reframe the statement “</w:t>
            </w:r>
            <w:r w:rsidRPr="00F12937">
              <w:rPr>
                <w:rFonts w:ascii="Arial" w:hAnsi="Arial" w:cs="Arial"/>
                <w:color w:val="000000" w:themeColor="text1"/>
                <w:sz w:val="20"/>
                <w:szCs w:val="20"/>
                <w:lang w:val="en-GB"/>
              </w:rPr>
              <w:t xml:space="preserve">Surveillance programs provide large amounts of data, which are sometimes difficult to interpret and, thus, </w:t>
            </w:r>
            <w:r w:rsidRPr="00F12937">
              <w:rPr>
                <w:rFonts w:ascii="Arial" w:hAnsi="Arial" w:cs="Arial"/>
                <w:color w:val="000000" w:themeColor="text1"/>
                <w:sz w:val="20"/>
                <w:szCs w:val="20"/>
                <w:highlight w:val="red"/>
                <w:lang w:val="en-GB"/>
              </w:rPr>
              <w:t>make extracting important and reliable information difficult</w:t>
            </w:r>
            <w:r w:rsidRPr="00F12937">
              <w:rPr>
                <w:rFonts w:ascii="Arial" w:hAnsi="Arial" w:cs="Arial"/>
                <w:color w:val="000000" w:themeColor="text1"/>
                <w:sz w:val="20"/>
                <w:szCs w:val="20"/>
                <w:lang w:val="en-GB"/>
              </w:rPr>
              <w:t xml:space="preserve"> [14, 15].</w:t>
            </w:r>
            <w:r w:rsidRPr="00F12937">
              <w:rPr>
                <w:rFonts w:ascii="Arial" w:hAnsi="Arial" w:cs="Arial"/>
                <w:sz w:val="20"/>
                <w:szCs w:val="20"/>
                <w:lang w:val="en-GB"/>
              </w:rPr>
              <w:t>” for better manifestation.</w:t>
            </w:r>
          </w:p>
          <w:p w14:paraId="724F0D5C" w14:textId="25D319E8" w:rsidR="006B7576" w:rsidRPr="00F12937" w:rsidRDefault="006B7576" w:rsidP="00CF5AB7">
            <w:pPr>
              <w:pStyle w:val="ListParagraph"/>
              <w:numPr>
                <w:ilvl w:val="0"/>
                <w:numId w:val="12"/>
              </w:numPr>
              <w:jc w:val="both"/>
              <w:rPr>
                <w:rFonts w:ascii="Arial" w:hAnsi="Arial" w:cs="Arial"/>
                <w:sz w:val="20"/>
                <w:szCs w:val="20"/>
                <w:lang w:val="en-GB"/>
              </w:rPr>
            </w:pPr>
            <w:r w:rsidRPr="00F12937">
              <w:rPr>
                <w:rFonts w:ascii="Arial" w:hAnsi="Arial" w:cs="Arial"/>
                <w:sz w:val="20"/>
                <w:szCs w:val="20"/>
                <w:lang w:val="en-GB"/>
              </w:rPr>
              <w:t xml:space="preserve">It is advised to put all the </w:t>
            </w:r>
            <w:proofErr w:type="gramStart"/>
            <w:r w:rsidRPr="00F12937">
              <w:rPr>
                <w:rFonts w:ascii="Arial" w:hAnsi="Arial" w:cs="Arial"/>
                <w:sz w:val="20"/>
                <w:szCs w:val="20"/>
                <w:lang w:val="en-GB"/>
              </w:rPr>
              <w:t>in text</w:t>
            </w:r>
            <w:proofErr w:type="gramEnd"/>
            <w:r w:rsidRPr="00F12937">
              <w:rPr>
                <w:rFonts w:ascii="Arial" w:hAnsi="Arial" w:cs="Arial"/>
                <w:sz w:val="20"/>
                <w:szCs w:val="20"/>
                <w:lang w:val="en-GB"/>
              </w:rPr>
              <w:t xml:space="preserve"> citation at the end of the statement “</w:t>
            </w:r>
            <w:r w:rsidRPr="00F12937">
              <w:rPr>
                <w:rFonts w:ascii="Arial" w:hAnsi="Arial" w:cs="Arial"/>
                <w:color w:val="000000" w:themeColor="text1"/>
                <w:sz w:val="20"/>
                <w:szCs w:val="20"/>
                <w:lang w:val="en-GB"/>
              </w:rPr>
              <w:t xml:space="preserve">The latest trends in monitoring water programs use chemometric approaches </w:t>
            </w:r>
            <w:r w:rsidRPr="00F12937">
              <w:rPr>
                <w:rFonts w:ascii="Arial" w:hAnsi="Arial" w:cs="Arial"/>
                <w:color w:val="000000" w:themeColor="text1"/>
                <w:sz w:val="20"/>
                <w:szCs w:val="20"/>
                <w:highlight w:val="red"/>
                <w:lang w:val="en-GB"/>
              </w:rPr>
              <w:t>[16],</w:t>
            </w:r>
            <w:r w:rsidRPr="00F12937">
              <w:rPr>
                <w:rFonts w:ascii="Arial" w:hAnsi="Arial" w:cs="Arial"/>
                <w:color w:val="000000" w:themeColor="text1"/>
                <w:sz w:val="20"/>
                <w:szCs w:val="20"/>
                <w:lang w:val="en-GB"/>
              </w:rPr>
              <w:t xml:space="preserve"> which allow a better understanding or a more comprehensive view of the data without losing any vital information [17].</w:t>
            </w:r>
            <w:r w:rsidRPr="00F12937">
              <w:rPr>
                <w:rFonts w:ascii="Arial" w:hAnsi="Arial" w:cs="Arial"/>
                <w:sz w:val="20"/>
                <w:szCs w:val="20"/>
                <w:lang w:val="en-GB"/>
              </w:rPr>
              <w:t>”</w:t>
            </w:r>
          </w:p>
          <w:p w14:paraId="7EB58C99" w14:textId="07D88329" w:rsidR="00F1171E" w:rsidRPr="00F12937" w:rsidRDefault="00E70EF8" w:rsidP="007222C8">
            <w:pPr>
              <w:pStyle w:val="ListParagraph"/>
              <w:numPr>
                <w:ilvl w:val="0"/>
                <w:numId w:val="12"/>
              </w:numPr>
              <w:jc w:val="both"/>
              <w:rPr>
                <w:rFonts w:ascii="Arial" w:hAnsi="Arial" w:cs="Arial"/>
                <w:sz w:val="20"/>
                <w:szCs w:val="20"/>
                <w:lang w:val="en-GB"/>
              </w:rPr>
            </w:pPr>
            <w:r w:rsidRPr="00F12937">
              <w:rPr>
                <w:rFonts w:ascii="Arial" w:hAnsi="Arial" w:cs="Arial"/>
                <w:sz w:val="20"/>
                <w:szCs w:val="20"/>
                <w:lang w:val="en-GB"/>
              </w:rPr>
              <w:t xml:space="preserve">It is advised to add the following works in the introduction section as per suggestions. </w:t>
            </w:r>
          </w:p>
          <w:p w14:paraId="137D2730" w14:textId="77777777" w:rsidR="00E70EF8" w:rsidRPr="00F12937" w:rsidRDefault="00E70EF8" w:rsidP="00E70EF8">
            <w:pPr>
              <w:pStyle w:val="ListParagraph"/>
              <w:jc w:val="both"/>
              <w:rPr>
                <w:rFonts w:ascii="Arial" w:hAnsi="Arial" w:cs="Arial"/>
                <w:sz w:val="20"/>
                <w:szCs w:val="20"/>
                <w:lang w:val="en-GB"/>
              </w:rPr>
            </w:pPr>
          </w:p>
          <w:p w14:paraId="21BAF2EB" w14:textId="544F203D" w:rsidR="00E70EF8" w:rsidRPr="00F12937" w:rsidRDefault="00E70EF8" w:rsidP="00E70EF8">
            <w:pPr>
              <w:pStyle w:val="ListParagraph"/>
              <w:jc w:val="both"/>
              <w:rPr>
                <w:rFonts w:ascii="Arial" w:hAnsi="Arial" w:cs="Arial"/>
                <w:sz w:val="20"/>
                <w:szCs w:val="20"/>
                <w:lang w:val="en-GB"/>
              </w:rPr>
            </w:pPr>
            <w:r w:rsidRPr="00F12937">
              <w:rPr>
                <w:rFonts w:ascii="Arial" w:hAnsi="Arial" w:cs="Arial"/>
                <w:sz w:val="20"/>
                <w:szCs w:val="20"/>
                <w:highlight w:val="green"/>
                <w:lang w:val="en-GB"/>
              </w:rPr>
              <w:t>For Heavy metals and Human health</w:t>
            </w:r>
          </w:p>
          <w:p w14:paraId="5668DB15" w14:textId="77777777" w:rsidR="00ED0882" w:rsidRPr="00F12937" w:rsidRDefault="00ED0882" w:rsidP="00E70EF8">
            <w:pPr>
              <w:ind w:left="1170" w:hanging="425"/>
              <w:jc w:val="both"/>
              <w:rPr>
                <w:rFonts w:ascii="Arial" w:hAnsi="Arial" w:cs="Arial"/>
                <w:sz w:val="20"/>
                <w:szCs w:val="20"/>
                <w:lang w:val="en-GB"/>
              </w:rPr>
            </w:pPr>
            <w:proofErr w:type="spellStart"/>
            <w:r w:rsidRPr="00F12937">
              <w:rPr>
                <w:rFonts w:ascii="Arial" w:hAnsi="Arial" w:cs="Arial"/>
                <w:sz w:val="20"/>
                <w:szCs w:val="20"/>
                <w:shd w:val="clear" w:color="auto" w:fill="FFFFFF"/>
              </w:rPr>
              <w:t>Ganvir</w:t>
            </w:r>
            <w:proofErr w:type="spellEnd"/>
            <w:r w:rsidRPr="00F12937">
              <w:rPr>
                <w:rFonts w:ascii="Arial" w:hAnsi="Arial" w:cs="Arial"/>
                <w:sz w:val="20"/>
                <w:szCs w:val="20"/>
                <w:shd w:val="clear" w:color="auto" w:fill="FFFFFF"/>
              </w:rPr>
              <w:t xml:space="preserve"> PS, and </w:t>
            </w:r>
            <w:proofErr w:type="spellStart"/>
            <w:r w:rsidRPr="00F12937">
              <w:rPr>
                <w:rFonts w:ascii="Arial" w:hAnsi="Arial" w:cs="Arial"/>
                <w:sz w:val="20"/>
                <w:szCs w:val="20"/>
                <w:shd w:val="clear" w:color="auto" w:fill="FFFFFF"/>
              </w:rPr>
              <w:t>Papadkar</w:t>
            </w:r>
            <w:proofErr w:type="spellEnd"/>
            <w:r w:rsidRPr="00F12937">
              <w:rPr>
                <w:rFonts w:ascii="Arial" w:hAnsi="Arial" w:cs="Arial"/>
                <w:sz w:val="20"/>
                <w:szCs w:val="20"/>
                <w:shd w:val="clear" w:color="auto" w:fill="FFFFFF"/>
              </w:rPr>
              <w:t xml:space="preserve"> JN, HYDRO-GEOCHEMISTRY AND HUMAN HEALTH: A BRIEF. International Journal of Food and Nutritional Sciences, 2022:11(11); 223-227.</w:t>
            </w:r>
          </w:p>
          <w:p w14:paraId="3AB8A249" w14:textId="77777777" w:rsidR="00E70EF8" w:rsidRPr="00F12937" w:rsidRDefault="00E70EF8" w:rsidP="00E70EF8">
            <w:pPr>
              <w:ind w:left="1028" w:hanging="283"/>
              <w:jc w:val="both"/>
              <w:rPr>
                <w:rFonts w:ascii="Arial" w:hAnsi="Arial" w:cs="Arial"/>
                <w:sz w:val="20"/>
                <w:szCs w:val="20"/>
                <w:shd w:val="clear" w:color="auto" w:fill="FFFFFF"/>
              </w:rPr>
            </w:pPr>
          </w:p>
          <w:p w14:paraId="7A94A317" w14:textId="5E7F4C10" w:rsidR="00E70EF8" w:rsidRPr="00F12937" w:rsidRDefault="00E70EF8" w:rsidP="00E70EF8">
            <w:pPr>
              <w:ind w:left="1028" w:hanging="283"/>
              <w:jc w:val="both"/>
              <w:rPr>
                <w:rFonts w:ascii="Arial" w:hAnsi="Arial" w:cs="Arial"/>
                <w:sz w:val="20"/>
                <w:szCs w:val="20"/>
                <w:shd w:val="clear" w:color="auto" w:fill="FFFFFF"/>
              </w:rPr>
            </w:pPr>
            <w:r w:rsidRPr="00F12937">
              <w:rPr>
                <w:rFonts w:ascii="Arial" w:hAnsi="Arial" w:cs="Arial"/>
                <w:sz w:val="20"/>
                <w:szCs w:val="20"/>
                <w:highlight w:val="green"/>
                <w:shd w:val="clear" w:color="auto" w:fill="FFFFFF"/>
              </w:rPr>
              <w:t>For rock-water interactions</w:t>
            </w:r>
            <w:r w:rsidRPr="00F12937">
              <w:rPr>
                <w:rFonts w:ascii="Arial" w:hAnsi="Arial" w:cs="Arial"/>
                <w:sz w:val="20"/>
                <w:szCs w:val="20"/>
                <w:shd w:val="clear" w:color="auto" w:fill="FFFFFF"/>
              </w:rPr>
              <w:t xml:space="preserve"> </w:t>
            </w:r>
          </w:p>
          <w:p w14:paraId="7ABF35BD" w14:textId="77777777" w:rsidR="00ED0882" w:rsidRPr="00F12937" w:rsidRDefault="00ED0882" w:rsidP="00E70EF8">
            <w:pPr>
              <w:ind w:left="1028" w:hanging="283"/>
              <w:jc w:val="both"/>
              <w:rPr>
                <w:rFonts w:ascii="Arial" w:hAnsi="Arial" w:cs="Arial"/>
                <w:sz w:val="20"/>
                <w:szCs w:val="20"/>
                <w:shd w:val="clear" w:color="auto" w:fill="FFFFFF"/>
              </w:rPr>
            </w:pPr>
            <w:r w:rsidRPr="00F12937">
              <w:rPr>
                <w:rFonts w:ascii="Arial" w:hAnsi="Arial" w:cs="Arial"/>
                <w:sz w:val="20"/>
                <w:szCs w:val="20"/>
                <w:shd w:val="clear" w:color="auto" w:fill="FFFFFF"/>
              </w:rPr>
              <w:t>Singh, V. B., Madhav, S., Pant, N. C., &amp; Shekhar, R. (Eds.). (2023). </w:t>
            </w:r>
            <w:r w:rsidRPr="00F12937">
              <w:rPr>
                <w:rFonts w:ascii="Arial" w:hAnsi="Arial" w:cs="Arial"/>
                <w:i/>
                <w:iCs/>
                <w:sz w:val="20"/>
                <w:szCs w:val="20"/>
                <w:shd w:val="clear" w:color="auto" w:fill="FFFFFF"/>
              </w:rPr>
              <w:t>Weathering and Erosion Processes in the Natural Environment</w:t>
            </w:r>
            <w:r w:rsidRPr="00F12937">
              <w:rPr>
                <w:rFonts w:ascii="Arial" w:hAnsi="Arial" w:cs="Arial"/>
                <w:sz w:val="20"/>
                <w:szCs w:val="20"/>
                <w:shd w:val="clear" w:color="auto" w:fill="FFFFFF"/>
              </w:rPr>
              <w:t>. John Wiley &amp; Sons.</w:t>
            </w:r>
          </w:p>
          <w:p w14:paraId="31A10B65" w14:textId="4B94B9A5" w:rsidR="00ED0882" w:rsidRPr="00F12937" w:rsidRDefault="00ED0882" w:rsidP="00E70EF8">
            <w:pPr>
              <w:ind w:left="1028" w:hanging="283"/>
              <w:jc w:val="both"/>
              <w:rPr>
                <w:rFonts w:ascii="Arial" w:hAnsi="Arial" w:cs="Arial"/>
                <w:sz w:val="20"/>
                <w:szCs w:val="20"/>
                <w:lang w:val="en-GB"/>
              </w:rPr>
            </w:pPr>
          </w:p>
          <w:p w14:paraId="5495F5E0" w14:textId="77777777" w:rsidR="00E70EF8" w:rsidRPr="00F12937" w:rsidRDefault="00E70EF8" w:rsidP="00E70EF8">
            <w:pPr>
              <w:ind w:left="1170" w:hanging="425"/>
              <w:jc w:val="both"/>
              <w:rPr>
                <w:rFonts w:ascii="Arial" w:hAnsi="Arial" w:cs="Arial"/>
                <w:sz w:val="20"/>
                <w:szCs w:val="20"/>
              </w:rPr>
            </w:pPr>
          </w:p>
          <w:p w14:paraId="18067A14" w14:textId="00C6F97A" w:rsidR="00E70EF8" w:rsidRPr="00F12937" w:rsidRDefault="00E70EF8" w:rsidP="00E70EF8">
            <w:pPr>
              <w:ind w:left="1170" w:hanging="425"/>
              <w:jc w:val="both"/>
              <w:rPr>
                <w:rFonts w:ascii="Arial" w:hAnsi="Arial" w:cs="Arial"/>
                <w:sz w:val="20"/>
                <w:szCs w:val="20"/>
              </w:rPr>
            </w:pPr>
            <w:r w:rsidRPr="00F12937">
              <w:rPr>
                <w:rFonts w:ascii="Arial" w:hAnsi="Arial" w:cs="Arial"/>
                <w:sz w:val="20"/>
                <w:szCs w:val="20"/>
                <w:highlight w:val="green"/>
              </w:rPr>
              <w:t>For bio-toxicity, bioaccumulation and bio-magnification</w:t>
            </w:r>
          </w:p>
          <w:p w14:paraId="5B4FF889" w14:textId="77777777" w:rsidR="00ED0882" w:rsidRPr="00F12937" w:rsidRDefault="00ED0882" w:rsidP="00E70EF8">
            <w:pPr>
              <w:ind w:left="1170" w:hanging="425"/>
              <w:jc w:val="both"/>
              <w:rPr>
                <w:rFonts w:ascii="Arial" w:hAnsi="Arial" w:cs="Arial"/>
                <w:sz w:val="20"/>
                <w:szCs w:val="20"/>
                <w:lang w:val="en-GB"/>
              </w:rPr>
            </w:pPr>
            <w:proofErr w:type="spellStart"/>
            <w:r w:rsidRPr="00F12937">
              <w:rPr>
                <w:rFonts w:ascii="Arial" w:hAnsi="Arial" w:cs="Arial"/>
                <w:sz w:val="20"/>
                <w:szCs w:val="20"/>
              </w:rPr>
              <w:t>Papadkar</w:t>
            </w:r>
            <w:proofErr w:type="spellEnd"/>
            <w:r w:rsidRPr="00F12937">
              <w:rPr>
                <w:rFonts w:ascii="Arial" w:hAnsi="Arial" w:cs="Arial"/>
                <w:sz w:val="20"/>
                <w:szCs w:val="20"/>
              </w:rPr>
              <w:t xml:space="preserve"> JN, </w:t>
            </w:r>
            <w:proofErr w:type="spellStart"/>
            <w:r w:rsidRPr="00F12937">
              <w:rPr>
                <w:rFonts w:ascii="Arial" w:hAnsi="Arial" w:cs="Arial"/>
                <w:sz w:val="20"/>
                <w:szCs w:val="20"/>
              </w:rPr>
              <w:t>Ganvir</w:t>
            </w:r>
            <w:proofErr w:type="spellEnd"/>
            <w:r w:rsidRPr="00F12937">
              <w:rPr>
                <w:rFonts w:ascii="Arial" w:hAnsi="Arial" w:cs="Arial"/>
                <w:sz w:val="20"/>
                <w:szCs w:val="20"/>
              </w:rPr>
              <w:t xml:space="preserve"> PS, </w:t>
            </w:r>
            <w:proofErr w:type="spellStart"/>
            <w:r w:rsidRPr="00F12937">
              <w:rPr>
                <w:rFonts w:ascii="Arial" w:hAnsi="Arial" w:cs="Arial"/>
                <w:sz w:val="20"/>
                <w:szCs w:val="20"/>
              </w:rPr>
              <w:t>Nimbarte</w:t>
            </w:r>
            <w:proofErr w:type="spellEnd"/>
            <w:r w:rsidRPr="00F12937">
              <w:rPr>
                <w:rFonts w:ascii="Arial" w:hAnsi="Arial" w:cs="Arial"/>
                <w:sz w:val="20"/>
                <w:szCs w:val="20"/>
              </w:rPr>
              <w:t xml:space="preserve"> GR, </w:t>
            </w:r>
            <w:proofErr w:type="spellStart"/>
            <w:r w:rsidRPr="00F12937">
              <w:rPr>
                <w:rFonts w:ascii="Arial" w:hAnsi="Arial" w:cs="Arial"/>
                <w:sz w:val="20"/>
                <w:szCs w:val="20"/>
              </w:rPr>
              <w:t>Patre</w:t>
            </w:r>
            <w:proofErr w:type="spellEnd"/>
            <w:r w:rsidRPr="00F12937">
              <w:rPr>
                <w:rFonts w:ascii="Arial" w:hAnsi="Arial" w:cs="Arial"/>
                <w:sz w:val="20"/>
                <w:szCs w:val="20"/>
              </w:rPr>
              <w:t xml:space="preserve"> PP, </w:t>
            </w:r>
            <w:proofErr w:type="spellStart"/>
            <w:r w:rsidRPr="00F12937">
              <w:rPr>
                <w:rFonts w:ascii="Arial" w:hAnsi="Arial" w:cs="Arial"/>
                <w:sz w:val="20"/>
                <w:szCs w:val="20"/>
              </w:rPr>
              <w:t>Barsagade</w:t>
            </w:r>
            <w:proofErr w:type="spellEnd"/>
            <w:r w:rsidRPr="00F12937">
              <w:rPr>
                <w:rFonts w:ascii="Arial" w:hAnsi="Arial" w:cs="Arial"/>
                <w:sz w:val="20"/>
                <w:szCs w:val="20"/>
              </w:rPr>
              <w:t xml:space="preserve"> AU and </w:t>
            </w:r>
            <w:proofErr w:type="spellStart"/>
            <w:r w:rsidRPr="00F12937">
              <w:rPr>
                <w:rFonts w:ascii="Arial" w:hAnsi="Arial" w:cs="Arial"/>
                <w:sz w:val="20"/>
                <w:szCs w:val="20"/>
                <w:shd w:val="clear" w:color="auto" w:fill="FFFFFF"/>
              </w:rPr>
              <w:t>Chandekar</w:t>
            </w:r>
            <w:proofErr w:type="spellEnd"/>
            <w:r w:rsidRPr="00F12937">
              <w:rPr>
                <w:rFonts w:ascii="Arial" w:hAnsi="Arial" w:cs="Arial"/>
                <w:sz w:val="20"/>
                <w:szCs w:val="20"/>
                <w:shd w:val="clear" w:color="auto" w:fill="FFFFFF"/>
              </w:rPr>
              <w:t xml:space="preserve"> RD. A REVIEW OVER THE CAUSAL RELATIONSHIP BETWEEN HYDRO-GEOCHEMISTRY AND BIOACCUMULATION IN SPECIAL REFERENCE TO COALFIELDS. 2023:</w:t>
            </w:r>
            <w:r w:rsidRPr="00F12937">
              <w:rPr>
                <w:rFonts w:ascii="Arial" w:hAnsi="Arial" w:cs="Arial"/>
                <w:sz w:val="20"/>
                <w:szCs w:val="20"/>
              </w:rPr>
              <w:t>12(4);15288-15297.</w:t>
            </w:r>
            <w:r w:rsidRPr="00F12937">
              <w:rPr>
                <w:rFonts w:ascii="Arial" w:hAnsi="Arial" w:cs="Arial"/>
                <w:sz w:val="20"/>
                <w:szCs w:val="20"/>
                <w:lang w:val="en-GB"/>
              </w:rPr>
              <w:t xml:space="preserve"> </w:t>
            </w:r>
          </w:p>
          <w:p w14:paraId="25FE818E" w14:textId="77777777" w:rsidR="00ED0882" w:rsidRPr="00F12937" w:rsidRDefault="00ED0882" w:rsidP="00E70EF8">
            <w:pPr>
              <w:ind w:left="1170" w:hanging="425"/>
              <w:jc w:val="both"/>
              <w:rPr>
                <w:rFonts w:ascii="Arial" w:hAnsi="Arial" w:cs="Arial"/>
                <w:sz w:val="20"/>
                <w:szCs w:val="20"/>
                <w:lang w:val="en-GB"/>
              </w:rPr>
            </w:pPr>
            <w:proofErr w:type="spellStart"/>
            <w:r w:rsidRPr="00F12937">
              <w:rPr>
                <w:rFonts w:ascii="Arial" w:hAnsi="Arial" w:cs="Arial"/>
                <w:color w:val="222222"/>
                <w:sz w:val="20"/>
                <w:szCs w:val="20"/>
                <w:shd w:val="clear" w:color="auto" w:fill="FFFFFF"/>
              </w:rPr>
              <w:t>Papadkar</w:t>
            </w:r>
            <w:proofErr w:type="spellEnd"/>
            <w:r w:rsidRPr="00F12937">
              <w:rPr>
                <w:rFonts w:ascii="Arial" w:hAnsi="Arial" w:cs="Arial"/>
                <w:color w:val="222222"/>
                <w:sz w:val="20"/>
                <w:szCs w:val="20"/>
                <w:shd w:val="clear" w:color="auto" w:fill="FFFFFF"/>
              </w:rPr>
              <w:t xml:space="preserve">, J. N., </w:t>
            </w:r>
            <w:proofErr w:type="spellStart"/>
            <w:r w:rsidRPr="00F12937">
              <w:rPr>
                <w:rFonts w:ascii="Arial" w:hAnsi="Arial" w:cs="Arial"/>
                <w:color w:val="222222"/>
                <w:sz w:val="20"/>
                <w:szCs w:val="20"/>
                <w:shd w:val="clear" w:color="auto" w:fill="FFFFFF"/>
              </w:rPr>
              <w:t>Ganvir</w:t>
            </w:r>
            <w:proofErr w:type="spellEnd"/>
            <w:r w:rsidRPr="00F12937">
              <w:rPr>
                <w:rFonts w:ascii="Arial" w:hAnsi="Arial" w:cs="Arial"/>
                <w:color w:val="222222"/>
                <w:sz w:val="20"/>
                <w:szCs w:val="20"/>
                <w:shd w:val="clear" w:color="auto" w:fill="FFFFFF"/>
              </w:rPr>
              <w:t xml:space="preserve">, P. S., </w:t>
            </w:r>
            <w:proofErr w:type="spellStart"/>
            <w:r w:rsidRPr="00F12937">
              <w:rPr>
                <w:rFonts w:ascii="Arial" w:hAnsi="Arial" w:cs="Arial"/>
                <w:color w:val="222222"/>
                <w:sz w:val="20"/>
                <w:szCs w:val="20"/>
                <w:shd w:val="clear" w:color="auto" w:fill="FFFFFF"/>
              </w:rPr>
              <w:t>Nimbarte</w:t>
            </w:r>
            <w:proofErr w:type="spellEnd"/>
            <w:r w:rsidRPr="00F12937">
              <w:rPr>
                <w:rFonts w:ascii="Arial" w:hAnsi="Arial" w:cs="Arial"/>
                <w:color w:val="222222"/>
                <w:sz w:val="20"/>
                <w:szCs w:val="20"/>
                <w:shd w:val="clear" w:color="auto" w:fill="FFFFFF"/>
              </w:rPr>
              <w:t xml:space="preserve">, G. R., </w:t>
            </w:r>
            <w:proofErr w:type="spellStart"/>
            <w:r w:rsidRPr="00F12937">
              <w:rPr>
                <w:rFonts w:ascii="Arial" w:hAnsi="Arial" w:cs="Arial"/>
                <w:color w:val="222222"/>
                <w:sz w:val="20"/>
                <w:szCs w:val="20"/>
                <w:shd w:val="clear" w:color="auto" w:fill="FFFFFF"/>
              </w:rPr>
              <w:t>Patre</w:t>
            </w:r>
            <w:proofErr w:type="spellEnd"/>
            <w:r w:rsidRPr="00F12937">
              <w:rPr>
                <w:rFonts w:ascii="Arial" w:hAnsi="Arial" w:cs="Arial"/>
                <w:color w:val="222222"/>
                <w:sz w:val="20"/>
                <w:szCs w:val="20"/>
                <w:shd w:val="clear" w:color="auto" w:fill="FFFFFF"/>
              </w:rPr>
              <w:t xml:space="preserve">, P. P., </w:t>
            </w:r>
            <w:proofErr w:type="spellStart"/>
            <w:r w:rsidRPr="00F12937">
              <w:rPr>
                <w:rFonts w:ascii="Arial" w:hAnsi="Arial" w:cs="Arial"/>
                <w:color w:val="222222"/>
                <w:sz w:val="20"/>
                <w:szCs w:val="20"/>
                <w:shd w:val="clear" w:color="auto" w:fill="FFFFFF"/>
              </w:rPr>
              <w:t>Pusala</w:t>
            </w:r>
            <w:proofErr w:type="spellEnd"/>
            <w:r w:rsidRPr="00F12937">
              <w:rPr>
                <w:rFonts w:ascii="Arial" w:hAnsi="Arial" w:cs="Arial"/>
                <w:color w:val="222222"/>
                <w:sz w:val="20"/>
                <w:szCs w:val="20"/>
                <w:shd w:val="clear" w:color="auto" w:fill="FFFFFF"/>
              </w:rPr>
              <w:t xml:space="preserve">, S. V., </w:t>
            </w:r>
            <w:proofErr w:type="spellStart"/>
            <w:r w:rsidRPr="00F12937">
              <w:rPr>
                <w:rFonts w:ascii="Arial" w:hAnsi="Arial" w:cs="Arial"/>
                <w:color w:val="222222"/>
                <w:sz w:val="20"/>
                <w:szCs w:val="20"/>
                <w:shd w:val="clear" w:color="auto" w:fill="FFFFFF"/>
              </w:rPr>
              <w:t>Sakhare</w:t>
            </w:r>
            <w:proofErr w:type="spellEnd"/>
            <w:r w:rsidRPr="00F12937">
              <w:rPr>
                <w:rFonts w:ascii="Arial" w:hAnsi="Arial" w:cs="Arial"/>
                <w:color w:val="222222"/>
                <w:sz w:val="20"/>
                <w:szCs w:val="20"/>
                <w:shd w:val="clear" w:color="auto" w:fill="FFFFFF"/>
              </w:rPr>
              <w:t xml:space="preserve">, S. K., &amp; </w:t>
            </w:r>
            <w:proofErr w:type="spellStart"/>
            <w:r w:rsidRPr="00F12937">
              <w:rPr>
                <w:rFonts w:ascii="Arial" w:hAnsi="Arial" w:cs="Arial"/>
                <w:color w:val="222222"/>
                <w:sz w:val="20"/>
                <w:szCs w:val="20"/>
                <w:shd w:val="clear" w:color="auto" w:fill="FFFFFF"/>
              </w:rPr>
              <w:t>Ghagargunde</w:t>
            </w:r>
            <w:proofErr w:type="spellEnd"/>
            <w:r w:rsidRPr="00F12937">
              <w:rPr>
                <w:rFonts w:ascii="Arial" w:hAnsi="Arial" w:cs="Arial"/>
                <w:color w:val="222222"/>
                <w:sz w:val="20"/>
                <w:szCs w:val="20"/>
                <w:shd w:val="clear" w:color="auto" w:fill="FFFFFF"/>
              </w:rPr>
              <w:t>, P. G. (2024). Implications of Coalfield Dynamics on Associated Ecosystems: A Tangential Review. </w:t>
            </w:r>
            <w:r w:rsidRPr="00F12937">
              <w:rPr>
                <w:rFonts w:ascii="Arial" w:hAnsi="Arial" w:cs="Arial"/>
                <w:i/>
                <w:iCs/>
                <w:color w:val="222222"/>
                <w:sz w:val="20"/>
                <w:szCs w:val="20"/>
                <w:shd w:val="clear" w:color="auto" w:fill="FFFFFF"/>
              </w:rPr>
              <w:t>UTTAR PRADESH JOURNAL OF ZOOLOGY</w:t>
            </w:r>
            <w:r w:rsidRPr="00F12937">
              <w:rPr>
                <w:rFonts w:ascii="Arial" w:hAnsi="Arial" w:cs="Arial"/>
                <w:color w:val="222222"/>
                <w:sz w:val="20"/>
                <w:szCs w:val="20"/>
                <w:shd w:val="clear" w:color="auto" w:fill="FFFFFF"/>
              </w:rPr>
              <w:t>, </w:t>
            </w:r>
            <w:r w:rsidRPr="00F12937">
              <w:rPr>
                <w:rFonts w:ascii="Arial" w:hAnsi="Arial" w:cs="Arial"/>
                <w:i/>
                <w:iCs/>
                <w:color w:val="222222"/>
                <w:sz w:val="20"/>
                <w:szCs w:val="20"/>
                <w:shd w:val="clear" w:color="auto" w:fill="FFFFFF"/>
              </w:rPr>
              <w:t>45</w:t>
            </w:r>
            <w:r w:rsidRPr="00F12937">
              <w:rPr>
                <w:rFonts w:ascii="Arial" w:hAnsi="Arial" w:cs="Arial"/>
                <w:color w:val="222222"/>
                <w:sz w:val="20"/>
                <w:szCs w:val="20"/>
                <w:shd w:val="clear" w:color="auto" w:fill="FFFFFF"/>
              </w:rPr>
              <w:t xml:space="preserve">(20), 34-43. </w:t>
            </w:r>
            <w:hyperlink r:id="rId9" w:history="1">
              <w:r w:rsidRPr="00F12937">
                <w:rPr>
                  <w:rStyle w:val="Hyperlink"/>
                  <w:rFonts w:ascii="Arial" w:eastAsia="MS Mincho" w:hAnsi="Arial" w:cs="Arial"/>
                  <w:sz w:val="20"/>
                  <w:szCs w:val="20"/>
                </w:rPr>
                <w:t>https://doi.org/10.56557/upjoz/2024/v45i204563</w:t>
              </w:r>
            </w:hyperlink>
            <w:r w:rsidRPr="00F12937">
              <w:rPr>
                <w:rStyle w:val="Hyperlink"/>
                <w:rFonts w:ascii="Arial" w:eastAsia="MS Mincho" w:hAnsi="Arial" w:cs="Arial"/>
                <w:sz w:val="20"/>
                <w:szCs w:val="20"/>
              </w:rPr>
              <w:t xml:space="preserve"> </w:t>
            </w:r>
          </w:p>
          <w:p w14:paraId="45F03290" w14:textId="77777777" w:rsidR="0060745F" w:rsidRPr="00F12937" w:rsidRDefault="0060745F" w:rsidP="007222C8">
            <w:pPr>
              <w:rPr>
                <w:rFonts w:ascii="Arial" w:hAnsi="Arial" w:cs="Arial"/>
                <w:sz w:val="20"/>
                <w:szCs w:val="20"/>
                <w:lang w:val="en-GB"/>
              </w:rPr>
            </w:pPr>
          </w:p>
          <w:p w14:paraId="47585056" w14:textId="6E90AD80" w:rsidR="00ED0882" w:rsidRPr="00F12937" w:rsidRDefault="0060745F" w:rsidP="007222C8">
            <w:pPr>
              <w:rPr>
                <w:rFonts w:ascii="Arial" w:hAnsi="Arial" w:cs="Arial"/>
                <w:b/>
                <w:sz w:val="20"/>
                <w:szCs w:val="20"/>
                <w:lang w:val="en-GB"/>
              </w:rPr>
            </w:pPr>
            <w:r w:rsidRPr="00F12937">
              <w:rPr>
                <w:rFonts w:ascii="Arial" w:hAnsi="Arial" w:cs="Arial"/>
                <w:b/>
                <w:sz w:val="20"/>
                <w:szCs w:val="20"/>
                <w:lang w:val="en-GB"/>
              </w:rPr>
              <w:t xml:space="preserve">Experimental Procedures </w:t>
            </w:r>
          </w:p>
          <w:p w14:paraId="7947BFBB" w14:textId="77777777" w:rsidR="0025170D" w:rsidRPr="00F12937" w:rsidRDefault="0025170D" w:rsidP="0060745F">
            <w:pPr>
              <w:pStyle w:val="ListParagraph"/>
              <w:numPr>
                <w:ilvl w:val="0"/>
                <w:numId w:val="13"/>
              </w:numPr>
              <w:rPr>
                <w:rFonts w:ascii="Arial" w:hAnsi="Arial" w:cs="Arial"/>
                <w:sz w:val="20"/>
                <w:szCs w:val="20"/>
                <w:lang w:val="en-GB"/>
              </w:rPr>
            </w:pPr>
            <w:r w:rsidRPr="00F12937">
              <w:rPr>
                <w:rFonts w:ascii="Arial" w:hAnsi="Arial" w:cs="Arial"/>
                <w:sz w:val="20"/>
                <w:szCs w:val="20"/>
                <w:lang w:val="en-GB"/>
              </w:rPr>
              <w:t xml:space="preserve">Give systematic details of sampling method and technique for surface water collection, transportation. Also, cite any standard work to justify it. </w:t>
            </w:r>
          </w:p>
          <w:p w14:paraId="220ED819" w14:textId="4AE2F59A" w:rsidR="00ED0882" w:rsidRPr="00F12937" w:rsidRDefault="0025170D" w:rsidP="0060745F">
            <w:pPr>
              <w:pStyle w:val="ListParagraph"/>
              <w:numPr>
                <w:ilvl w:val="0"/>
                <w:numId w:val="13"/>
              </w:numPr>
              <w:rPr>
                <w:rFonts w:ascii="Arial" w:hAnsi="Arial" w:cs="Arial"/>
                <w:sz w:val="20"/>
                <w:szCs w:val="20"/>
                <w:lang w:val="en-GB"/>
              </w:rPr>
            </w:pPr>
            <w:r w:rsidRPr="00F12937">
              <w:rPr>
                <w:rFonts w:ascii="Arial" w:hAnsi="Arial" w:cs="Arial"/>
                <w:sz w:val="20"/>
                <w:szCs w:val="20"/>
                <w:lang w:val="en-GB"/>
              </w:rPr>
              <w:t xml:space="preserve">Elaboration of the section is needed. </w:t>
            </w:r>
          </w:p>
          <w:p w14:paraId="20635AD4" w14:textId="435A9856" w:rsidR="00534328" w:rsidRPr="00F12937" w:rsidRDefault="00534328" w:rsidP="0060745F">
            <w:pPr>
              <w:pStyle w:val="ListParagraph"/>
              <w:numPr>
                <w:ilvl w:val="0"/>
                <w:numId w:val="13"/>
              </w:numPr>
              <w:rPr>
                <w:rFonts w:ascii="Arial" w:hAnsi="Arial" w:cs="Arial"/>
                <w:sz w:val="20"/>
                <w:szCs w:val="20"/>
                <w:lang w:val="en-GB"/>
              </w:rPr>
            </w:pPr>
            <w:r w:rsidRPr="00F12937">
              <w:rPr>
                <w:rFonts w:ascii="Arial" w:hAnsi="Arial" w:cs="Arial"/>
                <w:sz w:val="20"/>
                <w:szCs w:val="20"/>
                <w:lang w:val="en-GB"/>
              </w:rPr>
              <w:t xml:space="preserve">A map along with the sampling locations would be good for presentation. </w:t>
            </w:r>
          </w:p>
          <w:p w14:paraId="1F86FDD5" w14:textId="77777777" w:rsidR="0025170D" w:rsidRPr="00F12937" w:rsidRDefault="0025170D" w:rsidP="0025170D">
            <w:pPr>
              <w:rPr>
                <w:rFonts w:ascii="Arial" w:hAnsi="Arial" w:cs="Arial"/>
                <w:b/>
                <w:sz w:val="20"/>
                <w:szCs w:val="20"/>
                <w:lang w:val="en-GB"/>
              </w:rPr>
            </w:pPr>
          </w:p>
          <w:p w14:paraId="7FF4EA96" w14:textId="77777777" w:rsidR="0025170D" w:rsidRPr="00F12937" w:rsidRDefault="0025170D" w:rsidP="0025170D">
            <w:pPr>
              <w:rPr>
                <w:rFonts w:ascii="Arial" w:hAnsi="Arial" w:cs="Arial"/>
                <w:b/>
                <w:sz w:val="20"/>
                <w:szCs w:val="20"/>
                <w:lang w:val="en-GB"/>
              </w:rPr>
            </w:pPr>
            <w:r w:rsidRPr="00F12937">
              <w:rPr>
                <w:rFonts w:ascii="Arial" w:hAnsi="Arial" w:cs="Arial"/>
                <w:b/>
                <w:sz w:val="20"/>
                <w:szCs w:val="20"/>
                <w:lang w:val="en-GB"/>
              </w:rPr>
              <w:lastRenderedPageBreak/>
              <w:t xml:space="preserve">Result and Discussion </w:t>
            </w:r>
          </w:p>
          <w:p w14:paraId="1F6A99B1" w14:textId="77777777" w:rsidR="00E02CA7" w:rsidRPr="00F12937" w:rsidRDefault="0025170D" w:rsidP="00E02CA7">
            <w:pPr>
              <w:pStyle w:val="ListParagraph"/>
              <w:numPr>
                <w:ilvl w:val="0"/>
                <w:numId w:val="15"/>
              </w:numPr>
              <w:jc w:val="both"/>
              <w:rPr>
                <w:rFonts w:ascii="Arial" w:hAnsi="Arial" w:cs="Arial"/>
                <w:sz w:val="20"/>
                <w:szCs w:val="20"/>
                <w:shd w:val="clear" w:color="auto" w:fill="FFFFFF"/>
                <w:lang w:val="en-GB"/>
              </w:rPr>
            </w:pPr>
            <w:r w:rsidRPr="00F12937">
              <w:rPr>
                <w:rFonts w:ascii="Arial" w:hAnsi="Arial" w:cs="Arial"/>
                <w:sz w:val="20"/>
                <w:szCs w:val="20"/>
                <w:lang w:val="en-GB"/>
              </w:rPr>
              <w:t>It is advised to reframe the statement “</w:t>
            </w:r>
            <w:r w:rsidRPr="00F12937">
              <w:rPr>
                <w:rFonts w:ascii="Arial" w:hAnsi="Arial" w:cs="Arial"/>
                <w:sz w:val="20"/>
                <w:szCs w:val="20"/>
                <w:highlight w:val="red"/>
                <w:shd w:val="clear" w:color="auto" w:fill="FFFFFF"/>
                <w:lang w:val="en-GB"/>
              </w:rPr>
              <w:t>Table 1</w:t>
            </w:r>
            <w:r w:rsidRPr="00F12937">
              <w:rPr>
                <w:rFonts w:ascii="Arial" w:hAnsi="Arial" w:cs="Arial"/>
                <w:sz w:val="20"/>
                <w:szCs w:val="20"/>
                <w:shd w:val="clear" w:color="auto" w:fill="FFFFFF"/>
                <w:lang w:val="en-GB"/>
              </w:rPr>
              <w:t xml:space="preserve"> presents the element concentration in the five rivers studied.</w:t>
            </w:r>
            <w:r w:rsidRPr="00F12937">
              <w:rPr>
                <w:rFonts w:ascii="Arial" w:hAnsi="Arial" w:cs="Arial"/>
                <w:sz w:val="20"/>
                <w:szCs w:val="20"/>
                <w:lang w:val="en-GB"/>
              </w:rPr>
              <w:t>” to put the highlighted part at the end of the statement within bracket. {</w:t>
            </w:r>
            <w:r w:rsidRPr="00F12937">
              <w:rPr>
                <w:rFonts w:ascii="Arial" w:hAnsi="Arial" w:cs="Arial"/>
                <w:sz w:val="20"/>
                <w:szCs w:val="20"/>
                <w:highlight w:val="green"/>
                <w:lang w:val="en-GB"/>
              </w:rPr>
              <w:t>Suggestion</w:t>
            </w:r>
            <w:r w:rsidRPr="00F12937">
              <w:rPr>
                <w:rFonts w:ascii="Arial" w:hAnsi="Arial" w:cs="Arial"/>
                <w:sz w:val="20"/>
                <w:szCs w:val="20"/>
                <w:lang w:val="en-GB"/>
              </w:rPr>
              <w:t xml:space="preserve"> - The min., max., and </w:t>
            </w:r>
            <w:proofErr w:type="gramStart"/>
            <w:r w:rsidRPr="00F12937">
              <w:rPr>
                <w:rFonts w:ascii="Arial" w:hAnsi="Arial" w:cs="Arial"/>
                <w:sz w:val="20"/>
                <w:szCs w:val="20"/>
                <w:lang w:val="en-GB"/>
              </w:rPr>
              <w:t>average  element</w:t>
            </w:r>
            <w:proofErr w:type="gramEnd"/>
            <w:r w:rsidRPr="00F12937">
              <w:rPr>
                <w:rFonts w:ascii="Arial" w:hAnsi="Arial" w:cs="Arial"/>
                <w:sz w:val="20"/>
                <w:szCs w:val="20"/>
                <w:lang w:val="en-GB"/>
              </w:rPr>
              <w:t xml:space="preserve"> concentration were calculated from the observed values in the fiver rivers [Table 1] }</w:t>
            </w:r>
          </w:p>
          <w:p w14:paraId="228A1CB6" w14:textId="5C0023E4" w:rsidR="00E02CA7" w:rsidRPr="00F12937" w:rsidRDefault="00E02CA7" w:rsidP="00E02CA7">
            <w:pPr>
              <w:pStyle w:val="ListParagraph"/>
              <w:numPr>
                <w:ilvl w:val="0"/>
                <w:numId w:val="15"/>
              </w:numPr>
              <w:jc w:val="both"/>
              <w:rPr>
                <w:rFonts w:ascii="Arial" w:hAnsi="Arial" w:cs="Arial"/>
                <w:sz w:val="20"/>
                <w:szCs w:val="20"/>
                <w:shd w:val="clear" w:color="auto" w:fill="FFFFFF"/>
                <w:lang w:val="en-GB"/>
              </w:rPr>
            </w:pPr>
            <w:r w:rsidRPr="00F12937">
              <w:rPr>
                <w:rFonts w:ascii="Arial" w:hAnsi="Arial" w:cs="Arial"/>
                <w:sz w:val="20"/>
                <w:szCs w:val="20"/>
                <w:shd w:val="clear" w:color="auto" w:fill="FFFFFF"/>
                <w:lang w:val="en-GB"/>
              </w:rPr>
              <w:t xml:space="preserve">It is advised to add an additional citation in the statement </w:t>
            </w:r>
            <w:r w:rsidR="0025170D" w:rsidRPr="00F12937">
              <w:rPr>
                <w:rFonts w:ascii="Arial" w:hAnsi="Arial" w:cs="Arial"/>
                <w:sz w:val="20"/>
                <w:szCs w:val="20"/>
                <w:shd w:val="clear" w:color="auto" w:fill="FFFFFF"/>
                <w:lang w:val="en-GB"/>
              </w:rPr>
              <w:t>“</w:t>
            </w:r>
            <w:r w:rsidRPr="00F12937">
              <w:rPr>
                <w:rFonts w:ascii="Arial" w:hAnsi="Arial" w:cs="Arial"/>
                <w:color w:val="000000" w:themeColor="text1"/>
                <w:sz w:val="20"/>
                <w:szCs w:val="20"/>
                <w:shd w:val="clear" w:color="auto" w:fill="FFFFFF"/>
              </w:rPr>
              <w:t>Calcium and magnesium are the most available alkali metals in the environment, and the concentrations of these elements in groundwater and surface waters increase as they are washed out of the bedrock [21]. The effect of the geological structure is an important natural factor, the main source of these cations being probably calcite, which may be dominant in that watershed [22].</w:t>
            </w:r>
            <w:r w:rsidR="0025170D" w:rsidRPr="00F12937">
              <w:rPr>
                <w:rFonts w:ascii="Arial" w:hAnsi="Arial" w:cs="Arial"/>
                <w:sz w:val="20"/>
                <w:szCs w:val="20"/>
                <w:shd w:val="clear" w:color="auto" w:fill="FFFFFF"/>
                <w:lang w:val="en-GB"/>
              </w:rPr>
              <w:t>”</w:t>
            </w:r>
            <w:r w:rsidRPr="00F12937">
              <w:rPr>
                <w:rFonts w:ascii="Arial" w:hAnsi="Arial" w:cs="Arial"/>
                <w:sz w:val="20"/>
                <w:szCs w:val="20"/>
                <w:shd w:val="clear" w:color="auto" w:fill="FFFFFF"/>
                <w:lang w:val="en-GB"/>
              </w:rPr>
              <w:t xml:space="preserve"> to support the claim. Suggestions are given below.</w:t>
            </w:r>
          </w:p>
          <w:p w14:paraId="23A2CB68" w14:textId="37620DCD" w:rsidR="00E02CA7" w:rsidRPr="00F12937" w:rsidRDefault="00E02CA7" w:rsidP="00E02CA7">
            <w:pPr>
              <w:pStyle w:val="ListParagraph"/>
              <w:ind w:left="1028" w:hanging="283"/>
              <w:jc w:val="both"/>
              <w:rPr>
                <w:rFonts w:ascii="Arial" w:hAnsi="Arial" w:cs="Arial"/>
                <w:color w:val="222222"/>
                <w:sz w:val="20"/>
                <w:szCs w:val="20"/>
                <w:shd w:val="clear" w:color="auto" w:fill="FFFFFF"/>
              </w:rPr>
            </w:pPr>
            <w:proofErr w:type="spellStart"/>
            <w:r w:rsidRPr="00F12937">
              <w:rPr>
                <w:rFonts w:ascii="Arial" w:hAnsi="Arial" w:cs="Arial"/>
                <w:sz w:val="20"/>
                <w:szCs w:val="20"/>
                <w:shd w:val="clear" w:color="auto" w:fill="FFFFFF"/>
              </w:rPr>
              <w:t>Ganvir</w:t>
            </w:r>
            <w:proofErr w:type="spellEnd"/>
            <w:r w:rsidRPr="00F12937">
              <w:rPr>
                <w:rFonts w:ascii="Arial" w:hAnsi="Arial" w:cs="Arial"/>
                <w:sz w:val="20"/>
                <w:szCs w:val="20"/>
                <w:shd w:val="clear" w:color="auto" w:fill="FFFFFF"/>
              </w:rPr>
              <w:t xml:space="preserve"> PS, and </w:t>
            </w:r>
            <w:proofErr w:type="spellStart"/>
            <w:r w:rsidRPr="00F12937">
              <w:rPr>
                <w:rFonts w:ascii="Arial" w:hAnsi="Arial" w:cs="Arial"/>
                <w:sz w:val="20"/>
                <w:szCs w:val="20"/>
                <w:shd w:val="clear" w:color="auto" w:fill="FFFFFF"/>
              </w:rPr>
              <w:t>Guhey</w:t>
            </w:r>
            <w:proofErr w:type="spellEnd"/>
            <w:r w:rsidRPr="00F12937">
              <w:rPr>
                <w:rFonts w:ascii="Arial" w:hAnsi="Arial" w:cs="Arial"/>
                <w:sz w:val="20"/>
                <w:szCs w:val="20"/>
                <w:shd w:val="clear" w:color="auto" w:fill="FFFFFF"/>
              </w:rPr>
              <w:t xml:space="preserve"> R, An Implication of Enhanced Rock Weathering on the Groundwater Quality: A Case Study from Wardha Valley Coalfields, Central India. </w:t>
            </w:r>
            <w:r w:rsidRPr="00F12937">
              <w:rPr>
                <w:rFonts w:ascii="Arial" w:hAnsi="Arial" w:cs="Arial"/>
                <w:i/>
                <w:iCs/>
                <w:sz w:val="20"/>
                <w:szCs w:val="20"/>
                <w:shd w:val="clear" w:color="auto" w:fill="FFFFFF"/>
              </w:rPr>
              <w:t>Weathering and Erosion Processes in the Natural Environment</w:t>
            </w:r>
            <w:r w:rsidRPr="00F12937">
              <w:rPr>
                <w:rFonts w:ascii="Arial" w:hAnsi="Arial" w:cs="Arial"/>
                <w:sz w:val="20"/>
                <w:szCs w:val="20"/>
                <w:shd w:val="clear" w:color="auto" w:fill="FFFFFF"/>
              </w:rPr>
              <w:t xml:space="preserve">, 2023:215-242. </w:t>
            </w:r>
            <w:hyperlink r:id="rId10" w:history="1">
              <w:r w:rsidRPr="00F12937">
                <w:rPr>
                  <w:rStyle w:val="Hyperlink"/>
                  <w:rFonts w:ascii="Arial" w:hAnsi="Arial" w:cs="Arial"/>
                  <w:sz w:val="20"/>
                  <w:szCs w:val="20"/>
                  <w:shd w:val="clear" w:color="auto" w:fill="FFFFFF"/>
                </w:rPr>
                <w:t>https://doi.org/10.1002/9781394157365.ch9</w:t>
              </w:r>
            </w:hyperlink>
          </w:p>
          <w:p w14:paraId="60846C59" w14:textId="3B23A8C4" w:rsidR="00E02CA7" w:rsidRPr="00F12937" w:rsidRDefault="00E02CA7" w:rsidP="00E02CA7">
            <w:pPr>
              <w:pStyle w:val="ListParagraph"/>
              <w:ind w:left="1028" w:hanging="283"/>
              <w:jc w:val="both"/>
              <w:rPr>
                <w:rFonts w:ascii="Arial" w:hAnsi="Arial" w:cs="Arial"/>
                <w:sz w:val="20"/>
                <w:szCs w:val="20"/>
                <w:shd w:val="clear" w:color="auto" w:fill="FFFFFF"/>
                <w:lang w:val="en-GB"/>
              </w:rPr>
            </w:pPr>
            <w:proofErr w:type="spellStart"/>
            <w:r w:rsidRPr="00F12937">
              <w:rPr>
                <w:rFonts w:ascii="Arial" w:hAnsi="Arial" w:cs="Arial"/>
                <w:color w:val="222222"/>
                <w:sz w:val="20"/>
                <w:szCs w:val="20"/>
                <w:shd w:val="clear" w:color="auto" w:fill="FFFFFF"/>
              </w:rPr>
              <w:t>Ganvir</w:t>
            </w:r>
            <w:proofErr w:type="spellEnd"/>
            <w:r w:rsidRPr="00F12937">
              <w:rPr>
                <w:rFonts w:ascii="Arial" w:hAnsi="Arial" w:cs="Arial"/>
                <w:color w:val="222222"/>
                <w:sz w:val="20"/>
                <w:szCs w:val="20"/>
                <w:shd w:val="clear" w:color="auto" w:fill="FFFFFF"/>
              </w:rPr>
              <w:t xml:space="preserve">, P. S., &amp; </w:t>
            </w:r>
            <w:proofErr w:type="spellStart"/>
            <w:r w:rsidRPr="00F12937">
              <w:rPr>
                <w:rFonts w:ascii="Arial" w:hAnsi="Arial" w:cs="Arial"/>
                <w:color w:val="222222"/>
                <w:sz w:val="20"/>
                <w:szCs w:val="20"/>
                <w:shd w:val="clear" w:color="auto" w:fill="FFFFFF"/>
              </w:rPr>
              <w:t>Guhey</w:t>
            </w:r>
            <w:proofErr w:type="spellEnd"/>
            <w:r w:rsidRPr="00F12937">
              <w:rPr>
                <w:rFonts w:ascii="Arial" w:hAnsi="Arial" w:cs="Arial"/>
                <w:color w:val="222222"/>
                <w:sz w:val="20"/>
                <w:szCs w:val="20"/>
                <w:shd w:val="clear" w:color="auto" w:fill="FFFFFF"/>
              </w:rPr>
              <w:t>, R. (2022, June). Hydro-geochemical elucidation and its implications in the Wardha valley coalfields of central India. In </w:t>
            </w:r>
            <w:r w:rsidRPr="00F12937">
              <w:rPr>
                <w:rFonts w:ascii="Arial" w:hAnsi="Arial" w:cs="Arial"/>
                <w:i/>
                <w:iCs/>
                <w:color w:val="222222"/>
                <w:sz w:val="20"/>
                <w:szCs w:val="20"/>
                <w:shd w:val="clear" w:color="auto" w:fill="FFFFFF"/>
              </w:rPr>
              <w:t>IOP Conference Series: Earth and Environmental Science</w:t>
            </w:r>
            <w:r w:rsidRPr="00F12937">
              <w:rPr>
                <w:rFonts w:ascii="Arial" w:hAnsi="Arial" w:cs="Arial"/>
                <w:color w:val="222222"/>
                <w:sz w:val="20"/>
                <w:szCs w:val="20"/>
                <w:shd w:val="clear" w:color="auto" w:fill="FFFFFF"/>
              </w:rPr>
              <w:t xml:space="preserve"> (Vol. 1032, No. 1, p. 012015). IOP Publishing. </w:t>
            </w:r>
            <w:hyperlink r:id="rId11" w:history="1">
              <w:r w:rsidRPr="00F12937">
                <w:rPr>
                  <w:rStyle w:val="Hyperlink"/>
                  <w:rFonts w:ascii="Arial" w:eastAsia="MS Mincho" w:hAnsi="Arial" w:cs="Arial"/>
                  <w:sz w:val="20"/>
                  <w:szCs w:val="20"/>
                </w:rPr>
                <w:t>https://doi:10.1088/1755-1315/1032/1/012015</w:t>
              </w:r>
            </w:hyperlink>
          </w:p>
          <w:p w14:paraId="7E701107" w14:textId="77777777" w:rsidR="00E02CA7" w:rsidRPr="00F12937" w:rsidRDefault="00E02CA7" w:rsidP="00E02CA7">
            <w:pPr>
              <w:pStyle w:val="ListParagraph"/>
              <w:numPr>
                <w:ilvl w:val="0"/>
                <w:numId w:val="15"/>
              </w:numPr>
              <w:jc w:val="both"/>
              <w:rPr>
                <w:rFonts w:ascii="Arial" w:hAnsi="Arial" w:cs="Arial"/>
                <w:sz w:val="20"/>
                <w:szCs w:val="20"/>
                <w:shd w:val="clear" w:color="auto" w:fill="FFFFFF"/>
                <w:lang w:val="en-GB"/>
              </w:rPr>
            </w:pPr>
            <w:r w:rsidRPr="00F12937">
              <w:rPr>
                <w:rFonts w:ascii="Arial" w:hAnsi="Arial" w:cs="Arial"/>
                <w:sz w:val="20"/>
                <w:szCs w:val="20"/>
                <w:shd w:val="clear" w:color="auto" w:fill="FFFFFF"/>
                <w:lang w:val="en-GB"/>
              </w:rPr>
              <w:t xml:space="preserve"> It is advised to add an additional citation in the statement “</w:t>
            </w:r>
            <w:r w:rsidRPr="00F12937">
              <w:rPr>
                <w:rFonts w:ascii="Arial" w:hAnsi="Arial" w:cs="Arial"/>
                <w:color w:val="000000" w:themeColor="text1"/>
                <w:sz w:val="20"/>
                <w:szCs w:val="20"/>
                <w:shd w:val="clear" w:color="auto" w:fill="FFFFFF"/>
              </w:rPr>
              <w:t>Cr can be derived from anthropogenic activities, fertilizer use, and coal mining [25, 26].</w:t>
            </w:r>
            <w:r w:rsidRPr="00F12937">
              <w:rPr>
                <w:rFonts w:ascii="Arial" w:hAnsi="Arial" w:cs="Arial"/>
                <w:sz w:val="20"/>
                <w:szCs w:val="20"/>
                <w:shd w:val="clear" w:color="auto" w:fill="FFFFFF"/>
                <w:lang w:val="en-GB"/>
              </w:rPr>
              <w:t>” to support the claim. Suggestions are given below.</w:t>
            </w:r>
          </w:p>
          <w:p w14:paraId="2C4A4596" w14:textId="654A378E" w:rsidR="00E02CA7" w:rsidRPr="00F12937" w:rsidRDefault="00E02CA7" w:rsidP="00E02CA7">
            <w:pPr>
              <w:pStyle w:val="ListParagraph"/>
              <w:ind w:left="1028" w:hanging="283"/>
              <w:jc w:val="both"/>
              <w:rPr>
                <w:rFonts w:ascii="Arial" w:hAnsi="Arial" w:cs="Arial"/>
                <w:color w:val="222222"/>
                <w:sz w:val="20"/>
                <w:szCs w:val="20"/>
                <w:shd w:val="clear" w:color="auto" w:fill="FFFFFF"/>
              </w:rPr>
            </w:pPr>
            <w:proofErr w:type="spellStart"/>
            <w:r w:rsidRPr="00F12937">
              <w:rPr>
                <w:rFonts w:ascii="Arial" w:hAnsi="Arial" w:cs="Arial"/>
                <w:color w:val="222222"/>
                <w:sz w:val="20"/>
                <w:szCs w:val="20"/>
                <w:shd w:val="clear" w:color="auto" w:fill="FFFFFF"/>
              </w:rPr>
              <w:t>Ganvir</w:t>
            </w:r>
            <w:proofErr w:type="spellEnd"/>
            <w:r w:rsidRPr="00F12937">
              <w:rPr>
                <w:rFonts w:ascii="Arial" w:hAnsi="Arial" w:cs="Arial"/>
                <w:color w:val="222222"/>
                <w:sz w:val="20"/>
                <w:szCs w:val="20"/>
                <w:shd w:val="clear" w:color="auto" w:fill="FFFFFF"/>
              </w:rPr>
              <w:t xml:space="preserve">, P. S., &amp; </w:t>
            </w:r>
            <w:proofErr w:type="spellStart"/>
            <w:r w:rsidRPr="00F12937">
              <w:rPr>
                <w:rFonts w:ascii="Arial" w:hAnsi="Arial" w:cs="Arial"/>
                <w:color w:val="222222"/>
                <w:sz w:val="20"/>
                <w:szCs w:val="20"/>
                <w:shd w:val="clear" w:color="auto" w:fill="FFFFFF"/>
              </w:rPr>
              <w:t>Guhey</w:t>
            </w:r>
            <w:proofErr w:type="spellEnd"/>
            <w:r w:rsidRPr="00F12937">
              <w:rPr>
                <w:rFonts w:ascii="Arial" w:hAnsi="Arial" w:cs="Arial"/>
                <w:color w:val="222222"/>
                <w:sz w:val="20"/>
                <w:szCs w:val="20"/>
                <w:shd w:val="clear" w:color="auto" w:fill="FFFFFF"/>
              </w:rPr>
              <w:t xml:space="preserve">, R. (2020, December). Groundwater quality assessment with reference to some heavy </w:t>
            </w:r>
            <w:proofErr w:type="gramStart"/>
            <w:r w:rsidRPr="00F12937">
              <w:rPr>
                <w:rFonts w:ascii="Arial" w:hAnsi="Arial" w:cs="Arial"/>
                <w:color w:val="222222"/>
                <w:sz w:val="20"/>
                <w:szCs w:val="20"/>
                <w:shd w:val="clear" w:color="auto" w:fill="FFFFFF"/>
              </w:rPr>
              <w:t>metals</w:t>
            </w:r>
            <w:proofErr w:type="gramEnd"/>
            <w:r w:rsidRPr="00F12937">
              <w:rPr>
                <w:rFonts w:ascii="Arial" w:hAnsi="Arial" w:cs="Arial"/>
                <w:color w:val="222222"/>
                <w:sz w:val="20"/>
                <w:szCs w:val="20"/>
                <w:shd w:val="clear" w:color="auto" w:fill="FFFFFF"/>
              </w:rPr>
              <w:t xml:space="preserve"> toxicity and its probable remediation around Ballarpur area of Wardha valley coalfields, Maharashtra. In </w:t>
            </w:r>
            <w:r w:rsidRPr="00F12937">
              <w:rPr>
                <w:rFonts w:ascii="Arial" w:hAnsi="Arial" w:cs="Arial"/>
                <w:i/>
                <w:iCs/>
                <w:color w:val="222222"/>
                <w:sz w:val="20"/>
                <w:szCs w:val="20"/>
                <w:shd w:val="clear" w:color="auto" w:fill="FFFFFF"/>
              </w:rPr>
              <w:t>IOP Conference Series: Earth and Environmental Science</w:t>
            </w:r>
            <w:r w:rsidRPr="00F12937">
              <w:rPr>
                <w:rFonts w:ascii="Arial" w:hAnsi="Arial" w:cs="Arial"/>
                <w:color w:val="222222"/>
                <w:sz w:val="20"/>
                <w:szCs w:val="20"/>
                <w:shd w:val="clear" w:color="auto" w:fill="FFFFFF"/>
              </w:rPr>
              <w:t xml:space="preserve"> (Vol. 597, No. 1, p. 012001). IOP Publishing. </w:t>
            </w:r>
            <w:hyperlink r:id="rId12" w:history="1">
              <w:r w:rsidRPr="00F12937">
                <w:rPr>
                  <w:rStyle w:val="Hyperlink"/>
                  <w:rFonts w:ascii="Arial" w:eastAsia="MS Mincho" w:hAnsi="Arial" w:cs="Arial"/>
                  <w:sz w:val="20"/>
                  <w:szCs w:val="20"/>
                </w:rPr>
                <w:t>https://doi:10.1088/1755-1315/597/1/012001</w:t>
              </w:r>
            </w:hyperlink>
          </w:p>
          <w:p w14:paraId="291A5515" w14:textId="14C435E2" w:rsidR="00E02CA7" w:rsidRPr="00F12937" w:rsidRDefault="00E02CA7" w:rsidP="00E02CA7">
            <w:pPr>
              <w:pStyle w:val="ListParagraph"/>
              <w:ind w:left="1028" w:hanging="283"/>
              <w:jc w:val="both"/>
              <w:rPr>
                <w:rFonts w:ascii="Arial" w:hAnsi="Arial" w:cs="Arial"/>
                <w:sz w:val="20"/>
                <w:szCs w:val="20"/>
                <w:shd w:val="clear" w:color="auto" w:fill="FFFFFF"/>
                <w:lang w:val="en-GB"/>
              </w:rPr>
            </w:pPr>
            <w:proofErr w:type="spellStart"/>
            <w:r w:rsidRPr="00F12937">
              <w:rPr>
                <w:rFonts w:ascii="Arial" w:hAnsi="Arial" w:cs="Arial"/>
                <w:color w:val="222222"/>
                <w:sz w:val="20"/>
                <w:szCs w:val="20"/>
                <w:shd w:val="clear" w:color="auto" w:fill="FFFFFF"/>
              </w:rPr>
              <w:t>Ganvir</w:t>
            </w:r>
            <w:proofErr w:type="spellEnd"/>
            <w:r w:rsidRPr="00F12937">
              <w:rPr>
                <w:rFonts w:ascii="Arial" w:hAnsi="Arial" w:cs="Arial"/>
                <w:color w:val="222222"/>
                <w:sz w:val="20"/>
                <w:szCs w:val="20"/>
                <w:shd w:val="clear" w:color="auto" w:fill="FFFFFF"/>
              </w:rPr>
              <w:t xml:space="preserve">, P. S., &amp; </w:t>
            </w:r>
            <w:proofErr w:type="spellStart"/>
            <w:r w:rsidRPr="00F12937">
              <w:rPr>
                <w:rFonts w:ascii="Arial" w:hAnsi="Arial" w:cs="Arial"/>
                <w:color w:val="222222"/>
                <w:sz w:val="20"/>
                <w:szCs w:val="20"/>
                <w:shd w:val="clear" w:color="auto" w:fill="FFFFFF"/>
              </w:rPr>
              <w:t>Guhey</w:t>
            </w:r>
            <w:proofErr w:type="spellEnd"/>
            <w:r w:rsidRPr="00F12937">
              <w:rPr>
                <w:rFonts w:ascii="Arial" w:hAnsi="Arial" w:cs="Arial"/>
                <w:color w:val="222222"/>
                <w:sz w:val="20"/>
                <w:szCs w:val="20"/>
                <w:shd w:val="clear" w:color="auto" w:fill="FFFFFF"/>
              </w:rPr>
              <w:t>, R. (2021). Geochemical Studies of some Heavy Metals’ Toxicity in Groundwater with their Plausible Sources around Gondwana Supergroup, Wardha valley Coalfields, Maharashtra. </w:t>
            </w:r>
            <w:r w:rsidRPr="00F12937">
              <w:rPr>
                <w:rFonts w:ascii="Arial" w:hAnsi="Arial" w:cs="Arial"/>
                <w:i/>
                <w:iCs/>
                <w:color w:val="222222"/>
                <w:sz w:val="20"/>
                <w:szCs w:val="20"/>
                <w:shd w:val="clear" w:color="auto" w:fill="FFFFFF"/>
              </w:rPr>
              <w:t>Journal of the Geological Society of India</w:t>
            </w:r>
            <w:r w:rsidRPr="00F12937">
              <w:rPr>
                <w:rFonts w:ascii="Arial" w:hAnsi="Arial" w:cs="Arial"/>
                <w:color w:val="222222"/>
                <w:sz w:val="20"/>
                <w:szCs w:val="20"/>
                <w:shd w:val="clear" w:color="auto" w:fill="FFFFFF"/>
              </w:rPr>
              <w:t>, </w:t>
            </w:r>
            <w:r w:rsidRPr="00F12937">
              <w:rPr>
                <w:rFonts w:ascii="Arial" w:hAnsi="Arial" w:cs="Arial"/>
                <w:i/>
                <w:iCs/>
                <w:color w:val="222222"/>
                <w:sz w:val="20"/>
                <w:szCs w:val="20"/>
                <w:shd w:val="clear" w:color="auto" w:fill="FFFFFF"/>
              </w:rPr>
              <w:t>97</w:t>
            </w:r>
            <w:r w:rsidRPr="00F12937">
              <w:rPr>
                <w:rFonts w:ascii="Arial" w:hAnsi="Arial" w:cs="Arial"/>
                <w:color w:val="222222"/>
                <w:sz w:val="20"/>
                <w:szCs w:val="20"/>
                <w:shd w:val="clear" w:color="auto" w:fill="FFFFFF"/>
              </w:rPr>
              <w:t xml:space="preserve">(11), 1415-1421. </w:t>
            </w:r>
            <w:hyperlink r:id="rId13" w:history="1">
              <w:r w:rsidRPr="00F12937">
                <w:rPr>
                  <w:rStyle w:val="Hyperlink"/>
                  <w:rFonts w:ascii="Arial" w:eastAsia="MS Mincho" w:hAnsi="Arial" w:cs="Arial"/>
                  <w:color w:val="004B83"/>
                  <w:sz w:val="20"/>
                  <w:szCs w:val="20"/>
                  <w:shd w:val="clear" w:color="auto" w:fill="FCFCFC"/>
                </w:rPr>
                <w:t>https://doi.org/10.1007/s12594-021-1881-1</w:t>
              </w:r>
            </w:hyperlink>
          </w:p>
          <w:p w14:paraId="500D51BB" w14:textId="2BA962CD" w:rsidR="0025170D" w:rsidRPr="00F12937" w:rsidRDefault="00E02CA7" w:rsidP="00E02CA7">
            <w:pPr>
              <w:pStyle w:val="ListParagraph"/>
              <w:numPr>
                <w:ilvl w:val="0"/>
                <w:numId w:val="15"/>
              </w:numPr>
              <w:jc w:val="both"/>
              <w:rPr>
                <w:rFonts w:ascii="Arial" w:hAnsi="Arial" w:cs="Arial"/>
                <w:color w:val="000000" w:themeColor="text1"/>
                <w:sz w:val="20"/>
                <w:szCs w:val="20"/>
                <w:shd w:val="clear" w:color="auto" w:fill="FFFFFF"/>
              </w:rPr>
            </w:pPr>
            <w:r w:rsidRPr="00F12937">
              <w:rPr>
                <w:rFonts w:ascii="Arial" w:hAnsi="Arial" w:cs="Arial"/>
                <w:sz w:val="20"/>
                <w:szCs w:val="20"/>
                <w:shd w:val="clear" w:color="auto" w:fill="FFFFFF"/>
                <w:lang w:val="en-GB"/>
              </w:rPr>
              <w:t>It is advised to add citation in the statement “</w:t>
            </w:r>
            <w:r w:rsidRPr="00F12937">
              <w:rPr>
                <w:rFonts w:ascii="Arial" w:hAnsi="Arial" w:cs="Arial"/>
                <w:color w:val="000000" w:themeColor="text1"/>
                <w:sz w:val="20"/>
                <w:szCs w:val="20"/>
                <w:shd w:val="clear" w:color="auto" w:fill="FFFFFF"/>
              </w:rPr>
              <w:t>Even at low exposure levels, REEs can cause a range of adverse effects on health, such as growth stunting, liver function impairment, and abnormalities in red blood cell function.</w:t>
            </w:r>
            <w:r w:rsidRPr="00F12937">
              <w:rPr>
                <w:rFonts w:ascii="Arial" w:hAnsi="Arial" w:cs="Arial"/>
                <w:sz w:val="20"/>
                <w:szCs w:val="20"/>
                <w:shd w:val="clear" w:color="auto" w:fill="FFFFFF"/>
                <w:lang w:val="en-GB"/>
              </w:rPr>
              <w:t>” to support the claim.</w:t>
            </w:r>
          </w:p>
          <w:p w14:paraId="1C401D67" w14:textId="77777777" w:rsidR="00E02CA7" w:rsidRPr="00F12937" w:rsidRDefault="00E02CA7" w:rsidP="00534328">
            <w:pPr>
              <w:jc w:val="both"/>
              <w:rPr>
                <w:rFonts w:ascii="Arial" w:hAnsi="Arial" w:cs="Arial"/>
                <w:color w:val="000000" w:themeColor="text1"/>
                <w:sz w:val="20"/>
                <w:szCs w:val="20"/>
                <w:shd w:val="clear" w:color="auto" w:fill="FFFFFF"/>
              </w:rPr>
            </w:pPr>
          </w:p>
          <w:p w14:paraId="0D49FF89" w14:textId="37DFB4AD" w:rsidR="00534328" w:rsidRPr="00F12937" w:rsidRDefault="00534328" w:rsidP="00534328">
            <w:pPr>
              <w:jc w:val="both"/>
              <w:rPr>
                <w:rFonts w:ascii="Arial" w:hAnsi="Arial" w:cs="Arial"/>
                <w:b/>
                <w:color w:val="000000" w:themeColor="text1"/>
                <w:sz w:val="20"/>
                <w:szCs w:val="20"/>
                <w:shd w:val="clear" w:color="auto" w:fill="FFFFFF"/>
              </w:rPr>
            </w:pPr>
            <w:r w:rsidRPr="00F12937">
              <w:rPr>
                <w:rFonts w:ascii="Arial" w:hAnsi="Arial" w:cs="Arial"/>
                <w:b/>
                <w:color w:val="000000" w:themeColor="text1"/>
                <w:sz w:val="20"/>
                <w:szCs w:val="20"/>
                <w:shd w:val="clear" w:color="auto" w:fill="FFFFFF"/>
              </w:rPr>
              <w:t xml:space="preserve">Conclusion </w:t>
            </w:r>
          </w:p>
          <w:p w14:paraId="12574031" w14:textId="35D00769" w:rsidR="00534328" w:rsidRPr="00F12937" w:rsidRDefault="00534328" w:rsidP="00534328">
            <w:pPr>
              <w:pStyle w:val="ListParagraph"/>
              <w:numPr>
                <w:ilvl w:val="0"/>
                <w:numId w:val="16"/>
              </w:numPr>
              <w:jc w:val="both"/>
              <w:rPr>
                <w:rFonts w:ascii="Arial" w:hAnsi="Arial" w:cs="Arial"/>
                <w:b/>
                <w:color w:val="000000" w:themeColor="text1"/>
                <w:sz w:val="20"/>
                <w:szCs w:val="20"/>
                <w:shd w:val="clear" w:color="auto" w:fill="FFFFFF"/>
              </w:rPr>
            </w:pPr>
            <w:r w:rsidRPr="00F12937">
              <w:rPr>
                <w:rFonts w:ascii="Arial" w:hAnsi="Arial" w:cs="Arial"/>
                <w:b/>
                <w:color w:val="000000" w:themeColor="text1"/>
                <w:sz w:val="20"/>
                <w:szCs w:val="20"/>
                <w:shd w:val="clear" w:color="auto" w:fill="FFFFFF"/>
              </w:rPr>
              <w:t>Try to make conclusion part concise yet inclusive.</w:t>
            </w:r>
          </w:p>
          <w:p w14:paraId="15DFD0E8" w14:textId="508053A6" w:rsidR="00F1171E" w:rsidRPr="00F12937" w:rsidRDefault="00534328" w:rsidP="007222C8">
            <w:pPr>
              <w:pStyle w:val="ListParagraph"/>
              <w:numPr>
                <w:ilvl w:val="0"/>
                <w:numId w:val="16"/>
              </w:numPr>
              <w:jc w:val="both"/>
              <w:rPr>
                <w:rFonts w:ascii="Arial" w:hAnsi="Arial" w:cs="Arial"/>
                <w:b/>
                <w:color w:val="000000" w:themeColor="text1"/>
                <w:sz w:val="20"/>
                <w:szCs w:val="20"/>
                <w:shd w:val="clear" w:color="auto" w:fill="FFFFFF"/>
              </w:rPr>
            </w:pPr>
            <w:r w:rsidRPr="00F12937">
              <w:rPr>
                <w:rFonts w:ascii="Arial" w:hAnsi="Arial" w:cs="Arial"/>
                <w:b/>
                <w:color w:val="000000" w:themeColor="text1"/>
                <w:sz w:val="20"/>
                <w:szCs w:val="20"/>
                <w:shd w:val="clear" w:color="auto" w:fill="FFFFFF"/>
              </w:rPr>
              <w:t xml:space="preserve">Avoid paragraphs. </w:t>
            </w:r>
          </w:p>
        </w:tc>
        <w:tc>
          <w:tcPr>
            <w:tcW w:w="1523" w:type="pct"/>
          </w:tcPr>
          <w:p w14:paraId="465E098E" w14:textId="77777777" w:rsidR="00F1171E" w:rsidRPr="00F12937" w:rsidRDefault="00F1171E" w:rsidP="007222C8">
            <w:pPr>
              <w:rPr>
                <w:rFonts w:ascii="Arial" w:hAnsi="Arial" w:cs="Arial"/>
                <w:sz w:val="20"/>
                <w:szCs w:val="20"/>
                <w:lang w:val="en-GB"/>
              </w:rPr>
            </w:pPr>
          </w:p>
        </w:tc>
      </w:tr>
    </w:tbl>
    <w:p w14:paraId="0821307F" w14:textId="77777777" w:rsidR="00F1171E" w:rsidRPr="00F12937"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F12937" w14:paraId="6A4E1E29" w14:textId="77777777" w:rsidTr="00F12937">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F12937" w:rsidRDefault="00F1171E" w:rsidP="007222C8">
            <w:pPr>
              <w:pStyle w:val="NormalWeb"/>
              <w:spacing w:before="0" w:beforeAutospacing="0" w:after="0" w:afterAutospacing="0"/>
              <w:rPr>
                <w:rFonts w:ascii="Arial" w:hAnsi="Arial" w:cs="Arial"/>
                <w:b/>
                <w:sz w:val="20"/>
                <w:szCs w:val="20"/>
                <w:u w:val="single"/>
                <w:lang w:val="en-GB"/>
              </w:rPr>
            </w:pPr>
            <w:r w:rsidRPr="00F12937">
              <w:rPr>
                <w:rFonts w:ascii="Arial" w:hAnsi="Arial" w:cs="Arial"/>
                <w:b/>
                <w:sz w:val="20"/>
                <w:szCs w:val="20"/>
                <w:highlight w:val="yellow"/>
                <w:u w:val="single"/>
                <w:lang w:val="en-GB"/>
              </w:rPr>
              <w:t>PART  2:</w:t>
            </w:r>
            <w:r w:rsidRPr="00F12937">
              <w:rPr>
                <w:rFonts w:ascii="Arial" w:hAnsi="Arial" w:cs="Arial"/>
                <w:b/>
                <w:sz w:val="20"/>
                <w:szCs w:val="20"/>
                <w:u w:val="single"/>
                <w:lang w:val="en-GB"/>
              </w:rPr>
              <w:t xml:space="preserve"> </w:t>
            </w:r>
          </w:p>
          <w:p w14:paraId="5B767407" w14:textId="77777777" w:rsidR="00F1171E" w:rsidRPr="00F12937"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F12937" w14:paraId="5356501F" w14:textId="77777777" w:rsidTr="00F12937">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F12937"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F12937" w:rsidRDefault="00F1171E" w:rsidP="007222C8">
            <w:pPr>
              <w:pStyle w:val="Heading2"/>
              <w:jc w:val="left"/>
              <w:rPr>
                <w:rFonts w:ascii="Arial" w:hAnsi="Arial" w:cs="Arial"/>
                <w:lang w:val="en-GB"/>
              </w:rPr>
            </w:pPr>
            <w:r w:rsidRPr="00F12937">
              <w:rPr>
                <w:rFonts w:ascii="Arial" w:hAnsi="Arial" w:cs="Arial"/>
                <w:lang w:val="en-GB"/>
              </w:rPr>
              <w:t>Reviewer’s comment</w:t>
            </w:r>
          </w:p>
        </w:tc>
        <w:tc>
          <w:tcPr>
            <w:tcW w:w="1342" w:type="pct"/>
            <w:shd w:val="clear" w:color="auto" w:fill="auto"/>
          </w:tcPr>
          <w:p w14:paraId="6F48B50B" w14:textId="77777777" w:rsidR="00F1171E" w:rsidRPr="00F12937" w:rsidRDefault="00F1171E" w:rsidP="007222C8">
            <w:pPr>
              <w:pStyle w:val="Heading2"/>
              <w:jc w:val="left"/>
              <w:rPr>
                <w:rFonts w:ascii="Arial" w:hAnsi="Arial" w:cs="Arial"/>
                <w:b w:val="0"/>
                <w:lang w:val="en-GB"/>
              </w:rPr>
            </w:pPr>
            <w:r w:rsidRPr="00F12937">
              <w:rPr>
                <w:rFonts w:ascii="Arial" w:hAnsi="Arial" w:cs="Arial"/>
                <w:lang w:val="en-GB"/>
              </w:rPr>
              <w:t>Author’s comment</w:t>
            </w:r>
            <w:r w:rsidRPr="00F12937">
              <w:rPr>
                <w:rFonts w:ascii="Arial" w:hAnsi="Arial" w:cs="Arial"/>
                <w:b w:val="0"/>
                <w:lang w:val="en-GB"/>
              </w:rPr>
              <w:t xml:space="preserve"> </w:t>
            </w:r>
            <w:r w:rsidRPr="00F12937">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F12937" w14:paraId="3944C8A3" w14:textId="77777777" w:rsidTr="00F12937">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F12937" w:rsidRDefault="00F1171E" w:rsidP="007222C8">
            <w:pPr>
              <w:pStyle w:val="NormalWeb"/>
              <w:spacing w:before="0" w:beforeAutospacing="0" w:after="0" w:afterAutospacing="0"/>
              <w:rPr>
                <w:rFonts w:ascii="Arial" w:hAnsi="Arial" w:cs="Arial"/>
                <w:b/>
                <w:sz w:val="20"/>
                <w:szCs w:val="20"/>
                <w:lang w:val="en-GB"/>
              </w:rPr>
            </w:pPr>
            <w:r w:rsidRPr="00F12937">
              <w:rPr>
                <w:rFonts w:ascii="Arial" w:hAnsi="Arial" w:cs="Arial"/>
                <w:b/>
                <w:sz w:val="20"/>
                <w:szCs w:val="20"/>
                <w:lang w:val="en-GB"/>
              </w:rPr>
              <w:t xml:space="preserve">Are there ethical issues in this manuscript? </w:t>
            </w:r>
          </w:p>
          <w:p w14:paraId="6034B476" w14:textId="77777777" w:rsidR="00F1171E" w:rsidRPr="00F12937"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F12937" w:rsidRDefault="00F1171E" w:rsidP="007222C8">
            <w:pPr>
              <w:pStyle w:val="NormalWeb"/>
              <w:spacing w:before="0" w:beforeAutospacing="0" w:after="0" w:afterAutospacing="0"/>
              <w:rPr>
                <w:rFonts w:ascii="Arial" w:hAnsi="Arial" w:cs="Arial"/>
                <w:i/>
                <w:iCs/>
                <w:sz w:val="20"/>
                <w:szCs w:val="20"/>
                <w:u w:val="single"/>
                <w:lang w:val="en-GB"/>
              </w:rPr>
            </w:pPr>
            <w:r w:rsidRPr="00F12937">
              <w:rPr>
                <w:rFonts w:ascii="Arial" w:hAnsi="Arial" w:cs="Arial"/>
                <w:i/>
                <w:iCs/>
                <w:sz w:val="20"/>
                <w:szCs w:val="20"/>
                <w:u w:val="single"/>
                <w:lang w:val="en-GB"/>
              </w:rPr>
              <w:t xml:space="preserve">(If yes, </w:t>
            </w:r>
            <w:proofErr w:type="gramStart"/>
            <w:r w:rsidRPr="00F12937">
              <w:rPr>
                <w:rFonts w:ascii="Arial" w:hAnsi="Arial" w:cs="Arial"/>
                <w:i/>
                <w:iCs/>
                <w:sz w:val="20"/>
                <w:szCs w:val="20"/>
                <w:u w:val="single"/>
                <w:lang w:val="en-GB"/>
              </w:rPr>
              <w:t>Kindly</w:t>
            </w:r>
            <w:proofErr w:type="gramEnd"/>
            <w:r w:rsidRPr="00F12937">
              <w:rPr>
                <w:rFonts w:ascii="Arial" w:hAnsi="Arial" w:cs="Arial"/>
                <w:i/>
                <w:iCs/>
                <w:sz w:val="20"/>
                <w:szCs w:val="20"/>
                <w:u w:val="single"/>
                <w:lang w:val="en-GB"/>
              </w:rPr>
              <w:t xml:space="preserve"> please write down the ethical issues here in detail)</w:t>
            </w:r>
          </w:p>
          <w:p w14:paraId="3F0D46E3" w14:textId="77777777" w:rsidR="00F1171E" w:rsidRPr="00F12937"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F12937"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F12937" w:rsidRDefault="00F1171E" w:rsidP="007222C8">
            <w:pPr>
              <w:rPr>
                <w:rFonts w:ascii="Arial" w:eastAsia="Arial Unicode MS" w:hAnsi="Arial" w:cs="Arial"/>
                <w:sz w:val="20"/>
                <w:szCs w:val="20"/>
                <w:lang w:val="en-GB"/>
              </w:rPr>
            </w:pPr>
          </w:p>
          <w:p w14:paraId="4A981594" w14:textId="77777777" w:rsidR="00F1171E" w:rsidRPr="00F12937" w:rsidRDefault="00F1171E" w:rsidP="007222C8">
            <w:pPr>
              <w:rPr>
                <w:rFonts w:ascii="Arial" w:eastAsia="Arial Unicode MS" w:hAnsi="Arial" w:cs="Arial"/>
                <w:sz w:val="20"/>
                <w:szCs w:val="20"/>
                <w:lang w:val="en-GB"/>
              </w:rPr>
            </w:pPr>
          </w:p>
          <w:p w14:paraId="4780A682" w14:textId="77777777" w:rsidR="00F1171E" w:rsidRPr="00F12937" w:rsidRDefault="00F1171E" w:rsidP="007222C8">
            <w:pPr>
              <w:rPr>
                <w:rFonts w:ascii="Arial" w:eastAsia="Arial Unicode MS" w:hAnsi="Arial" w:cs="Arial"/>
                <w:sz w:val="20"/>
                <w:szCs w:val="20"/>
                <w:lang w:val="en-GB"/>
              </w:rPr>
            </w:pPr>
          </w:p>
          <w:p w14:paraId="2D80979A" w14:textId="77777777" w:rsidR="00F1171E" w:rsidRPr="00F12937" w:rsidRDefault="00F1171E" w:rsidP="007222C8">
            <w:pPr>
              <w:pStyle w:val="NormalWeb"/>
              <w:spacing w:before="0" w:beforeAutospacing="0" w:after="0" w:afterAutospacing="0"/>
              <w:rPr>
                <w:rFonts w:ascii="Arial" w:hAnsi="Arial" w:cs="Arial"/>
                <w:sz w:val="20"/>
                <w:szCs w:val="20"/>
                <w:lang w:val="en-GB"/>
              </w:rPr>
            </w:pPr>
          </w:p>
        </w:tc>
      </w:tr>
    </w:tbl>
    <w:p w14:paraId="48DC05A4" w14:textId="7B16CC07" w:rsidR="004C3DF1" w:rsidRDefault="004C3DF1">
      <w:pPr>
        <w:rPr>
          <w:rFonts w:ascii="Arial" w:hAnsi="Arial" w:cs="Arial"/>
          <w:b/>
          <w:sz w:val="20"/>
          <w:szCs w:val="20"/>
          <w:lang w:val="en-GB"/>
        </w:rPr>
      </w:pPr>
    </w:p>
    <w:p w14:paraId="0E08F55E" w14:textId="77777777" w:rsidR="00F12937" w:rsidRPr="00F12937" w:rsidRDefault="00F12937" w:rsidP="00F12937">
      <w:pPr>
        <w:rPr>
          <w:rFonts w:ascii="Arial" w:hAnsi="Arial" w:cs="Arial"/>
          <w:b/>
          <w:sz w:val="20"/>
          <w:szCs w:val="20"/>
        </w:rPr>
      </w:pPr>
      <w:r w:rsidRPr="00F12937">
        <w:rPr>
          <w:rFonts w:ascii="Arial" w:hAnsi="Arial" w:cs="Arial"/>
          <w:b/>
          <w:sz w:val="20"/>
          <w:szCs w:val="20"/>
        </w:rPr>
        <w:t>Reviewers:</w:t>
      </w:r>
    </w:p>
    <w:p w14:paraId="08B9C4A2" w14:textId="77777777" w:rsidR="00F12937" w:rsidRPr="00F12937" w:rsidRDefault="00F12937" w:rsidP="00F12937">
      <w:pPr>
        <w:rPr>
          <w:rFonts w:ascii="Arial" w:hAnsi="Arial" w:cs="Arial"/>
          <w:b/>
          <w:sz w:val="20"/>
          <w:szCs w:val="20"/>
        </w:rPr>
      </w:pPr>
      <w:proofErr w:type="spellStart"/>
      <w:r w:rsidRPr="00F12937">
        <w:rPr>
          <w:rFonts w:ascii="Arial" w:hAnsi="Arial" w:cs="Arial"/>
          <w:b/>
          <w:sz w:val="20"/>
          <w:szCs w:val="20"/>
        </w:rPr>
        <w:t>Priyadarshan</w:t>
      </w:r>
      <w:proofErr w:type="spellEnd"/>
      <w:r w:rsidRPr="00F12937">
        <w:rPr>
          <w:rFonts w:ascii="Arial" w:hAnsi="Arial" w:cs="Arial"/>
          <w:b/>
          <w:sz w:val="20"/>
          <w:szCs w:val="20"/>
        </w:rPr>
        <w:t xml:space="preserve"> Sham </w:t>
      </w:r>
      <w:proofErr w:type="spellStart"/>
      <w:r w:rsidRPr="00F12937">
        <w:rPr>
          <w:rFonts w:ascii="Arial" w:hAnsi="Arial" w:cs="Arial"/>
          <w:b/>
          <w:sz w:val="20"/>
          <w:szCs w:val="20"/>
        </w:rPr>
        <w:t>Ganvir</w:t>
      </w:r>
      <w:proofErr w:type="spellEnd"/>
      <w:r w:rsidRPr="00F12937">
        <w:rPr>
          <w:rFonts w:ascii="Arial" w:hAnsi="Arial" w:cs="Arial"/>
          <w:b/>
          <w:sz w:val="20"/>
          <w:szCs w:val="20"/>
        </w:rPr>
        <w:t>, Mahatma Gandhi Arts, Science and Late N. P. Commerce College, India</w:t>
      </w:r>
    </w:p>
    <w:p w14:paraId="349E2440" w14:textId="77777777" w:rsidR="00F12937" w:rsidRPr="00F12937" w:rsidRDefault="00F12937">
      <w:pPr>
        <w:rPr>
          <w:rFonts w:ascii="Arial" w:hAnsi="Arial" w:cs="Arial"/>
          <w:b/>
          <w:sz w:val="20"/>
          <w:szCs w:val="20"/>
          <w:lang w:val="en-GB"/>
        </w:rPr>
      </w:pPr>
      <w:bookmarkStart w:id="0" w:name="_GoBack"/>
      <w:bookmarkEnd w:id="0"/>
    </w:p>
    <w:sectPr w:rsidR="00F12937" w:rsidRPr="00F12937" w:rsidSect="0017545C">
      <w:headerReference w:type="default" r:id="rId14"/>
      <w:footerReference w:type="default" r:id="rId15"/>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5D8CDC" w14:textId="77777777" w:rsidR="00CE6271" w:rsidRPr="0000007A" w:rsidRDefault="00CE6271" w:rsidP="0099583E">
      <w:r>
        <w:separator/>
      </w:r>
    </w:p>
  </w:endnote>
  <w:endnote w:type="continuationSeparator" w:id="0">
    <w:p w14:paraId="0BC2FF90" w14:textId="77777777" w:rsidR="00CE6271" w:rsidRPr="0000007A" w:rsidRDefault="00CE6271"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SimSun"/>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555EC4" w14:textId="77777777" w:rsidR="00CE6271" w:rsidRPr="0000007A" w:rsidRDefault="00CE6271" w:rsidP="0099583E">
      <w:r>
        <w:separator/>
      </w:r>
    </w:p>
  </w:footnote>
  <w:footnote w:type="continuationSeparator" w:id="0">
    <w:p w14:paraId="0DB79319" w14:textId="77777777" w:rsidR="00CE6271" w:rsidRPr="0000007A" w:rsidRDefault="00CE6271"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FE23AC8"/>
    <w:multiLevelType w:val="hybridMultilevel"/>
    <w:tmpl w:val="794E3E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6A5101E"/>
    <w:multiLevelType w:val="hybridMultilevel"/>
    <w:tmpl w:val="9056BA4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A976C0"/>
    <w:multiLevelType w:val="hybridMultilevel"/>
    <w:tmpl w:val="ACEA2060"/>
    <w:lvl w:ilvl="0" w:tplc="DD443ECC">
      <w:start w:val="1"/>
      <w:numFmt w:val="decimal"/>
      <w:lvlText w:val="%1."/>
      <w:lvlJc w:val="left"/>
      <w:pPr>
        <w:ind w:left="720" w:hanging="360"/>
      </w:pPr>
      <w:rPr>
        <w:rFonts w:ascii="Times New Roman" w:hAnsi="Times New Roman" w:cs="Times New Roman"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40D6741"/>
    <w:multiLevelType w:val="hybridMultilevel"/>
    <w:tmpl w:val="7E108C1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1785CC4"/>
    <w:multiLevelType w:val="hybridMultilevel"/>
    <w:tmpl w:val="A5BA78A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72975000"/>
    <w:multiLevelType w:val="hybridMultilevel"/>
    <w:tmpl w:val="8A1E0EB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7"/>
  </w:num>
  <w:num w:numId="3">
    <w:abstractNumId w:val="6"/>
  </w:num>
  <w:num w:numId="4">
    <w:abstractNumId w:val="9"/>
  </w:num>
  <w:num w:numId="5">
    <w:abstractNumId w:val="4"/>
  </w:num>
  <w:num w:numId="6">
    <w:abstractNumId w:val="0"/>
  </w:num>
  <w:num w:numId="7">
    <w:abstractNumId w:val="1"/>
  </w:num>
  <w:num w:numId="8">
    <w:abstractNumId w:val="13"/>
  </w:num>
  <w:num w:numId="9">
    <w:abstractNumId w:val="12"/>
  </w:num>
  <w:num w:numId="10">
    <w:abstractNumId w:val="2"/>
  </w:num>
  <w:num w:numId="11">
    <w:abstractNumId w:val="14"/>
  </w:num>
  <w:num w:numId="12">
    <w:abstractNumId w:val="8"/>
  </w:num>
  <w:num w:numId="13">
    <w:abstractNumId w:val="15"/>
  </w:num>
  <w:num w:numId="14">
    <w:abstractNumId w:val="5"/>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07CD8"/>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828"/>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D509C"/>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170D"/>
    <w:rsid w:val="0025366D"/>
    <w:rsid w:val="0025366F"/>
    <w:rsid w:val="00256735"/>
    <w:rsid w:val="00257F9E"/>
    <w:rsid w:val="00262634"/>
    <w:rsid w:val="002650C5"/>
    <w:rsid w:val="00275984"/>
    <w:rsid w:val="00280EC9"/>
    <w:rsid w:val="00282BEE"/>
    <w:rsid w:val="00283510"/>
    <w:rsid w:val="002859CC"/>
    <w:rsid w:val="00291D08"/>
    <w:rsid w:val="00293482"/>
    <w:rsid w:val="00293EAC"/>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36BF"/>
    <w:rsid w:val="004B4CAD"/>
    <w:rsid w:val="004B4FDC"/>
    <w:rsid w:val="004C0178"/>
    <w:rsid w:val="004C3B24"/>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01B"/>
    <w:rsid w:val="00531C82"/>
    <w:rsid w:val="00533FC1"/>
    <w:rsid w:val="00534328"/>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0745F"/>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A7CEE"/>
    <w:rsid w:val="006B7576"/>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1B4D"/>
    <w:rsid w:val="00B82FFC"/>
    <w:rsid w:val="00BA1AB3"/>
    <w:rsid w:val="00BA55B7"/>
    <w:rsid w:val="00BA6421"/>
    <w:rsid w:val="00BB21AB"/>
    <w:rsid w:val="00BB4FEC"/>
    <w:rsid w:val="00BB755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44A"/>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E6271"/>
    <w:rsid w:val="00CF0BBB"/>
    <w:rsid w:val="00CF0D07"/>
    <w:rsid w:val="00CF5AB7"/>
    <w:rsid w:val="00CF7035"/>
    <w:rsid w:val="00D1283A"/>
    <w:rsid w:val="00D12970"/>
    <w:rsid w:val="00D17979"/>
    <w:rsid w:val="00D2075F"/>
    <w:rsid w:val="00D24CBE"/>
    <w:rsid w:val="00D27A79"/>
    <w:rsid w:val="00D3069F"/>
    <w:rsid w:val="00D32AC2"/>
    <w:rsid w:val="00D40416"/>
    <w:rsid w:val="00D430AB"/>
    <w:rsid w:val="00D476BF"/>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2CA7"/>
    <w:rsid w:val="00E03C32"/>
    <w:rsid w:val="00E3111A"/>
    <w:rsid w:val="00E451EA"/>
    <w:rsid w:val="00E57F4B"/>
    <w:rsid w:val="00E63889"/>
    <w:rsid w:val="00E63A98"/>
    <w:rsid w:val="00E645E9"/>
    <w:rsid w:val="00E65596"/>
    <w:rsid w:val="00E66385"/>
    <w:rsid w:val="00E70EF8"/>
    <w:rsid w:val="00E71C8D"/>
    <w:rsid w:val="00E72360"/>
    <w:rsid w:val="00E72A8E"/>
    <w:rsid w:val="00E9533D"/>
    <w:rsid w:val="00E972A7"/>
    <w:rsid w:val="00EA2839"/>
    <w:rsid w:val="00EB3E91"/>
    <w:rsid w:val="00EB6E15"/>
    <w:rsid w:val="00EC6894"/>
    <w:rsid w:val="00ED0882"/>
    <w:rsid w:val="00ED6B12"/>
    <w:rsid w:val="00ED7400"/>
    <w:rsid w:val="00EF326D"/>
    <w:rsid w:val="00EF53FE"/>
    <w:rsid w:val="00F1171E"/>
    <w:rsid w:val="00F12937"/>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53D31F12-9647-4F5D-B05D-F568A1D4E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59315513">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okpi.org/bookstore/product/chemistry-and-biochemistry-research-progress-vol-1/" TargetMode="External"/><Relationship Id="rId13" Type="http://schemas.openxmlformats.org/officeDocument/2006/relationships/hyperlink" Target="https://doi.org/10.1007/s12594-021-1881-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10.1088/1755-1315/597/1/01200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10.1088/1755-1315/1032/1/01201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i.org/10.1002/9781394157365.ch9" TargetMode="External"/><Relationship Id="rId4" Type="http://schemas.openxmlformats.org/officeDocument/2006/relationships/settings" Target="settings.xml"/><Relationship Id="rId9" Type="http://schemas.openxmlformats.org/officeDocument/2006/relationships/hyperlink" Target="https://doi.org/10.56557/upjoz/2024/v45i204563"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144CBE15-1A45-41D5-B555-813D95288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3</Pages>
  <Words>1459</Words>
  <Characters>8321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9761</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114</cp:revision>
  <dcterms:created xsi:type="dcterms:W3CDTF">2023-08-30T09:21:00Z</dcterms:created>
  <dcterms:modified xsi:type="dcterms:W3CDTF">2025-03-10T05:30:00Z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