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E24F2" w14:paraId="1643A4CA" w14:textId="77777777" w:rsidTr="006E24F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24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24F2" w14:paraId="127EAD7E" w14:textId="77777777" w:rsidTr="006E24F2">
        <w:trPr>
          <w:trHeight w:val="413"/>
        </w:trPr>
        <w:tc>
          <w:tcPr>
            <w:tcW w:w="1266" w:type="pct"/>
          </w:tcPr>
          <w:p w14:paraId="3C159AA5" w14:textId="77777777" w:rsidR="0000007A" w:rsidRPr="006E24F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24F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B8EFAE" w:rsidR="0000007A" w:rsidRPr="006E24F2" w:rsidRDefault="00747FB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A1D93" w:rsidRPr="006E24F2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E24F2" w14:paraId="73C90375" w14:textId="77777777" w:rsidTr="006E24F2">
        <w:trPr>
          <w:trHeight w:val="290"/>
        </w:trPr>
        <w:tc>
          <w:tcPr>
            <w:tcW w:w="1266" w:type="pct"/>
          </w:tcPr>
          <w:p w14:paraId="20D28135" w14:textId="77777777" w:rsidR="0000007A" w:rsidRPr="006E24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72D5D2" w:rsidR="0000007A" w:rsidRPr="006E24F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76B64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4880</w:t>
            </w:r>
          </w:p>
        </w:tc>
      </w:tr>
      <w:tr w:rsidR="0000007A" w:rsidRPr="006E24F2" w14:paraId="05B60576" w14:textId="77777777" w:rsidTr="006E24F2">
        <w:trPr>
          <w:trHeight w:val="331"/>
        </w:trPr>
        <w:tc>
          <w:tcPr>
            <w:tcW w:w="1266" w:type="pct"/>
          </w:tcPr>
          <w:p w14:paraId="0196A627" w14:textId="77777777" w:rsidR="0000007A" w:rsidRPr="006E24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99A403" w:rsidR="0000007A" w:rsidRPr="006E24F2" w:rsidRDefault="007A1D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24F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Acute Traumatic Isolated Subluxation of </w:t>
            </w:r>
            <w:proofErr w:type="spellStart"/>
            <w:r w:rsidRPr="006E24F2">
              <w:rPr>
                <w:rFonts w:ascii="Arial" w:hAnsi="Arial" w:cs="Arial"/>
                <w:b/>
                <w:sz w:val="20"/>
                <w:szCs w:val="20"/>
                <w:lang w:val="en-GB"/>
              </w:rPr>
              <w:t>Trapeziometacarpal</w:t>
            </w:r>
            <w:proofErr w:type="spellEnd"/>
            <w:r w:rsidRPr="006E24F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Joint: Case Report-Literature Review</w:t>
            </w:r>
          </w:p>
        </w:tc>
      </w:tr>
      <w:tr w:rsidR="00CF0BBB" w:rsidRPr="006E24F2" w14:paraId="6D508B1C" w14:textId="77777777" w:rsidTr="006E24F2">
        <w:trPr>
          <w:trHeight w:val="332"/>
        </w:trPr>
        <w:tc>
          <w:tcPr>
            <w:tcW w:w="1266" w:type="pct"/>
          </w:tcPr>
          <w:p w14:paraId="32FC28F7" w14:textId="77777777" w:rsidR="00CF0BBB" w:rsidRPr="006E24F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55816A" w:rsidR="00CF0BBB" w:rsidRPr="006E24F2" w:rsidRDefault="007A1D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E24F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E24F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E24F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6E24F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24F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E24F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E24F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E24F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E24F2" w:rsidRDefault="00747FB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24F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 style="mso-next-textbox:#_x0000_s1026"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DCA46F4" w:rsidR="00E03C32" w:rsidRDefault="007A1D9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A1D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Research in Medical Science (IJIRMS)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A1D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07, Issue 10, October 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E2764F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A1D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7A1D93" w:rsidRPr="00BE50A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https://doi.org/10.23958/ijirms/vol07-i10/1510</w:t>
                    </w:r>
                  </w:hyperlink>
                  <w:r w:rsidR="007A1D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E24F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E24F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E24F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24F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4F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24F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4F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4F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E24F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E24F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4F2">
              <w:rPr>
                <w:rFonts w:ascii="Arial" w:hAnsi="Arial" w:cs="Arial"/>
                <w:lang w:val="en-GB"/>
              </w:rPr>
              <w:t>Author’s Feedback</w:t>
            </w:r>
            <w:r w:rsidRPr="006E24F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4F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24F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E24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24F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17C263B" w:rsidR="00F1171E" w:rsidRPr="006E24F2" w:rsidRDefault="001418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literature review shows the obstacles of properly diagnosing isolated subluxation of TMCJ</w:t>
            </w:r>
            <w:r w:rsidR="00E9367D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how to overcome it. It states the benefits and shortcomings of each method that can be used to approach the said disease. Lastly this manuscript tells us </w:t>
            </w:r>
            <w:r w:rsidR="00052632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 to perform and </w:t>
            </w:r>
            <w:r w:rsidR="00E9367D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outcome of the preferred method</w:t>
            </w:r>
            <w:r w:rsidR="00AF3022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4F2" w14:paraId="0D8B5B2C" w14:textId="77777777" w:rsidTr="00AF3022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6E24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24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4B75CF4" w:rsidR="00F1171E" w:rsidRPr="006E24F2" w:rsidRDefault="0014181A" w:rsidP="001418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4F2" w14:paraId="5604762A" w14:textId="77777777" w:rsidTr="00AF3022">
        <w:trPr>
          <w:trHeight w:val="674"/>
        </w:trPr>
        <w:tc>
          <w:tcPr>
            <w:tcW w:w="1265" w:type="pct"/>
            <w:noWrap/>
          </w:tcPr>
          <w:p w14:paraId="3635573D" w14:textId="77777777" w:rsidR="00F1171E" w:rsidRPr="006E24F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24F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64A8F6" w:rsidR="00F1171E" w:rsidRPr="006E24F2" w:rsidRDefault="0014181A" w:rsidP="001418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4F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E24F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B84D42" w:rsidR="00F1171E" w:rsidRPr="006E24F2" w:rsidRDefault="001418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there’s lack of information about the progress of the patient. As example, only the last </w:t>
            </w:r>
            <w:proofErr w:type="spellStart"/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Kapandji</w:t>
            </w:r>
            <w:proofErr w:type="spellEnd"/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+ Quick dash score is stated, without the first</w:t>
            </w:r>
            <w:r w:rsidR="00E9367D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in-betweens</w:t>
            </w:r>
            <w:r w:rsidR="00E9367D"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This review also does not state the frequency of the follow-ups done to the patient post-op</w:t>
            </w:r>
          </w:p>
        </w:tc>
        <w:tc>
          <w:tcPr>
            <w:tcW w:w="1523" w:type="pct"/>
          </w:tcPr>
          <w:p w14:paraId="4898F764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4F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24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24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C64CE1" w:rsidR="00F1171E" w:rsidRPr="006E24F2" w:rsidRDefault="001418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4F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24F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24F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FD50856" w:rsidR="00F1171E" w:rsidRPr="006E24F2" w:rsidRDefault="001418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4F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24F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24F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24F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4CD35B6C" w:rsidR="00F1171E" w:rsidRPr="006E24F2" w:rsidRDefault="001418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sz w:val="20"/>
                <w:szCs w:val="20"/>
                <w:lang w:val="en-GB"/>
              </w:rPr>
              <w:t>Typo in “Introduction paragraph 2” TCMJ instead of TMCJ</w:t>
            </w:r>
          </w:p>
          <w:p w14:paraId="15DFD0E8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E24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E24F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E24F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24F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24F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E24F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4F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E24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4F2">
              <w:rPr>
                <w:rFonts w:ascii="Arial" w:hAnsi="Arial" w:cs="Arial"/>
                <w:lang w:val="en-GB"/>
              </w:rPr>
              <w:t>Author’s comment</w:t>
            </w:r>
            <w:r w:rsidRPr="006E24F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4F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E24F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4F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1CCC53B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7B654B67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E24F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E24F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E24F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E24F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D7AAFB6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3DBDA65" w14:textId="77777777" w:rsidR="006E24F2" w:rsidRPr="006E24F2" w:rsidRDefault="006E24F2" w:rsidP="006E24F2">
      <w:pPr>
        <w:rPr>
          <w:rFonts w:ascii="Arial" w:hAnsi="Arial" w:cs="Arial"/>
          <w:b/>
          <w:sz w:val="20"/>
          <w:szCs w:val="20"/>
          <w:u w:val="single"/>
        </w:rPr>
      </w:pPr>
      <w:r w:rsidRPr="006E24F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4564B88" w14:textId="77777777" w:rsidR="006E24F2" w:rsidRPr="006E24F2" w:rsidRDefault="006E24F2" w:rsidP="006E24F2">
      <w:pPr>
        <w:rPr>
          <w:rFonts w:ascii="Arial" w:hAnsi="Arial" w:cs="Arial"/>
          <w:b/>
          <w:sz w:val="20"/>
          <w:szCs w:val="20"/>
        </w:rPr>
      </w:pPr>
      <w:proofErr w:type="spellStart"/>
      <w:r w:rsidRPr="006E24F2">
        <w:rPr>
          <w:rFonts w:ascii="Arial" w:hAnsi="Arial" w:cs="Arial"/>
          <w:b/>
          <w:sz w:val="20"/>
          <w:szCs w:val="20"/>
        </w:rPr>
        <w:t>Tirza</w:t>
      </w:r>
      <w:proofErr w:type="spellEnd"/>
      <w:r w:rsidRPr="006E24F2">
        <w:rPr>
          <w:rFonts w:ascii="Arial" w:hAnsi="Arial" w:cs="Arial"/>
          <w:b/>
          <w:sz w:val="20"/>
          <w:szCs w:val="20"/>
        </w:rPr>
        <w:t xml:space="preserve"> Z. </w:t>
      </w:r>
      <w:proofErr w:type="spellStart"/>
      <w:r w:rsidRPr="006E24F2">
        <w:rPr>
          <w:rFonts w:ascii="Arial" w:hAnsi="Arial" w:cs="Arial"/>
          <w:b/>
          <w:sz w:val="20"/>
          <w:szCs w:val="20"/>
        </w:rPr>
        <w:t>Tamin</w:t>
      </w:r>
      <w:proofErr w:type="spellEnd"/>
      <w:r w:rsidRPr="006E24F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E24F2">
        <w:rPr>
          <w:rFonts w:ascii="Arial" w:hAnsi="Arial" w:cs="Arial"/>
          <w:b/>
          <w:sz w:val="20"/>
          <w:szCs w:val="20"/>
        </w:rPr>
        <w:t>Universitas</w:t>
      </w:r>
      <w:proofErr w:type="spellEnd"/>
      <w:r w:rsidRPr="006E24F2">
        <w:rPr>
          <w:rFonts w:ascii="Arial" w:hAnsi="Arial" w:cs="Arial"/>
          <w:b/>
          <w:sz w:val="20"/>
          <w:szCs w:val="20"/>
        </w:rPr>
        <w:t xml:space="preserve"> Indonesia, Indonesia</w:t>
      </w:r>
    </w:p>
    <w:p w14:paraId="46B3D19A" w14:textId="77777777" w:rsidR="006E24F2" w:rsidRPr="006E24F2" w:rsidRDefault="006E24F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E24F2" w:rsidRPr="006E24F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0C3F" w14:textId="77777777" w:rsidR="00747FBB" w:rsidRPr="0000007A" w:rsidRDefault="00747FBB" w:rsidP="0099583E">
      <w:r>
        <w:separator/>
      </w:r>
    </w:p>
  </w:endnote>
  <w:endnote w:type="continuationSeparator" w:id="0">
    <w:p w14:paraId="2AF85652" w14:textId="77777777" w:rsidR="00747FBB" w:rsidRPr="0000007A" w:rsidRDefault="00747F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4823" w14:textId="77777777" w:rsidR="00747FBB" w:rsidRPr="0000007A" w:rsidRDefault="00747FBB" w:rsidP="0099583E">
      <w:r>
        <w:separator/>
      </w:r>
    </w:p>
  </w:footnote>
  <w:footnote w:type="continuationSeparator" w:id="0">
    <w:p w14:paraId="159B8F5C" w14:textId="77777777" w:rsidR="00747FBB" w:rsidRPr="0000007A" w:rsidRDefault="00747F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632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181A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B64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7E7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F4C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4C4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4F2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FBB"/>
    <w:rsid w:val="00751520"/>
    <w:rsid w:val="00766889"/>
    <w:rsid w:val="00766A0D"/>
    <w:rsid w:val="00767F8C"/>
    <w:rsid w:val="00780B67"/>
    <w:rsid w:val="00781D07"/>
    <w:rsid w:val="007A1D9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09F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68B"/>
    <w:rsid w:val="00AE0E9B"/>
    <w:rsid w:val="00AE54CD"/>
    <w:rsid w:val="00AF3016"/>
    <w:rsid w:val="00AF3022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B18"/>
    <w:rsid w:val="00C809BE"/>
    <w:rsid w:val="00C80F4B"/>
    <w:rsid w:val="00C82466"/>
    <w:rsid w:val="00C84097"/>
    <w:rsid w:val="00CA4B20"/>
    <w:rsid w:val="00CA7853"/>
    <w:rsid w:val="00CB2667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11E8"/>
    <w:rsid w:val="00E451EA"/>
    <w:rsid w:val="00E57F4B"/>
    <w:rsid w:val="00E620CA"/>
    <w:rsid w:val="00E63889"/>
    <w:rsid w:val="00E63A98"/>
    <w:rsid w:val="00E645E9"/>
    <w:rsid w:val="00E65596"/>
    <w:rsid w:val="00E66385"/>
    <w:rsid w:val="00E71C8D"/>
    <w:rsid w:val="00E72360"/>
    <w:rsid w:val="00E72A8E"/>
    <w:rsid w:val="00E9367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958/ijirms/vol07-i10/1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