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7DD2" w14:textId="77777777" w:rsidR="00010B46" w:rsidRPr="00AF4C09" w:rsidRDefault="00010B46" w:rsidP="00010B46">
      <w:pPr>
        <w:spacing w:after="0" w:line="240" w:lineRule="auto"/>
        <w:jc w:val="center"/>
        <w:rPr>
          <w:rFonts w:ascii="Arial" w:eastAsia="Times New Roman" w:hAnsi="Arial" w:cs="Arial"/>
          <w:i/>
          <w:sz w:val="14"/>
          <w:szCs w:val="20"/>
        </w:rPr>
      </w:pPr>
    </w:p>
    <w:p w14:paraId="0915C702" w14:textId="77777777" w:rsidR="00EE5428" w:rsidRPr="00AF4C09" w:rsidRDefault="00EE5428" w:rsidP="00010B46">
      <w:pPr>
        <w:spacing w:after="0" w:line="240" w:lineRule="auto"/>
        <w:jc w:val="center"/>
        <w:rPr>
          <w:rFonts w:ascii="Arial" w:eastAsia="Times New Roman" w:hAnsi="Arial" w:cs="Arial"/>
          <w:i/>
          <w:sz w:val="14"/>
          <w:szCs w:val="20"/>
        </w:rPr>
      </w:pPr>
    </w:p>
    <w:p w14:paraId="23804E34" w14:textId="77777777" w:rsidR="00010B46" w:rsidRPr="00AF4C09" w:rsidRDefault="00BE7D7A" w:rsidP="00010B46">
      <w:pPr>
        <w:spacing w:after="0" w:line="240" w:lineRule="auto"/>
        <w:jc w:val="right"/>
        <w:rPr>
          <w:rFonts w:ascii="Arial" w:eastAsia="Times New Roman" w:hAnsi="Arial" w:cs="Arial"/>
          <w:b/>
          <w:bCs/>
          <w:kern w:val="28"/>
          <w:sz w:val="12"/>
          <w:szCs w:val="20"/>
        </w:rPr>
      </w:pPr>
      <w:r>
        <w:rPr>
          <w:rFonts w:ascii="Arial" w:eastAsia="Times New Roman" w:hAnsi="Arial" w:cs="Arial"/>
          <w:b/>
          <w:bCs/>
          <w:noProof/>
          <w:kern w:val="28"/>
          <w:sz w:val="12"/>
          <w:szCs w:val="20"/>
        </w:rPr>
      </w:r>
      <w:r>
        <w:rPr>
          <w:rFonts w:ascii="Arial" w:eastAsia="Times New Roman" w:hAnsi="Arial" w:cs="Arial"/>
          <w:b/>
          <w:bCs/>
          <w:noProof/>
          <w:kern w:val="28"/>
          <w:sz w:val="12"/>
          <w:szCs w:val="20"/>
        </w:rPr>
        <w:pict w14:anchorId="17CDB078">
          <v:shapetype id="_x0000_t32" coordsize="21600,21600" o:spt="32" o:oned="t" path="m,l21600,21600e" filled="f">
            <v:path arrowok="t" fillok="f" o:connecttype="none"/>
            <o:lock v:ext="edit" shapetype="t"/>
          </v:shapetype>
          <v:shape id="AutoShape 54" o:spid="_x0000_s1027" type="#_x0000_t32" style="width:450.7pt;height:0;visibility:visible;mso-left-percent:-10001;mso-top-percent:-10001;mso-position-horizontal:absolute;mso-position-horizontal-relative:char;mso-position-vertical:absolute;mso-position-vertical-relative:line;mso-left-percent:-10001;mso-top-percent:-10001" strokeweight="1.5pt">
            <w10:anchorlock/>
          </v:shape>
        </w:pict>
      </w:r>
    </w:p>
    <w:p w14:paraId="0C44D665" w14:textId="77777777" w:rsidR="00444654" w:rsidRPr="00AF4C09" w:rsidRDefault="00444654" w:rsidP="00444654">
      <w:pPr>
        <w:spacing w:after="0" w:line="240" w:lineRule="auto"/>
        <w:jc w:val="right"/>
        <w:rPr>
          <w:rFonts w:ascii="Arial" w:eastAsia="Times New Roman" w:hAnsi="Arial" w:cs="Arial"/>
          <w:b/>
          <w:bCs/>
          <w:color w:val="000000"/>
          <w:sz w:val="20"/>
          <w:szCs w:val="36"/>
        </w:rPr>
      </w:pPr>
    </w:p>
    <w:p w14:paraId="47E18854" w14:textId="5BF22E80" w:rsidR="004F13EB" w:rsidRPr="00AF4C09" w:rsidRDefault="006A0E72" w:rsidP="001F4E2B">
      <w:pPr>
        <w:pStyle w:val="Heading1"/>
        <w:rPr>
          <w:rFonts w:eastAsia="Times New Roman"/>
          <w:kern w:val="28"/>
          <w:sz w:val="48"/>
          <w:szCs w:val="48"/>
        </w:rPr>
      </w:pPr>
      <w:r w:rsidRPr="00AF4C09">
        <w:rPr>
          <w:rFonts w:eastAsia="Times New Roman"/>
          <w:kern w:val="28"/>
          <w:sz w:val="48"/>
          <w:szCs w:val="48"/>
          <w:lang w:val="en-GB"/>
        </w:rPr>
        <w:t>Exploring Transgressive Segregation for Enhanced Yield in F</w:t>
      </w:r>
      <w:r w:rsidRPr="00AF4C09">
        <w:rPr>
          <w:rFonts w:eastAsia="Times New Roman"/>
          <w:kern w:val="28"/>
          <w:sz w:val="48"/>
          <w:szCs w:val="48"/>
          <w:vertAlign w:val="subscript"/>
          <w:lang w:val="en-GB"/>
        </w:rPr>
        <w:t>2</w:t>
      </w:r>
      <w:r w:rsidRPr="00AF4C09">
        <w:rPr>
          <w:rFonts w:eastAsia="Times New Roman"/>
          <w:kern w:val="28"/>
          <w:sz w:val="48"/>
          <w:szCs w:val="48"/>
          <w:lang w:val="en-GB"/>
        </w:rPr>
        <w:t xml:space="preserve"> Segregants of Sesame (</w:t>
      </w:r>
      <w:r w:rsidRPr="00AF4C09">
        <w:rPr>
          <w:rFonts w:eastAsia="Times New Roman"/>
          <w:i/>
          <w:iCs/>
          <w:kern w:val="28"/>
          <w:sz w:val="48"/>
          <w:szCs w:val="48"/>
          <w:lang w:val="en-GB"/>
        </w:rPr>
        <w:t>Sesamum indicum</w:t>
      </w:r>
      <w:r w:rsidRPr="00AF4C09">
        <w:rPr>
          <w:rFonts w:eastAsia="Times New Roman"/>
          <w:kern w:val="28"/>
          <w:sz w:val="48"/>
          <w:szCs w:val="48"/>
          <w:lang w:val="en-GB"/>
        </w:rPr>
        <w:t xml:space="preserve"> L.)</w:t>
      </w:r>
    </w:p>
    <w:p w14:paraId="3237DBBA" w14:textId="77777777" w:rsidR="004F13EB" w:rsidRPr="00AF4C09" w:rsidRDefault="004F13EB" w:rsidP="004F13EB">
      <w:pPr>
        <w:spacing w:after="0" w:line="240" w:lineRule="auto"/>
        <w:contextualSpacing/>
        <w:jc w:val="right"/>
        <w:rPr>
          <w:rFonts w:ascii="Arial" w:eastAsia="Times New Roman" w:hAnsi="Arial" w:cs="Arial"/>
          <w:b/>
          <w:bCs/>
          <w:sz w:val="36"/>
          <w:szCs w:val="20"/>
        </w:rPr>
      </w:pPr>
    </w:p>
    <w:p w14:paraId="031E699A" w14:textId="451FC837" w:rsidR="00010B46" w:rsidRPr="00AF4C09" w:rsidRDefault="00010B46" w:rsidP="00010B46">
      <w:pPr>
        <w:spacing w:after="0" w:line="240" w:lineRule="auto"/>
        <w:jc w:val="right"/>
        <w:rPr>
          <w:rFonts w:ascii="Arial" w:eastAsia="Times New Roman" w:hAnsi="Arial" w:cs="Arial"/>
          <w:i/>
          <w:sz w:val="20"/>
          <w:szCs w:val="20"/>
        </w:rPr>
      </w:pPr>
    </w:p>
    <w:p w14:paraId="509138D0" w14:textId="77777777" w:rsidR="00444654" w:rsidRPr="00AF4C09" w:rsidRDefault="00BE7D7A" w:rsidP="00444654">
      <w:pPr>
        <w:spacing w:after="0" w:line="240" w:lineRule="auto"/>
        <w:jc w:val="right"/>
        <w:rPr>
          <w:rFonts w:ascii="Arial" w:eastAsia="Times New Roman" w:hAnsi="Arial" w:cs="Arial"/>
          <w:b/>
          <w:sz w:val="24"/>
          <w:szCs w:val="20"/>
        </w:rPr>
      </w:pPr>
      <w:r>
        <w:rPr>
          <w:rFonts w:ascii="Arial" w:eastAsia="Times New Roman" w:hAnsi="Arial" w:cs="Arial"/>
          <w:b/>
          <w:sz w:val="24"/>
          <w:szCs w:val="20"/>
        </w:rPr>
      </w:r>
      <w:r>
        <w:rPr>
          <w:rFonts w:ascii="Arial" w:eastAsia="Times New Roman" w:hAnsi="Arial" w:cs="Arial"/>
          <w:b/>
          <w:sz w:val="24"/>
          <w:szCs w:val="20"/>
        </w:rPr>
        <w:pict w14:anchorId="04E56BB7">
          <v:shape id="_x0000_s1026" type="#_x0000_t32" style="width:450.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6E3D5F0C" w14:textId="77777777" w:rsidR="00444654" w:rsidRPr="00AF4C09" w:rsidRDefault="00444654" w:rsidP="00444654">
      <w:pPr>
        <w:keepNext/>
        <w:spacing w:after="0" w:line="240" w:lineRule="auto"/>
        <w:rPr>
          <w:rFonts w:ascii="Arial" w:eastAsia="Times New Roman" w:hAnsi="Arial" w:cs="Arial"/>
          <w:b/>
          <w:caps/>
          <w:sz w:val="20"/>
          <w:szCs w:val="20"/>
        </w:rPr>
      </w:pPr>
    </w:p>
    <w:p w14:paraId="4374473F" w14:textId="77777777" w:rsidR="00444654" w:rsidRPr="00AF4C09" w:rsidRDefault="00444654" w:rsidP="001F4E2B">
      <w:pPr>
        <w:pStyle w:val="Heading2"/>
        <w:rPr>
          <w:rFonts w:eastAsia="Times New Roman"/>
        </w:rPr>
      </w:pPr>
      <w:r w:rsidRPr="00AF4C09">
        <w:rPr>
          <w:rFonts w:eastAsia="Times New Roman"/>
        </w:rPr>
        <w:t>ABSTRACT</w:t>
      </w:r>
    </w:p>
    <w:p w14:paraId="5EDE0757" w14:textId="77777777" w:rsidR="00444654" w:rsidRPr="00AF4C09" w:rsidRDefault="00444654" w:rsidP="00444654">
      <w:pPr>
        <w:keepNext/>
        <w:spacing w:after="0" w:line="240" w:lineRule="auto"/>
        <w:rPr>
          <w:rFonts w:ascii="Arial" w:eastAsia="Times New Roman" w:hAnsi="Arial" w:cs="Arial"/>
          <w:b/>
          <w:cap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8"/>
      </w:tblGrid>
      <w:tr w:rsidR="00444654" w:rsidRPr="00AF4C09" w14:paraId="11F90F84" w14:textId="77777777" w:rsidTr="005A54E2">
        <w:trPr>
          <w:jc w:val="center"/>
        </w:trPr>
        <w:tc>
          <w:tcPr>
            <w:tcW w:w="9018" w:type="dxa"/>
            <w:shd w:val="clear" w:color="auto" w:fill="auto"/>
          </w:tcPr>
          <w:p w14:paraId="06206A3F" w14:textId="70B18C93" w:rsidR="004F13EB" w:rsidRPr="00AF4C09" w:rsidRDefault="005D1C56" w:rsidP="004F13EB">
            <w:pPr>
              <w:spacing w:after="0" w:line="240" w:lineRule="auto"/>
              <w:contextualSpacing/>
              <w:jc w:val="both"/>
              <w:rPr>
                <w:rFonts w:ascii="Arial" w:eastAsia="Calibri" w:hAnsi="Arial" w:cs="Arial"/>
                <w:sz w:val="20"/>
              </w:rPr>
            </w:pPr>
            <w:r w:rsidRPr="00AF4C09">
              <w:rPr>
                <w:rFonts w:ascii="Arial" w:eastAsia="Calibri" w:hAnsi="Arial" w:cs="Arial"/>
                <w:sz w:val="20"/>
                <w:lang w:val="en-IN"/>
              </w:rPr>
              <w:t>The experiment involved F</w:t>
            </w:r>
            <w:r w:rsidRPr="00AF4C09">
              <w:rPr>
                <w:rFonts w:ascii="Arial" w:eastAsia="Calibri" w:hAnsi="Arial" w:cs="Arial"/>
                <w:sz w:val="20"/>
                <w:vertAlign w:val="subscript"/>
                <w:lang w:val="en-IN"/>
              </w:rPr>
              <w:t>2</w:t>
            </w:r>
            <w:r w:rsidRPr="00AF4C09">
              <w:rPr>
                <w:rFonts w:ascii="Arial" w:eastAsia="Calibri" w:hAnsi="Arial" w:cs="Arial"/>
                <w:sz w:val="20"/>
                <w:lang w:val="en-IN"/>
              </w:rPr>
              <w:t xml:space="preserve"> generation of three superior crosses of sesame: Thilak X Ayali 1, Thilathara X Ayali 2 and Thilak X Ayali 5, grown in a Compact Family Block Design. A total of 200 plants were grown with a spacing of 30 x 25 cm, and observations were recorded on yield related characters. Significant variation was found among most traits, except for capsule length, capsule width, number of seeds per capsule and the number of primary branches. The cross Thilathara X Ayali 2 exhibited a high frequency of transgressive segregants for multiple traits, particularly for seed yield per plant, making it highly promising for further breeding efforts. Plant height had the highest mean and range, showing considerable potential for selection. CV analysis revealed high variability for traits like the number of capsules per plant and seed yield per plant. In contrast, low variability and high stability was observed for traits like capsule length, number of seeds per capsule and days to maturity. Higher PCV and GCV were recorded for traits like days to first flowering, number of capsules per plant, and seed yield per plant, showing substantial genetic and environmental influences. Moderate PCV and GCV were found for plant height and days to maturity, while traits like capsule length, number of seeds per capsule, and capsule width had the lowest PCV and GCV, indicating limited genetic variation. Days to first flowering and days to maturity showed high heritability combined with high genetic advance, suggesting the preponderance of additive gene action and are ideal for simple selection. Traits like capsule length, capsule width, and number of seeds per capsule showed low heritability and genetic advance, making them less ideal for selection. The cross, Thilathara X Ayali 2 should be prioritized in future generations to recover desirable segregants, especially for economically important traits like seed yield.</w:t>
            </w:r>
          </w:p>
          <w:p w14:paraId="2498B8DF" w14:textId="77777777" w:rsidR="00010B46" w:rsidRPr="00AF4C09" w:rsidRDefault="00010B46" w:rsidP="004F13EB">
            <w:pPr>
              <w:spacing w:after="0" w:line="240" w:lineRule="auto"/>
              <w:jc w:val="both"/>
              <w:rPr>
                <w:rFonts w:ascii="Arial" w:eastAsia="Times New Roman" w:hAnsi="Arial" w:cs="Arial"/>
                <w:bCs/>
                <w:sz w:val="20"/>
                <w:szCs w:val="20"/>
              </w:rPr>
            </w:pPr>
          </w:p>
        </w:tc>
      </w:tr>
    </w:tbl>
    <w:p w14:paraId="1AD4FFE4" w14:textId="77777777" w:rsidR="00444654" w:rsidRPr="00AF4C09" w:rsidRDefault="00444654" w:rsidP="00444654">
      <w:pPr>
        <w:spacing w:after="0" w:line="240" w:lineRule="auto"/>
        <w:ind w:left="990" w:hanging="990"/>
        <w:jc w:val="both"/>
        <w:textAlignment w:val="top"/>
        <w:rPr>
          <w:rFonts w:ascii="Arial" w:eastAsia="Times New Roman" w:hAnsi="Arial" w:cs="Arial"/>
          <w:i/>
          <w:szCs w:val="20"/>
        </w:rPr>
      </w:pPr>
    </w:p>
    <w:p w14:paraId="7869857F" w14:textId="74227397" w:rsidR="00444654" w:rsidRPr="00AF4C09" w:rsidRDefault="00444654" w:rsidP="00444654">
      <w:pPr>
        <w:spacing w:after="0" w:line="240" w:lineRule="auto"/>
        <w:ind w:left="990" w:hanging="990"/>
        <w:jc w:val="both"/>
        <w:textAlignment w:val="top"/>
        <w:rPr>
          <w:rFonts w:ascii="Arial" w:eastAsia="Times New Roman" w:hAnsi="Arial" w:cs="Arial"/>
          <w:bCs/>
          <w:i/>
          <w:iCs/>
          <w:sz w:val="20"/>
          <w:szCs w:val="20"/>
        </w:rPr>
      </w:pPr>
      <w:r w:rsidRPr="00AF4C09">
        <w:rPr>
          <w:rFonts w:ascii="Arial" w:eastAsia="Times New Roman" w:hAnsi="Arial" w:cs="Arial"/>
          <w:i/>
          <w:sz w:val="20"/>
          <w:szCs w:val="20"/>
        </w:rPr>
        <w:t>Keywords:</w:t>
      </w:r>
      <w:r w:rsidR="00A53023" w:rsidRPr="00AF4C09">
        <w:rPr>
          <w:rFonts w:ascii="Arial" w:eastAsia="Times New Roman" w:hAnsi="Arial" w:cs="Arial"/>
          <w:i/>
          <w:sz w:val="20"/>
          <w:szCs w:val="20"/>
        </w:rPr>
        <w:tab/>
      </w:r>
      <w:r w:rsidR="00E9249D" w:rsidRPr="00AF4C09">
        <w:rPr>
          <w:rFonts w:ascii="Arial" w:eastAsia="Times New Roman" w:hAnsi="Arial" w:cs="Arial"/>
          <w:bCs/>
          <w:i/>
          <w:iCs/>
          <w:sz w:val="20"/>
          <w:szCs w:val="20"/>
        </w:rPr>
        <w:t>Sesame</w:t>
      </w:r>
      <w:r w:rsidR="00FD1487" w:rsidRPr="00AF4C09">
        <w:rPr>
          <w:rFonts w:ascii="Arial" w:eastAsia="Times New Roman" w:hAnsi="Arial" w:cs="Arial"/>
          <w:bCs/>
          <w:i/>
          <w:iCs/>
          <w:sz w:val="20"/>
          <w:szCs w:val="20"/>
        </w:rPr>
        <w:t>;</w:t>
      </w:r>
      <w:r w:rsidR="00E9249D" w:rsidRPr="00AF4C09">
        <w:rPr>
          <w:rFonts w:ascii="Arial" w:eastAsia="Times New Roman" w:hAnsi="Arial" w:cs="Arial"/>
          <w:bCs/>
          <w:i/>
          <w:iCs/>
          <w:sz w:val="20"/>
          <w:szCs w:val="20"/>
        </w:rPr>
        <w:t xml:space="preserve"> F2 </w:t>
      </w:r>
      <w:r w:rsidR="00E9249D" w:rsidRPr="00E2549C">
        <w:rPr>
          <w:rFonts w:ascii="Arial" w:eastAsia="Times New Roman" w:hAnsi="Arial" w:cs="Arial"/>
          <w:bCs/>
          <w:i/>
          <w:iCs/>
          <w:sz w:val="20"/>
          <w:szCs w:val="20"/>
          <w:highlight w:val="yellow"/>
        </w:rPr>
        <w:t>segregants</w:t>
      </w:r>
      <w:r w:rsidR="00FD1487" w:rsidRPr="00AF4C09">
        <w:rPr>
          <w:rFonts w:ascii="Arial" w:eastAsia="Times New Roman" w:hAnsi="Arial" w:cs="Arial"/>
          <w:bCs/>
          <w:i/>
          <w:iCs/>
          <w:sz w:val="20"/>
          <w:szCs w:val="20"/>
        </w:rPr>
        <w:t>;</w:t>
      </w:r>
      <w:r w:rsidR="00E9249D" w:rsidRPr="00AF4C09">
        <w:rPr>
          <w:rFonts w:ascii="Arial" w:eastAsia="Times New Roman" w:hAnsi="Arial" w:cs="Arial"/>
          <w:bCs/>
          <w:i/>
          <w:iCs/>
          <w:sz w:val="20"/>
          <w:szCs w:val="20"/>
        </w:rPr>
        <w:t xml:space="preserve"> GCV</w:t>
      </w:r>
      <w:r w:rsidR="00FD1487" w:rsidRPr="00AF4C09">
        <w:rPr>
          <w:rFonts w:ascii="Arial" w:eastAsia="Times New Roman" w:hAnsi="Arial" w:cs="Arial"/>
          <w:bCs/>
          <w:i/>
          <w:iCs/>
          <w:sz w:val="20"/>
          <w:szCs w:val="20"/>
        </w:rPr>
        <w:t>;</w:t>
      </w:r>
      <w:r w:rsidR="00E9249D" w:rsidRPr="00AF4C09">
        <w:rPr>
          <w:rFonts w:ascii="Arial" w:eastAsia="Times New Roman" w:hAnsi="Arial" w:cs="Arial"/>
          <w:bCs/>
          <w:i/>
          <w:iCs/>
          <w:sz w:val="20"/>
          <w:szCs w:val="20"/>
        </w:rPr>
        <w:t xml:space="preserve"> PCV</w:t>
      </w:r>
      <w:r w:rsidR="00FD1487" w:rsidRPr="00AF4C09">
        <w:rPr>
          <w:rFonts w:ascii="Arial" w:eastAsia="Times New Roman" w:hAnsi="Arial" w:cs="Arial"/>
          <w:bCs/>
          <w:i/>
          <w:iCs/>
          <w:sz w:val="20"/>
          <w:szCs w:val="20"/>
        </w:rPr>
        <w:t>;</w:t>
      </w:r>
      <w:r w:rsidR="00E9249D" w:rsidRPr="00AF4C09">
        <w:rPr>
          <w:rFonts w:ascii="Arial" w:eastAsia="Times New Roman" w:hAnsi="Arial" w:cs="Arial"/>
          <w:bCs/>
          <w:i/>
          <w:iCs/>
          <w:sz w:val="20"/>
          <w:szCs w:val="20"/>
        </w:rPr>
        <w:t xml:space="preserve"> </w:t>
      </w:r>
      <w:r w:rsidR="00FD1487" w:rsidRPr="00E2549C">
        <w:rPr>
          <w:rFonts w:ascii="Arial" w:eastAsia="Times New Roman" w:hAnsi="Arial" w:cs="Arial"/>
          <w:bCs/>
          <w:i/>
          <w:iCs/>
          <w:sz w:val="20"/>
          <w:szCs w:val="20"/>
          <w:highlight w:val="yellow"/>
        </w:rPr>
        <w:t xml:space="preserve">total </w:t>
      </w:r>
      <w:r w:rsidR="00E9249D" w:rsidRPr="00E2549C">
        <w:rPr>
          <w:rFonts w:ascii="Arial" w:eastAsia="Times New Roman" w:hAnsi="Arial" w:cs="Arial"/>
          <w:bCs/>
          <w:i/>
          <w:iCs/>
          <w:sz w:val="20"/>
          <w:szCs w:val="20"/>
          <w:highlight w:val="yellow"/>
        </w:rPr>
        <w:t>transgressive segregants</w:t>
      </w:r>
      <w:r w:rsidR="00E9249D" w:rsidRPr="00AF4C09">
        <w:rPr>
          <w:rFonts w:ascii="Arial" w:eastAsia="Times New Roman" w:hAnsi="Arial" w:cs="Arial"/>
          <w:bCs/>
          <w:i/>
          <w:iCs/>
          <w:sz w:val="20"/>
          <w:szCs w:val="20"/>
        </w:rPr>
        <w:t xml:space="preserve"> (TTS)</w:t>
      </w:r>
      <w:r w:rsidR="00FD1487" w:rsidRPr="00AF4C09">
        <w:rPr>
          <w:rFonts w:ascii="Arial" w:eastAsia="Times New Roman" w:hAnsi="Arial" w:cs="Arial"/>
          <w:bCs/>
          <w:i/>
          <w:iCs/>
          <w:sz w:val="20"/>
          <w:szCs w:val="20"/>
        </w:rPr>
        <w:t>;</w:t>
      </w:r>
      <w:r w:rsidR="00E9249D" w:rsidRPr="00AF4C09">
        <w:rPr>
          <w:rFonts w:ascii="Arial" w:eastAsia="Times New Roman" w:hAnsi="Arial" w:cs="Arial"/>
          <w:bCs/>
          <w:i/>
          <w:iCs/>
          <w:sz w:val="20"/>
          <w:szCs w:val="20"/>
        </w:rPr>
        <w:t xml:space="preserve"> </w:t>
      </w:r>
      <w:r w:rsidR="00417233" w:rsidRPr="00AF4C09">
        <w:rPr>
          <w:rFonts w:ascii="Arial" w:eastAsia="Times New Roman" w:hAnsi="Arial" w:cs="Arial"/>
          <w:bCs/>
          <w:i/>
          <w:iCs/>
          <w:sz w:val="20"/>
          <w:szCs w:val="20"/>
        </w:rPr>
        <w:t xml:space="preserve">significantly </w:t>
      </w:r>
      <w:r w:rsidR="00E9249D" w:rsidRPr="00E2549C">
        <w:rPr>
          <w:rFonts w:ascii="Arial" w:eastAsia="Times New Roman" w:hAnsi="Arial" w:cs="Arial"/>
          <w:bCs/>
          <w:i/>
          <w:iCs/>
          <w:sz w:val="20"/>
          <w:szCs w:val="20"/>
          <w:highlight w:val="yellow"/>
        </w:rPr>
        <w:t>transgressive segregants</w:t>
      </w:r>
      <w:r w:rsidR="00E9249D" w:rsidRPr="00AF4C09">
        <w:rPr>
          <w:rFonts w:ascii="Arial" w:eastAsia="Times New Roman" w:hAnsi="Arial" w:cs="Arial"/>
          <w:bCs/>
          <w:i/>
          <w:iCs/>
          <w:sz w:val="20"/>
          <w:szCs w:val="20"/>
        </w:rPr>
        <w:t xml:space="preserve"> (STS)</w:t>
      </w:r>
      <w:r w:rsidR="00FD1487" w:rsidRPr="00AF4C09">
        <w:rPr>
          <w:rFonts w:ascii="Arial" w:eastAsia="Times New Roman" w:hAnsi="Arial" w:cs="Arial"/>
          <w:bCs/>
          <w:i/>
          <w:iCs/>
          <w:sz w:val="20"/>
          <w:szCs w:val="20"/>
        </w:rPr>
        <w:t>.</w:t>
      </w:r>
    </w:p>
    <w:p w14:paraId="7021BE81" w14:textId="77777777" w:rsidR="006B38E4" w:rsidRPr="00AF4C09" w:rsidRDefault="006B38E4" w:rsidP="00444654">
      <w:pPr>
        <w:spacing w:after="0" w:line="240" w:lineRule="auto"/>
        <w:ind w:left="990" w:hanging="990"/>
        <w:jc w:val="both"/>
        <w:textAlignment w:val="top"/>
        <w:rPr>
          <w:rFonts w:ascii="Arial" w:eastAsia="Times New Roman" w:hAnsi="Arial" w:cs="Arial"/>
          <w:bCs/>
          <w:i/>
          <w:iCs/>
          <w:sz w:val="20"/>
          <w:szCs w:val="20"/>
        </w:rPr>
      </w:pPr>
    </w:p>
    <w:p w14:paraId="19EE9C9A" w14:textId="77777777" w:rsidR="001A6E15" w:rsidRPr="00AF4C09" w:rsidRDefault="001A6E15" w:rsidP="00A26EAC">
      <w:pPr>
        <w:pStyle w:val="Heading2"/>
        <w:rPr>
          <w:rFonts w:eastAsia="Times New Roman"/>
          <w:lang w:val="en-IN"/>
        </w:rPr>
        <w:sectPr w:rsidR="001A6E15" w:rsidRPr="00AF4C09" w:rsidSect="006335A8">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40" w:right="1440" w:bottom="1440" w:left="1440" w:header="720" w:footer="864" w:gutter="0"/>
          <w:pgNumType w:start="270"/>
          <w:cols w:space="720"/>
          <w:titlePg/>
          <w:docGrid w:linePitch="360"/>
        </w:sectPr>
      </w:pPr>
    </w:p>
    <w:p w14:paraId="08806728" w14:textId="7C9E6222" w:rsidR="000E1D17" w:rsidRPr="00AF4C09" w:rsidRDefault="00A26EAC" w:rsidP="00A26EAC">
      <w:pPr>
        <w:pStyle w:val="Heading2"/>
        <w:rPr>
          <w:rFonts w:eastAsia="Times New Roman"/>
          <w:lang w:val="en-IN"/>
        </w:rPr>
      </w:pPr>
      <w:r w:rsidRPr="00AF4C09">
        <w:rPr>
          <w:rFonts w:eastAsia="Times New Roman"/>
          <w:lang w:val="en-IN"/>
        </w:rPr>
        <w:t xml:space="preserve">1. </w:t>
      </w:r>
      <w:r w:rsidR="00134D5A" w:rsidRPr="00AF4C09">
        <w:rPr>
          <w:rFonts w:eastAsia="Times New Roman"/>
          <w:lang w:val="en-IN"/>
        </w:rPr>
        <w:t>I</w:t>
      </w:r>
      <w:r w:rsidR="000E1D17" w:rsidRPr="00AF4C09">
        <w:rPr>
          <w:rFonts w:eastAsia="Times New Roman"/>
          <w:lang w:val="en-IN"/>
        </w:rPr>
        <w:t>NTRODUCTION</w:t>
      </w:r>
    </w:p>
    <w:p w14:paraId="71ED0238" w14:textId="77777777" w:rsidR="00134D5A" w:rsidRPr="00AF4C09" w:rsidRDefault="00134D5A" w:rsidP="000E1D17">
      <w:pPr>
        <w:spacing w:after="0" w:line="240" w:lineRule="auto"/>
        <w:jc w:val="both"/>
        <w:textAlignment w:val="top"/>
        <w:rPr>
          <w:rFonts w:ascii="Arial" w:eastAsia="Times New Roman" w:hAnsi="Arial" w:cs="Arial"/>
          <w:b/>
          <w:bCs/>
          <w:iCs/>
          <w:sz w:val="20"/>
          <w:szCs w:val="20"/>
          <w:lang w:val="en-IN"/>
        </w:rPr>
      </w:pPr>
    </w:p>
    <w:p w14:paraId="41021FB4" w14:textId="0EE6DF16" w:rsidR="000E1D17" w:rsidRPr="00AF4C09" w:rsidRDefault="000E1D17" w:rsidP="000E1D17">
      <w:pPr>
        <w:spacing w:after="0" w:line="240" w:lineRule="auto"/>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Sesamum (</w:t>
      </w:r>
      <w:r w:rsidRPr="00AF4C09">
        <w:rPr>
          <w:rFonts w:ascii="Arial" w:eastAsia="Times New Roman" w:hAnsi="Arial" w:cs="Arial"/>
          <w:i/>
          <w:iCs/>
          <w:sz w:val="20"/>
          <w:szCs w:val="20"/>
          <w:lang w:val="en-IN"/>
        </w:rPr>
        <w:t>Sesamum indicum</w:t>
      </w:r>
      <w:r w:rsidRPr="00AF4C09">
        <w:rPr>
          <w:rFonts w:ascii="Arial" w:eastAsia="Times New Roman" w:hAnsi="Arial" w:cs="Arial"/>
          <w:iCs/>
          <w:sz w:val="20"/>
          <w:szCs w:val="20"/>
          <w:lang w:val="en-IN"/>
        </w:rPr>
        <w:t xml:space="preserve"> L.), one of the most ancient oil crops, has been referred to as the ‘queen of oilseeds’ by virtue of its high-quality oil. It has been under cultivation in Asia for over 5,000 years </w:t>
      </w:r>
      <w:r w:rsidR="00C121AF" w:rsidRPr="00AF4C09">
        <w:rPr>
          <w:rFonts w:ascii="Arial" w:eastAsia="Times New Roman" w:hAnsi="Arial" w:cs="Arial"/>
          <w:iCs/>
          <w:sz w:val="20"/>
          <w:szCs w:val="20"/>
          <w:lang w:val="en-IN"/>
        </w:rPr>
        <w:t>[1]</w:t>
      </w:r>
      <w:r w:rsidRPr="00AF4C09">
        <w:rPr>
          <w:rFonts w:ascii="Arial" w:eastAsia="Times New Roman" w:hAnsi="Arial" w:cs="Arial"/>
          <w:iCs/>
          <w:sz w:val="20"/>
          <w:szCs w:val="20"/>
          <w:lang w:val="en-IN"/>
        </w:rPr>
        <w:t xml:space="preserve">. India is very rich in diversity in cultivated sesame. Its domestication </w:t>
      </w:r>
      <w:r w:rsidR="00171D98"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started from the wild progenitor</w:t>
      </w:r>
      <w:r w:rsidR="002A4395" w:rsidRPr="00AF4C09">
        <w:rPr>
          <w:rFonts w:ascii="Arial" w:eastAsia="Times New Roman" w:hAnsi="Arial" w:cs="Arial"/>
          <w:iCs/>
          <w:sz w:val="20"/>
          <w:szCs w:val="20"/>
          <w:lang w:val="en-IN"/>
        </w:rPr>
        <w:t xml:space="preserve"> </w:t>
      </w:r>
      <w:r w:rsidRPr="00AF4C09">
        <w:rPr>
          <w:rFonts w:ascii="Arial" w:eastAsia="Times New Roman" w:hAnsi="Arial" w:cs="Arial"/>
          <w:i/>
          <w:iCs/>
          <w:sz w:val="20"/>
          <w:szCs w:val="20"/>
          <w:lang w:val="en-IN"/>
        </w:rPr>
        <w:t>Sesamum</w:t>
      </w:r>
      <w:r w:rsidR="002A4395" w:rsidRPr="00AF4C09">
        <w:rPr>
          <w:rFonts w:ascii="Arial" w:eastAsia="Times New Roman" w:hAnsi="Arial" w:cs="Arial"/>
          <w:iCs/>
          <w:sz w:val="20"/>
          <w:szCs w:val="20"/>
          <w:lang w:val="en-IN"/>
        </w:rPr>
        <w:t xml:space="preserve"> </w:t>
      </w:r>
      <w:r w:rsidRPr="00AF4C09">
        <w:rPr>
          <w:rFonts w:ascii="Arial" w:eastAsia="Times New Roman" w:hAnsi="Arial" w:cs="Arial"/>
          <w:i/>
          <w:iCs/>
          <w:sz w:val="20"/>
          <w:szCs w:val="20"/>
          <w:lang w:val="en-IN"/>
        </w:rPr>
        <w:t>malabaricum</w:t>
      </w:r>
      <w:r w:rsidR="002A4395"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 xml:space="preserve">in the Indian subcontinent about 5000 years ago. </w:t>
      </w:r>
    </w:p>
    <w:p w14:paraId="7B5723E9" w14:textId="77777777" w:rsidR="00A26EAC" w:rsidRPr="00AF4C09" w:rsidRDefault="00A26EAC" w:rsidP="000E1D17">
      <w:pPr>
        <w:spacing w:after="0" w:line="240" w:lineRule="auto"/>
        <w:jc w:val="both"/>
        <w:textAlignment w:val="top"/>
        <w:rPr>
          <w:rFonts w:ascii="Arial" w:eastAsia="Times New Roman" w:hAnsi="Arial" w:cs="Arial"/>
          <w:iCs/>
          <w:sz w:val="20"/>
          <w:szCs w:val="20"/>
          <w:lang w:val="en-IN"/>
        </w:rPr>
      </w:pPr>
    </w:p>
    <w:p w14:paraId="098722BF" w14:textId="1EBA135A" w:rsidR="000E1D17" w:rsidRPr="00AF4C09" w:rsidRDefault="000E1D17" w:rsidP="000E1D17">
      <w:pPr>
        <w:spacing w:after="0" w:line="240" w:lineRule="auto"/>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 xml:space="preserve">Sesame is rich in oil (50%) and protein (18-20%). Nearly 78% of the sesame seed </w:t>
      </w:r>
      <w:r w:rsidR="00E92172"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 xml:space="preserve">produced in India is used for oil extraction, 21.5% </w:t>
      </w:r>
      <w:r w:rsidRPr="00AF4C09">
        <w:rPr>
          <w:rFonts w:ascii="Arial" w:eastAsia="Times New Roman" w:hAnsi="Arial" w:cs="Arial"/>
          <w:iCs/>
          <w:sz w:val="20"/>
          <w:szCs w:val="20"/>
          <w:lang w:val="en-IN"/>
        </w:rPr>
        <w:t xml:space="preserve">for sowing purpose and rest is used in confections and in religious Hindu </w:t>
      </w:r>
      <w:r w:rsidR="00E92172"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 xml:space="preserve">ceremonies. Nearly 73% of the oil is used for edible purposes, 8.8% for hydrogenation and 4.2% for industrial purpose in the </w:t>
      </w:r>
      <w:r w:rsidR="00E92172"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 xml:space="preserve">manufacture of paints, pharmaceuticals and insecticides. Seeds are eaten fried and </w:t>
      </w:r>
      <w:r w:rsidR="001A6E15"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mixed with sugar and in several forms in sweet meats. The oil is an important cooking oil in south India.</w:t>
      </w:r>
    </w:p>
    <w:p w14:paraId="636D1E2A" w14:textId="77777777" w:rsidR="00A26EAC" w:rsidRPr="00AF4C09" w:rsidRDefault="00A26EAC" w:rsidP="000E1D17">
      <w:pPr>
        <w:spacing w:after="0" w:line="240" w:lineRule="auto"/>
        <w:jc w:val="both"/>
        <w:textAlignment w:val="top"/>
        <w:rPr>
          <w:rFonts w:ascii="Arial" w:eastAsia="Times New Roman" w:hAnsi="Arial" w:cs="Arial"/>
          <w:iCs/>
          <w:sz w:val="20"/>
          <w:szCs w:val="20"/>
          <w:lang w:val="en-IN"/>
        </w:rPr>
      </w:pPr>
    </w:p>
    <w:p w14:paraId="204CB183" w14:textId="6F496CDC" w:rsidR="000E1D17" w:rsidRPr="00AF4C09" w:rsidRDefault="000E1D17" w:rsidP="000E1D17">
      <w:pPr>
        <w:spacing w:after="0" w:line="240" w:lineRule="auto"/>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 xml:space="preserve">The success of any crop improvement program largely hinges on the nature and extent of genetic variability within the crop. In often-cross pollinated crops like sesame, the natural variability for yield and its component traits is </w:t>
      </w:r>
      <w:r w:rsidRPr="00AF4C09">
        <w:rPr>
          <w:rFonts w:ascii="Arial" w:eastAsia="Times New Roman" w:hAnsi="Arial" w:cs="Arial"/>
          <w:iCs/>
          <w:sz w:val="20"/>
          <w:szCs w:val="20"/>
          <w:lang w:val="en-IN"/>
        </w:rPr>
        <w:lastRenderedPageBreak/>
        <w:t>quite limited. Therefore, assessing the genetic variation for yield and related traits, along with their heritability and genetic advance, is crucial for breeders. The F</w:t>
      </w:r>
      <w:r w:rsidRPr="00AF4C09">
        <w:rPr>
          <w:rFonts w:ascii="Arial" w:eastAsia="Times New Roman" w:hAnsi="Arial" w:cs="Arial"/>
          <w:iCs/>
          <w:sz w:val="20"/>
          <w:szCs w:val="20"/>
          <w:vertAlign w:val="subscript"/>
          <w:lang w:val="en-IN"/>
        </w:rPr>
        <w:t>2</w:t>
      </w:r>
      <w:r w:rsidRPr="00AF4C09">
        <w:rPr>
          <w:rFonts w:ascii="Arial" w:eastAsia="Times New Roman" w:hAnsi="Arial" w:cs="Arial"/>
          <w:iCs/>
          <w:sz w:val="20"/>
          <w:szCs w:val="20"/>
          <w:lang w:val="en-IN"/>
        </w:rPr>
        <w:t xml:space="preserve"> generation is ideal for obtaining superior transgressive segregants, as the segregation pattern in a cross reveal the genetic diversity and assists breeders in identifying outstanding individual plants. The evaluation of yield potential of a genotype as early as possible after hybridization is more advantageous since the frequency of a superior genotype is greater in early generations than in later ones. Moreover, the selection for quantitatively inherited characters such as yield is not efficient in early generations, mainly attributed to the masking effect of heterosis, the segregation due to heterozygosity and the large environmental influence. Early generation selection for yield starts in F</w:t>
      </w:r>
      <w:r w:rsidRPr="00AF4C09">
        <w:rPr>
          <w:rFonts w:ascii="Arial" w:eastAsia="Times New Roman" w:hAnsi="Arial" w:cs="Arial"/>
          <w:iCs/>
          <w:sz w:val="20"/>
          <w:szCs w:val="20"/>
          <w:vertAlign w:val="subscript"/>
          <w:lang w:val="en-IN"/>
        </w:rPr>
        <w:t>2</w:t>
      </w:r>
      <w:r w:rsidRPr="00AF4C09">
        <w:rPr>
          <w:rFonts w:ascii="Arial" w:eastAsia="Times New Roman" w:hAnsi="Arial" w:cs="Arial"/>
          <w:iCs/>
          <w:sz w:val="20"/>
          <w:szCs w:val="20"/>
          <w:lang w:val="en-IN"/>
        </w:rPr>
        <w:t xml:space="preserve"> on a </w:t>
      </w:r>
      <w:r w:rsidR="001A6E15"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single plant basis and on a family basis as early as F</w:t>
      </w:r>
      <w:r w:rsidRPr="00AF4C09">
        <w:rPr>
          <w:rFonts w:ascii="Arial" w:eastAsia="Times New Roman" w:hAnsi="Arial" w:cs="Arial"/>
          <w:iCs/>
          <w:sz w:val="20"/>
          <w:szCs w:val="20"/>
          <w:vertAlign w:val="subscript"/>
          <w:lang w:val="en-IN"/>
        </w:rPr>
        <w:t>3</w:t>
      </w:r>
      <w:r w:rsidRPr="00AF4C09">
        <w:rPr>
          <w:rFonts w:ascii="Arial" w:eastAsia="Times New Roman" w:hAnsi="Arial" w:cs="Arial"/>
          <w:iCs/>
          <w:sz w:val="20"/>
          <w:szCs w:val="20"/>
          <w:lang w:val="en-IN"/>
        </w:rPr>
        <w:t>. Single plant selection can be attempted because each plants represents a distinct genotype.</w:t>
      </w:r>
    </w:p>
    <w:p w14:paraId="4BD99E4B" w14:textId="77777777" w:rsidR="00A26EAC" w:rsidRPr="00AF4C09" w:rsidRDefault="00A26EAC" w:rsidP="000E1D17">
      <w:pPr>
        <w:spacing w:after="0" w:line="240" w:lineRule="auto"/>
        <w:jc w:val="both"/>
        <w:textAlignment w:val="top"/>
        <w:rPr>
          <w:rFonts w:ascii="Arial" w:eastAsia="Times New Roman" w:hAnsi="Arial" w:cs="Arial"/>
          <w:iCs/>
          <w:sz w:val="20"/>
          <w:szCs w:val="20"/>
          <w:lang w:val="en-IN"/>
        </w:rPr>
      </w:pPr>
    </w:p>
    <w:p w14:paraId="3942A3F1" w14:textId="539A9A0F" w:rsidR="000E1D17" w:rsidRPr="00AF4C09" w:rsidRDefault="00A26EAC" w:rsidP="00A26EAC">
      <w:pPr>
        <w:pStyle w:val="Heading2"/>
        <w:rPr>
          <w:rFonts w:eastAsia="Times New Roman"/>
          <w:lang w:val="en-IN"/>
        </w:rPr>
      </w:pPr>
      <w:r w:rsidRPr="00AF4C09">
        <w:rPr>
          <w:rFonts w:eastAsia="Times New Roman"/>
          <w:lang w:val="en-IN"/>
        </w:rPr>
        <w:t xml:space="preserve">2. </w:t>
      </w:r>
      <w:r w:rsidR="000E1D17" w:rsidRPr="00AF4C09">
        <w:rPr>
          <w:rFonts w:eastAsia="Times New Roman"/>
          <w:lang w:val="en-IN"/>
        </w:rPr>
        <w:t>MATERIALS AND METHODS</w:t>
      </w:r>
    </w:p>
    <w:p w14:paraId="228C2656" w14:textId="77777777" w:rsidR="00A26EAC" w:rsidRPr="00AF4C09" w:rsidRDefault="00A26EAC" w:rsidP="000E1D17">
      <w:pPr>
        <w:spacing w:after="0" w:line="240" w:lineRule="auto"/>
        <w:jc w:val="both"/>
        <w:textAlignment w:val="top"/>
        <w:rPr>
          <w:rFonts w:ascii="Arial" w:eastAsia="Times New Roman" w:hAnsi="Arial" w:cs="Arial"/>
          <w:b/>
          <w:bCs/>
          <w:iCs/>
          <w:sz w:val="20"/>
          <w:szCs w:val="20"/>
          <w:lang w:val="en-IN"/>
        </w:rPr>
      </w:pPr>
    </w:p>
    <w:p w14:paraId="4C98149D" w14:textId="6D1460CD" w:rsidR="000E1D17" w:rsidRPr="00AF4C09" w:rsidRDefault="000E1D17" w:rsidP="000E1D17">
      <w:pPr>
        <w:spacing w:after="0" w:line="240" w:lineRule="auto"/>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The experimental material consists of F</w:t>
      </w:r>
      <w:r w:rsidRPr="00AF4C09">
        <w:rPr>
          <w:rFonts w:ascii="Arial" w:eastAsia="Times New Roman" w:hAnsi="Arial" w:cs="Arial"/>
          <w:iCs/>
          <w:sz w:val="20"/>
          <w:szCs w:val="20"/>
          <w:vertAlign w:val="subscript"/>
          <w:lang w:val="en-IN"/>
        </w:rPr>
        <w:t>2</w:t>
      </w:r>
      <w:r w:rsidRPr="00AF4C09">
        <w:rPr>
          <w:rFonts w:ascii="Arial" w:eastAsia="Times New Roman" w:hAnsi="Arial" w:cs="Arial"/>
          <w:iCs/>
          <w:sz w:val="20"/>
          <w:szCs w:val="20"/>
          <w:lang w:val="en-IN"/>
        </w:rPr>
        <w:t xml:space="preserve"> segregants of three superior crosses of sesame derived from a LXT analysis including Thilak X Ayali 1, Thilathara X Ayali 2 and Thilak X Ayali 5. The segregating population was laid out in a Compact Family Block Design during February - May 2024 in the experimental plot of Department of Genetics and Plant Breeding, College of Agriculture, Vellayani. Altogether 200 plants were maintained. Seeds were sown in rows at a spacing of 30 X 25 cm. Biometric observations were recorded for nine characters </w:t>
      </w:r>
      <w:r w:rsidRPr="00AF4C09">
        <w:rPr>
          <w:rFonts w:ascii="Arial" w:eastAsia="Times New Roman" w:hAnsi="Arial" w:cs="Arial"/>
          <w:i/>
          <w:iCs/>
          <w:sz w:val="20"/>
          <w:szCs w:val="20"/>
          <w:lang w:val="en-IN"/>
        </w:rPr>
        <w:t>viz,</w:t>
      </w:r>
      <w:r w:rsidRPr="00AF4C09">
        <w:rPr>
          <w:rFonts w:ascii="Arial" w:eastAsia="Times New Roman" w:hAnsi="Arial" w:cs="Arial"/>
          <w:iCs/>
          <w:sz w:val="20"/>
          <w:szCs w:val="20"/>
          <w:lang w:val="en-IN"/>
        </w:rPr>
        <w:t xml:space="preserve"> days to first flowering, number of primary branches, number of capsules per plant, capsule length (cm), capsule width (cm), number of seeds per capsule, days to maturity, plant height (cm) and seed yield per plant (g). The data were </w:t>
      </w:r>
      <w:r w:rsidR="00171D98"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 xml:space="preserve">subjected to analysis of variance (ANOVA) and various genetic parameters were </w:t>
      </w:r>
      <w:r w:rsidR="00171D98"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 xml:space="preserve">worked out using GRAPES software, version 1.1.0 </w:t>
      </w:r>
      <w:r w:rsidR="00B26797" w:rsidRPr="00AF4C09">
        <w:rPr>
          <w:rFonts w:ascii="Arial" w:eastAsia="Times New Roman" w:hAnsi="Arial" w:cs="Arial"/>
          <w:iCs/>
          <w:sz w:val="20"/>
          <w:szCs w:val="20"/>
          <w:lang w:val="en-IN"/>
        </w:rPr>
        <w:t>[2]</w:t>
      </w:r>
      <w:r w:rsidRPr="00AF4C09">
        <w:rPr>
          <w:rFonts w:ascii="Arial" w:eastAsia="Times New Roman" w:hAnsi="Arial" w:cs="Arial"/>
          <w:iCs/>
          <w:sz w:val="20"/>
          <w:szCs w:val="20"/>
          <w:lang w:val="en-IN"/>
        </w:rPr>
        <w:t xml:space="preserve">. </w:t>
      </w:r>
    </w:p>
    <w:p w14:paraId="066E9FA9" w14:textId="77777777" w:rsidR="00213E25" w:rsidRPr="00AF4C09" w:rsidRDefault="00213E25" w:rsidP="000E1D17">
      <w:pPr>
        <w:spacing w:after="0" w:line="240" w:lineRule="auto"/>
        <w:jc w:val="both"/>
        <w:textAlignment w:val="top"/>
        <w:rPr>
          <w:rFonts w:ascii="Arial" w:eastAsia="Times New Roman" w:hAnsi="Arial" w:cs="Arial"/>
          <w:iCs/>
          <w:lang w:val="en-IN"/>
        </w:rPr>
      </w:pPr>
    </w:p>
    <w:p w14:paraId="015BB07E" w14:textId="7C2B1A45" w:rsidR="000E1D17" w:rsidRPr="00AF4C09" w:rsidRDefault="000E1D17" w:rsidP="000E1D17">
      <w:pPr>
        <w:spacing w:after="0" w:line="240" w:lineRule="auto"/>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 xml:space="preserve">The data was subjected to Bartlett’s test of homogeneity </w:t>
      </w:r>
      <w:r w:rsidR="00527DFC" w:rsidRPr="00AF4C09">
        <w:rPr>
          <w:rFonts w:ascii="Arial" w:eastAsia="Times New Roman" w:hAnsi="Arial" w:cs="Arial"/>
          <w:iCs/>
          <w:sz w:val="20"/>
          <w:szCs w:val="20"/>
          <w:lang w:val="en-IN"/>
        </w:rPr>
        <w:t>[3]</w:t>
      </w:r>
      <w:r w:rsidRPr="00AF4C09">
        <w:rPr>
          <w:rFonts w:ascii="Arial" w:eastAsia="Times New Roman" w:hAnsi="Arial" w:cs="Arial"/>
          <w:iCs/>
          <w:sz w:val="20"/>
          <w:szCs w:val="20"/>
          <w:lang w:val="en-IN"/>
        </w:rPr>
        <w:t>, since it revealed significance, pooled RBD Analysis of variance was performed using 3 families Thilak X Ayali 1, Thilathara X Ayali 2 and Thilak X Ayali 5 as treatments with 5 replications and 5 progeny lots as locations. These 3 crosses were used for studying transgressive segregation; 25 plants from each cross for each character were studied. Plants in the F</w:t>
      </w:r>
      <w:r w:rsidRPr="00AF4C09">
        <w:rPr>
          <w:rFonts w:ascii="Arial" w:eastAsia="Times New Roman" w:hAnsi="Arial" w:cs="Arial"/>
          <w:iCs/>
          <w:sz w:val="20"/>
          <w:szCs w:val="20"/>
          <w:vertAlign w:val="subscript"/>
          <w:lang w:val="en-IN"/>
        </w:rPr>
        <w:t>2</w:t>
      </w:r>
      <w:r w:rsidRPr="00AF4C09">
        <w:rPr>
          <w:rFonts w:ascii="Arial" w:eastAsia="Times New Roman" w:hAnsi="Arial" w:cs="Arial"/>
          <w:iCs/>
          <w:sz w:val="20"/>
          <w:szCs w:val="20"/>
          <w:lang w:val="en-IN"/>
        </w:rPr>
        <w:t xml:space="preserve"> generation that exceeded the average </w:t>
      </w:r>
      <w:r w:rsidRPr="00AF4C09">
        <w:rPr>
          <w:rFonts w:ascii="Arial" w:eastAsia="Times New Roman" w:hAnsi="Arial" w:cs="Arial"/>
          <w:iCs/>
          <w:sz w:val="20"/>
          <w:szCs w:val="20"/>
          <w:lang w:val="en-IN"/>
        </w:rPr>
        <w:t xml:space="preserve">mean values of the two parent plants were identified as total transgressive segregants (TTS). Among these, those with significantly higher values than the better parent was classified as significantly transgressive segregants (STS). The phenotypic and </w:t>
      </w:r>
      <w:r w:rsidR="00172C53"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 xml:space="preserve">genotypic components of variance were calculated using the formula provided by Lush </w:t>
      </w:r>
      <w:r w:rsidR="005F4BF8" w:rsidRPr="00AF4C09">
        <w:rPr>
          <w:rFonts w:ascii="Arial" w:eastAsia="Times New Roman" w:hAnsi="Arial" w:cs="Arial"/>
          <w:iCs/>
          <w:sz w:val="20"/>
          <w:szCs w:val="20"/>
          <w:lang w:val="en-IN"/>
        </w:rPr>
        <w:t>[4]</w:t>
      </w:r>
      <w:r w:rsidRPr="00AF4C09">
        <w:rPr>
          <w:rFonts w:ascii="Arial" w:eastAsia="Times New Roman" w:hAnsi="Arial" w:cs="Arial"/>
          <w:iCs/>
          <w:sz w:val="20"/>
          <w:szCs w:val="20"/>
          <w:lang w:val="en-IN"/>
        </w:rPr>
        <w:t xml:space="preserve">. Heritability in the broad sense was determined following the formula outlined by Hanson </w:t>
      </w:r>
      <w:r w:rsidRPr="00AF4C09">
        <w:rPr>
          <w:rFonts w:ascii="Arial" w:eastAsia="Times New Roman" w:hAnsi="Arial" w:cs="Arial"/>
          <w:sz w:val="20"/>
          <w:szCs w:val="20"/>
          <w:lang w:val="en-IN"/>
        </w:rPr>
        <w:t>et al</w:t>
      </w:r>
      <w:r w:rsidRPr="00AF4C09">
        <w:rPr>
          <w:rFonts w:ascii="Arial" w:eastAsia="Times New Roman" w:hAnsi="Arial" w:cs="Arial"/>
          <w:iCs/>
          <w:sz w:val="20"/>
          <w:szCs w:val="20"/>
          <w:lang w:val="en-IN"/>
        </w:rPr>
        <w:t xml:space="preserve">. </w:t>
      </w:r>
      <w:r w:rsidR="0017196D" w:rsidRPr="00AF4C09">
        <w:rPr>
          <w:rFonts w:ascii="Arial" w:eastAsia="Times New Roman" w:hAnsi="Arial" w:cs="Arial"/>
          <w:iCs/>
          <w:sz w:val="20"/>
          <w:szCs w:val="20"/>
          <w:lang w:val="en-IN"/>
        </w:rPr>
        <w:t>[5]</w:t>
      </w:r>
      <w:r w:rsidRPr="00AF4C09">
        <w:rPr>
          <w:rFonts w:ascii="Arial" w:eastAsia="Times New Roman" w:hAnsi="Arial" w:cs="Arial"/>
          <w:iCs/>
          <w:sz w:val="20"/>
          <w:szCs w:val="20"/>
          <w:lang w:val="en-IN"/>
        </w:rPr>
        <w:t xml:space="preserve">, while genetic advance was estimated using the method suggested by Johnson </w:t>
      </w:r>
      <w:r w:rsidRPr="00AF4C09">
        <w:rPr>
          <w:rFonts w:ascii="Arial" w:eastAsia="Times New Roman" w:hAnsi="Arial" w:cs="Arial"/>
          <w:sz w:val="20"/>
          <w:szCs w:val="20"/>
          <w:lang w:val="en-IN"/>
        </w:rPr>
        <w:t>et al</w:t>
      </w:r>
      <w:r w:rsidRPr="00AF4C09">
        <w:rPr>
          <w:rFonts w:ascii="Arial" w:eastAsia="Times New Roman" w:hAnsi="Arial" w:cs="Arial"/>
          <w:iCs/>
          <w:sz w:val="20"/>
          <w:szCs w:val="20"/>
          <w:lang w:val="en-IN"/>
        </w:rPr>
        <w:t xml:space="preserve">. </w:t>
      </w:r>
      <w:r w:rsidR="008D2A96" w:rsidRPr="00AF4C09">
        <w:rPr>
          <w:rFonts w:ascii="Arial" w:eastAsia="Times New Roman" w:hAnsi="Arial" w:cs="Arial"/>
          <w:iCs/>
          <w:sz w:val="20"/>
          <w:szCs w:val="20"/>
          <w:lang w:val="en-IN"/>
        </w:rPr>
        <w:t>[6]</w:t>
      </w:r>
      <w:r w:rsidRPr="00AF4C09">
        <w:rPr>
          <w:rFonts w:ascii="Arial" w:eastAsia="Times New Roman" w:hAnsi="Arial" w:cs="Arial"/>
          <w:iCs/>
          <w:sz w:val="20"/>
          <w:szCs w:val="20"/>
          <w:lang w:val="en-IN"/>
        </w:rPr>
        <w:t xml:space="preserve">. </w:t>
      </w:r>
    </w:p>
    <w:p w14:paraId="787BE686" w14:textId="77777777" w:rsidR="00213E25" w:rsidRPr="00AF4C09" w:rsidRDefault="00213E25" w:rsidP="000E1D17">
      <w:pPr>
        <w:spacing w:after="0" w:line="240" w:lineRule="auto"/>
        <w:jc w:val="both"/>
        <w:textAlignment w:val="top"/>
        <w:rPr>
          <w:rFonts w:ascii="Arial" w:eastAsia="Times New Roman" w:hAnsi="Arial" w:cs="Arial"/>
          <w:iCs/>
          <w:lang w:val="en-IN"/>
        </w:rPr>
      </w:pPr>
    </w:p>
    <w:p w14:paraId="358E8301" w14:textId="38E71ECA" w:rsidR="000E1D17" w:rsidRPr="00AF4C09" w:rsidRDefault="00213E25" w:rsidP="00213E25">
      <w:pPr>
        <w:pStyle w:val="Heading2"/>
        <w:rPr>
          <w:rFonts w:eastAsia="Times New Roman"/>
          <w:lang w:val="en-IN"/>
        </w:rPr>
      </w:pPr>
      <w:r w:rsidRPr="00AF4C09">
        <w:rPr>
          <w:rFonts w:eastAsia="Times New Roman"/>
          <w:lang w:val="en-IN"/>
        </w:rPr>
        <w:t xml:space="preserve">3. </w:t>
      </w:r>
      <w:r w:rsidR="000E1D17" w:rsidRPr="00AF4C09">
        <w:rPr>
          <w:rFonts w:eastAsia="Times New Roman"/>
          <w:lang w:val="en-IN"/>
        </w:rPr>
        <w:t>RESULT</w:t>
      </w:r>
      <w:r w:rsidRPr="00AF4C09">
        <w:rPr>
          <w:rFonts w:eastAsia="Times New Roman"/>
          <w:lang w:val="en-IN"/>
        </w:rPr>
        <w:t>S</w:t>
      </w:r>
      <w:r w:rsidR="000E1D17" w:rsidRPr="00AF4C09">
        <w:rPr>
          <w:rFonts w:eastAsia="Times New Roman"/>
          <w:lang w:val="en-IN"/>
        </w:rPr>
        <w:t xml:space="preserve"> AND DISCUSSION</w:t>
      </w:r>
    </w:p>
    <w:p w14:paraId="07F92F9D" w14:textId="77777777" w:rsidR="00213E25" w:rsidRPr="00AF4C09" w:rsidRDefault="00213E25" w:rsidP="000E1D17">
      <w:pPr>
        <w:spacing w:after="0" w:line="240" w:lineRule="auto"/>
        <w:jc w:val="both"/>
        <w:textAlignment w:val="top"/>
        <w:rPr>
          <w:rFonts w:ascii="Arial" w:eastAsia="Times New Roman" w:hAnsi="Arial" w:cs="Arial"/>
          <w:b/>
          <w:bCs/>
          <w:iCs/>
          <w:lang w:val="en-IN"/>
        </w:rPr>
      </w:pPr>
    </w:p>
    <w:p w14:paraId="37447DCE" w14:textId="1DB5DA73" w:rsidR="000E1D17" w:rsidRPr="00AF4C09" w:rsidRDefault="000E1D17" w:rsidP="000E1D17">
      <w:pPr>
        <w:spacing w:after="0" w:line="240" w:lineRule="auto"/>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The segregating population exhibited a wide range for all the characters studied (</w:t>
      </w:r>
      <w:r w:rsidR="00812D3B" w:rsidRPr="00AF4C09">
        <w:rPr>
          <w:rFonts w:ascii="Arial" w:eastAsia="Times New Roman" w:hAnsi="Arial" w:cs="Arial"/>
          <w:iCs/>
          <w:sz w:val="20"/>
          <w:szCs w:val="20"/>
          <w:lang w:val="en-IN"/>
        </w:rPr>
        <w:t xml:space="preserve">Table </w:t>
      </w:r>
      <w:r w:rsidRPr="00AF4C09">
        <w:rPr>
          <w:rFonts w:ascii="Arial" w:eastAsia="Times New Roman" w:hAnsi="Arial" w:cs="Arial"/>
          <w:iCs/>
          <w:sz w:val="20"/>
          <w:szCs w:val="20"/>
          <w:lang w:val="en-IN"/>
        </w:rPr>
        <w:t xml:space="preserve">1). Maximum coefficient of variation was recorded for number of capsules per plant (41.091) followed by seed yield per plant (40.163). The least coefficient of variation was recorded for capsule length (6.58) closely followed by number of seeds per capsule (6.774). The character number of capsules per plant exhibited a wide range of 78.96 to 109.94 indicating </w:t>
      </w:r>
      <w:r w:rsidR="0040554C"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 xml:space="preserve">scope for selection for the character </w:t>
      </w:r>
      <w:r w:rsidR="0040554C"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 xml:space="preserve">among the segregating generation. The </w:t>
      </w:r>
      <w:r w:rsidR="00E92172"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 xml:space="preserve">number of primary branches also exhibited a wide range which can also be considered a selection criteria for higher yield since the character has been reported to be having a high positive correlation with seed yield </w:t>
      </w:r>
      <w:r w:rsidR="00F660E3" w:rsidRPr="00AF4C09">
        <w:rPr>
          <w:rFonts w:ascii="Arial" w:eastAsia="Times New Roman" w:hAnsi="Arial" w:cs="Arial"/>
          <w:iCs/>
          <w:sz w:val="20"/>
          <w:szCs w:val="20"/>
          <w:lang w:val="en-IN"/>
        </w:rPr>
        <w:t>[7]</w:t>
      </w:r>
      <w:r w:rsidRPr="00AF4C09">
        <w:rPr>
          <w:rFonts w:ascii="Arial" w:eastAsia="Times New Roman" w:hAnsi="Arial" w:cs="Arial"/>
          <w:iCs/>
          <w:sz w:val="20"/>
          <w:szCs w:val="20"/>
          <w:lang w:val="en-IN"/>
        </w:rPr>
        <w:t>. The characters capsule length and capsule width did not reveal a high variation in the segregating generation.</w:t>
      </w:r>
    </w:p>
    <w:p w14:paraId="578626E6" w14:textId="77777777" w:rsidR="00566110" w:rsidRPr="00AF4C09" w:rsidRDefault="00566110" w:rsidP="000E1D17">
      <w:pPr>
        <w:spacing w:after="0" w:line="240" w:lineRule="auto"/>
        <w:jc w:val="both"/>
        <w:textAlignment w:val="top"/>
        <w:rPr>
          <w:rFonts w:ascii="Arial" w:eastAsia="Times New Roman" w:hAnsi="Arial" w:cs="Arial"/>
          <w:b/>
          <w:bCs/>
          <w:iCs/>
          <w:sz w:val="20"/>
          <w:szCs w:val="20"/>
          <w:lang w:val="en-IN"/>
        </w:rPr>
      </w:pPr>
    </w:p>
    <w:p w14:paraId="599B0EDE" w14:textId="1F9759D5" w:rsidR="000E1D17" w:rsidRPr="00AF4C09" w:rsidRDefault="000E1D17" w:rsidP="000E1D17">
      <w:pPr>
        <w:spacing w:after="0" w:line="240" w:lineRule="auto"/>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 xml:space="preserve">The </w:t>
      </w:r>
      <w:r w:rsidRPr="00E2549C">
        <w:rPr>
          <w:rFonts w:ascii="Arial" w:eastAsia="Times New Roman" w:hAnsi="Arial" w:cs="Arial"/>
          <w:iCs/>
          <w:sz w:val="20"/>
          <w:szCs w:val="20"/>
          <w:highlight w:val="yellow"/>
          <w:lang w:val="en-IN"/>
        </w:rPr>
        <w:t>PCV and GCV</w:t>
      </w:r>
      <w:r w:rsidRPr="00AF4C09">
        <w:rPr>
          <w:rFonts w:ascii="Arial" w:eastAsia="Times New Roman" w:hAnsi="Arial" w:cs="Arial"/>
          <w:iCs/>
          <w:sz w:val="20"/>
          <w:szCs w:val="20"/>
          <w:lang w:val="en-IN"/>
        </w:rPr>
        <w:t xml:space="preserve"> for the characters days to first flowering, number of primary branches and seed yield per plant was comparatively high indicating sufficient scope for selection. The GCV values were relatively low than the respective PCV values for the characters number of primary branches, number of capsules per plant, number of seeds per capsule and seed yield per plant suggesting the influence of environment on these characters.  Highest PCV and GCV were recorded for characters seed yield per plant, number of capsules on secondary branches, number of capsules on primary branches and number of capsules per plant. High values of PCV and GCV in segregating populations of sesame were reported for number of branches per plant and seed yield per plant by Siva Prasad </w:t>
      </w:r>
      <w:r w:rsidRPr="00AF4C09">
        <w:rPr>
          <w:rFonts w:ascii="Arial" w:eastAsia="Times New Roman" w:hAnsi="Arial" w:cs="Arial"/>
          <w:sz w:val="20"/>
          <w:szCs w:val="20"/>
          <w:lang w:val="en-IN"/>
        </w:rPr>
        <w:t>et al</w:t>
      </w:r>
      <w:r w:rsidRPr="00AF4C09">
        <w:rPr>
          <w:rFonts w:ascii="Arial" w:eastAsia="Times New Roman" w:hAnsi="Arial" w:cs="Arial"/>
          <w:i/>
          <w:iCs/>
          <w:sz w:val="20"/>
          <w:szCs w:val="20"/>
          <w:lang w:val="en-IN"/>
        </w:rPr>
        <w:t xml:space="preserve">. </w:t>
      </w:r>
      <w:r w:rsidR="00442D63" w:rsidRPr="00AF4C09">
        <w:rPr>
          <w:rFonts w:ascii="Arial" w:eastAsia="Times New Roman" w:hAnsi="Arial" w:cs="Arial"/>
          <w:iCs/>
          <w:sz w:val="20"/>
          <w:szCs w:val="20"/>
          <w:lang w:val="en-IN"/>
        </w:rPr>
        <w:t>[8]</w:t>
      </w:r>
      <w:r w:rsidRPr="00AF4C09">
        <w:rPr>
          <w:rFonts w:ascii="Arial" w:eastAsia="Times New Roman" w:hAnsi="Arial" w:cs="Arial"/>
          <w:iCs/>
          <w:sz w:val="20"/>
          <w:szCs w:val="20"/>
          <w:lang w:val="en-IN"/>
        </w:rPr>
        <w:t xml:space="preserve"> and Bharathi and Reddy </w:t>
      </w:r>
      <w:r w:rsidR="00951EBE" w:rsidRPr="00AF4C09">
        <w:rPr>
          <w:rFonts w:ascii="Arial" w:eastAsia="Times New Roman" w:hAnsi="Arial" w:cs="Arial"/>
          <w:iCs/>
          <w:sz w:val="20"/>
          <w:szCs w:val="20"/>
          <w:lang w:val="en-IN"/>
        </w:rPr>
        <w:t>[9]</w:t>
      </w:r>
      <w:r w:rsidRPr="00AF4C09">
        <w:rPr>
          <w:rFonts w:ascii="Arial" w:eastAsia="Times New Roman" w:hAnsi="Arial" w:cs="Arial"/>
          <w:iCs/>
          <w:sz w:val="20"/>
          <w:szCs w:val="20"/>
          <w:lang w:val="en-IN"/>
        </w:rPr>
        <w:t xml:space="preserve"> and Mahdy </w:t>
      </w:r>
      <w:r w:rsidRPr="00AF4C09">
        <w:rPr>
          <w:rFonts w:ascii="Arial" w:eastAsia="Times New Roman" w:hAnsi="Arial" w:cs="Arial"/>
          <w:sz w:val="20"/>
          <w:szCs w:val="20"/>
          <w:lang w:val="en-IN"/>
        </w:rPr>
        <w:t>et al</w:t>
      </w:r>
      <w:r w:rsidRPr="00AF4C09">
        <w:rPr>
          <w:rFonts w:ascii="Arial" w:eastAsia="Times New Roman" w:hAnsi="Arial" w:cs="Arial"/>
          <w:iCs/>
          <w:sz w:val="20"/>
          <w:szCs w:val="20"/>
          <w:lang w:val="en-IN"/>
        </w:rPr>
        <w:t xml:space="preserve">. </w:t>
      </w:r>
      <w:r w:rsidR="00EC6F4A" w:rsidRPr="00AF4C09">
        <w:rPr>
          <w:rFonts w:ascii="Arial" w:eastAsia="Times New Roman" w:hAnsi="Arial" w:cs="Arial"/>
          <w:iCs/>
          <w:sz w:val="20"/>
          <w:szCs w:val="20"/>
          <w:lang w:val="en-IN"/>
        </w:rPr>
        <w:t>[10]</w:t>
      </w:r>
      <w:r w:rsidRPr="00AF4C09">
        <w:rPr>
          <w:rFonts w:ascii="Arial" w:eastAsia="Times New Roman" w:hAnsi="Arial" w:cs="Arial"/>
          <w:iCs/>
          <w:sz w:val="20"/>
          <w:szCs w:val="20"/>
          <w:lang w:val="en-IN"/>
        </w:rPr>
        <w:t xml:space="preserve">. The high estimates of PCV and GCV were also reported for number of branches per </w:t>
      </w:r>
      <w:r w:rsidRPr="00AF4C09">
        <w:rPr>
          <w:rFonts w:ascii="Arial" w:eastAsia="Times New Roman" w:hAnsi="Arial" w:cs="Arial"/>
          <w:iCs/>
          <w:sz w:val="20"/>
          <w:szCs w:val="20"/>
          <w:lang w:val="en-IN"/>
        </w:rPr>
        <w:lastRenderedPageBreak/>
        <w:t xml:space="preserve">plant </w:t>
      </w:r>
      <w:r w:rsidR="00025ACB" w:rsidRPr="00AF4C09">
        <w:rPr>
          <w:rFonts w:ascii="Arial" w:eastAsia="Times New Roman" w:hAnsi="Arial" w:cs="Arial"/>
          <w:iCs/>
          <w:sz w:val="20"/>
          <w:szCs w:val="20"/>
          <w:lang w:val="en-IN"/>
        </w:rPr>
        <w:t>[11,</w:t>
      </w:r>
      <w:r w:rsidR="005563F9" w:rsidRPr="00AF4C09">
        <w:rPr>
          <w:rFonts w:ascii="Arial" w:eastAsia="Times New Roman" w:hAnsi="Arial" w:cs="Arial"/>
          <w:iCs/>
          <w:sz w:val="20"/>
          <w:szCs w:val="20"/>
          <w:lang w:val="en-IN"/>
        </w:rPr>
        <w:t>12,</w:t>
      </w:r>
      <w:r w:rsidR="00BC10E7" w:rsidRPr="00AF4C09">
        <w:rPr>
          <w:rFonts w:ascii="Arial" w:eastAsia="Times New Roman" w:hAnsi="Arial" w:cs="Arial"/>
          <w:iCs/>
          <w:sz w:val="20"/>
          <w:szCs w:val="20"/>
          <w:lang w:val="en-IN"/>
        </w:rPr>
        <w:t>13]</w:t>
      </w:r>
      <w:r w:rsidRPr="00AF4C09">
        <w:rPr>
          <w:rFonts w:ascii="Arial" w:eastAsia="Times New Roman" w:hAnsi="Arial" w:cs="Arial"/>
          <w:iCs/>
          <w:sz w:val="20"/>
          <w:szCs w:val="20"/>
          <w:lang w:val="en-IN"/>
        </w:rPr>
        <w:t xml:space="preserve">, number of capsules per plant </w:t>
      </w:r>
      <w:r w:rsidR="00F3120A" w:rsidRPr="00AF4C09">
        <w:rPr>
          <w:rFonts w:ascii="Arial" w:eastAsia="Times New Roman" w:hAnsi="Arial" w:cs="Arial"/>
          <w:iCs/>
          <w:sz w:val="20"/>
          <w:szCs w:val="20"/>
          <w:lang w:val="en-IN"/>
        </w:rPr>
        <w:t>[14,</w:t>
      </w:r>
      <w:r w:rsidR="00946A27" w:rsidRPr="00AF4C09">
        <w:rPr>
          <w:rFonts w:ascii="Arial" w:eastAsia="Times New Roman" w:hAnsi="Arial" w:cs="Arial"/>
          <w:iCs/>
          <w:sz w:val="20"/>
          <w:szCs w:val="20"/>
          <w:lang w:val="en-IN"/>
        </w:rPr>
        <w:t>15]</w:t>
      </w:r>
      <w:r w:rsidRPr="00AF4C09">
        <w:rPr>
          <w:rFonts w:ascii="Arial" w:eastAsia="Times New Roman" w:hAnsi="Arial" w:cs="Arial"/>
          <w:iCs/>
          <w:sz w:val="20"/>
          <w:szCs w:val="20"/>
          <w:lang w:val="en-IN"/>
        </w:rPr>
        <w:t xml:space="preserve"> and seed yield per plant </w:t>
      </w:r>
      <w:r w:rsidR="00E81D12" w:rsidRPr="00AF4C09">
        <w:rPr>
          <w:rFonts w:ascii="Arial" w:eastAsia="Times New Roman" w:hAnsi="Arial" w:cs="Arial"/>
          <w:iCs/>
          <w:sz w:val="20"/>
          <w:szCs w:val="20"/>
          <w:lang w:val="en-IN"/>
        </w:rPr>
        <w:t>[16,</w:t>
      </w:r>
      <w:r w:rsidR="00EC6269" w:rsidRPr="00AF4C09">
        <w:rPr>
          <w:rFonts w:ascii="Arial" w:eastAsia="Times New Roman" w:hAnsi="Arial" w:cs="Arial"/>
          <w:iCs/>
          <w:sz w:val="20"/>
          <w:szCs w:val="20"/>
          <w:lang w:val="en-IN"/>
        </w:rPr>
        <w:t xml:space="preserve">17] </w:t>
      </w:r>
      <w:r w:rsidRPr="00AF4C09">
        <w:rPr>
          <w:rFonts w:ascii="Arial" w:eastAsia="Times New Roman" w:hAnsi="Arial" w:cs="Arial"/>
          <w:iCs/>
          <w:sz w:val="20"/>
          <w:szCs w:val="20"/>
          <w:lang w:val="en-IN"/>
        </w:rPr>
        <w:t xml:space="preserve">in sesame.  </w:t>
      </w:r>
    </w:p>
    <w:p w14:paraId="2099D600" w14:textId="77777777" w:rsidR="00566110" w:rsidRPr="00AF4C09" w:rsidRDefault="00566110" w:rsidP="000E1D17">
      <w:pPr>
        <w:spacing w:after="0" w:line="240" w:lineRule="auto"/>
        <w:jc w:val="both"/>
        <w:textAlignment w:val="top"/>
        <w:rPr>
          <w:rFonts w:ascii="Arial" w:eastAsia="Times New Roman" w:hAnsi="Arial" w:cs="Arial"/>
          <w:iCs/>
          <w:sz w:val="16"/>
          <w:szCs w:val="16"/>
          <w:lang w:val="en-IN"/>
        </w:rPr>
      </w:pPr>
    </w:p>
    <w:p w14:paraId="2C963BFB" w14:textId="6BA4E90E" w:rsidR="000E1D17" w:rsidRPr="00AF4C09" w:rsidRDefault="000E1D17" w:rsidP="000E1D17">
      <w:pPr>
        <w:spacing w:after="0" w:line="240" w:lineRule="auto"/>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 xml:space="preserve">The experiment revealed high heritability and high genetic advance for the characters days to first flowering, days to maturity and plant height suggesting preponderance of additive gene action and the scope of improvement through selection. High estimates of heritability and genetics advance for plant height was reported by Siva Prasad </w:t>
      </w:r>
      <w:r w:rsidRPr="00AF4C09">
        <w:rPr>
          <w:rFonts w:ascii="Arial" w:eastAsia="Times New Roman" w:hAnsi="Arial" w:cs="Arial"/>
          <w:sz w:val="20"/>
          <w:szCs w:val="20"/>
          <w:lang w:val="en-IN"/>
        </w:rPr>
        <w:t>et al</w:t>
      </w:r>
      <w:r w:rsidRPr="00AF4C09">
        <w:rPr>
          <w:rFonts w:ascii="Arial" w:eastAsia="Times New Roman" w:hAnsi="Arial" w:cs="Arial"/>
          <w:i/>
          <w:iCs/>
          <w:sz w:val="20"/>
          <w:szCs w:val="20"/>
          <w:lang w:val="en-IN"/>
        </w:rPr>
        <w:t xml:space="preserve">. </w:t>
      </w:r>
      <w:r w:rsidR="000E0B0C" w:rsidRPr="00AF4C09">
        <w:rPr>
          <w:rFonts w:ascii="Arial" w:eastAsia="Times New Roman" w:hAnsi="Arial" w:cs="Arial"/>
          <w:iCs/>
          <w:sz w:val="20"/>
          <w:szCs w:val="20"/>
          <w:lang w:val="en-IN"/>
        </w:rPr>
        <w:t xml:space="preserve">[8] </w:t>
      </w:r>
      <w:r w:rsidRPr="00AF4C09">
        <w:rPr>
          <w:rFonts w:ascii="Arial" w:eastAsia="Times New Roman" w:hAnsi="Arial" w:cs="Arial"/>
          <w:iCs/>
          <w:sz w:val="20"/>
          <w:szCs w:val="20"/>
          <w:lang w:val="en-IN"/>
        </w:rPr>
        <w:t>in F</w:t>
      </w:r>
      <w:r w:rsidRPr="00AF4C09">
        <w:rPr>
          <w:rFonts w:ascii="Arial" w:eastAsia="Times New Roman" w:hAnsi="Arial" w:cs="Arial"/>
          <w:iCs/>
          <w:sz w:val="20"/>
          <w:szCs w:val="20"/>
          <w:vertAlign w:val="subscript"/>
          <w:lang w:val="en-IN"/>
        </w:rPr>
        <w:t>2</w:t>
      </w:r>
      <w:r w:rsidRPr="00AF4C09">
        <w:rPr>
          <w:rFonts w:ascii="Arial" w:eastAsia="Times New Roman" w:hAnsi="Arial" w:cs="Arial"/>
          <w:iCs/>
          <w:sz w:val="20"/>
          <w:szCs w:val="20"/>
          <w:lang w:val="en-IN"/>
        </w:rPr>
        <w:t xml:space="preserve"> and F</w:t>
      </w:r>
      <w:r w:rsidRPr="00AF4C09">
        <w:rPr>
          <w:rFonts w:ascii="Arial" w:eastAsia="Times New Roman" w:hAnsi="Arial" w:cs="Arial"/>
          <w:iCs/>
          <w:sz w:val="20"/>
          <w:szCs w:val="20"/>
          <w:vertAlign w:val="subscript"/>
          <w:lang w:val="en-IN"/>
        </w:rPr>
        <w:t>3</w:t>
      </w:r>
      <w:r w:rsidRPr="00AF4C09">
        <w:rPr>
          <w:rFonts w:ascii="Arial" w:eastAsia="Times New Roman" w:hAnsi="Arial" w:cs="Arial"/>
          <w:iCs/>
          <w:sz w:val="20"/>
          <w:szCs w:val="20"/>
          <w:lang w:val="en-IN"/>
        </w:rPr>
        <w:t xml:space="preserve"> generations of sesame suggesting the possibilities of achieving high genetic progress through selection. </w:t>
      </w:r>
      <w:r w:rsidRPr="00AF4C09">
        <w:rPr>
          <w:rFonts w:ascii="Arial" w:eastAsia="Times New Roman" w:hAnsi="Arial" w:cs="Arial"/>
          <w:iCs/>
          <w:sz w:val="20"/>
          <w:szCs w:val="20"/>
          <w:lang w:val="de-DE"/>
        </w:rPr>
        <w:t xml:space="preserve">Nazrul (2022), Gedifew </w:t>
      </w:r>
      <w:r w:rsidRPr="00AF4C09">
        <w:rPr>
          <w:rFonts w:ascii="Arial" w:eastAsia="Times New Roman" w:hAnsi="Arial" w:cs="Arial"/>
          <w:sz w:val="20"/>
          <w:szCs w:val="20"/>
          <w:lang w:val="de-DE"/>
        </w:rPr>
        <w:t>et al</w:t>
      </w:r>
      <w:r w:rsidRPr="00AF4C09">
        <w:rPr>
          <w:rFonts w:ascii="Arial" w:eastAsia="Times New Roman" w:hAnsi="Arial" w:cs="Arial"/>
          <w:i/>
          <w:iCs/>
          <w:sz w:val="20"/>
          <w:szCs w:val="20"/>
          <w:lang w:val="de-DE"/>
        </w:rPr>
        <w:t>.</w:t>
      </w:r>
      <w:r w:rsidRPr="00AF4C09">
        <w:rPr>
          <w:rFonts w:ascii="Arial" w:eastAsia="Times New Roman" w:hAnsi="Arial" w:cs="Arial"/>
          <w:iCs/>
          <w:sz w:val="20"/>
          <w:szCs w:val="20"/>
          <w:lang w:val="de-DE"/>
        </w:rPr>
        <w:t xml:space="preserve"> </w:t>
      </w:r>
      <w:r w:rsidR="0056716A" w:rsidRPr="00AF4C09">
        <w:rPr>
          <w:rFonts w:ascii="Arial" w:eastAsia="Times New Roman" w:hAnsi="Arial" w:cs="Arial"/>
          <w:iCs/>
          <w:sz w:val="20"/>
          <w:szCs w:val="20"/>
          <w:lang w:val="de-DE"/>
        </w:rPr>
        <w:t>[13]</w:t>
      </w:r>
      <w:r w:rsidRPr="00AF4C09">
        <w:rPr>
          <w:rFonts w:ascii="Arial" w:eastAsia="Times New Roman" w:hAnsi="Arial" w:cs="Arial"/>
          <w:iCs/>
          <w:sz w:val="20"/>
          <w:szCs w:val="20"/>
          <w:lang w:val="de-DE"/>
        </w:rPr>
        <w:t xml:space="preserve">, Mahla </w:t>
      </w:r>
      <w:r w:rsidRPr="00AF4C09">
        <w:rPr>
          <w:rFonts w:ascii="Arial" w:eastAsia="Times New Roman" w:hAnsi="Arial" w:cs="Arial"/>
          <w:sz w:val="20"/>
          <w:szCs w:val="20"/>
          <w:lang w:val="de-DE"/>
        </w:rPr>
        <w:t>et al</w:t>
      </w:r>
      <w:r w:rsidRPr="00AF4C09">
        <w:rPr>
          <w:rFonts w:ascii="Arial" w:eastAsia="Times New Roman" w:hAnsi="Arial" w:cs="Arial"/>
          <w:iCs/>
          <w:sz w:val="20"/>
          <w:szCs w:val="20"/>
          <w:lang w:val="de-DE"/>
        </w:rPr>
        <w:t xml:space="preserve">. </w:t>
      </w:r>
      <w:r w:rsidR="0056716A" w:rsidRPr="00AF4C09">
        <w:rPr>
          <w:rFonts w:ascii="Arial" w:eastAsia="Times New Roman" w:hAnsi="Arial" w:cs="Arial"/>
          <w:iCs/>
          <w:sz w:val="20"/>
          <w:szCs w:val="20"/>
          <w:lang w:val="de-DE"/>
        </w:rPr>
        <w:t>[16]</w:t>
      </w:r>
      <w:r w:rsidRPr="00AF4C09">
        <w:rPr>
          <w:rFonts w:ascii="Arial" w:eastAsia="Times New Roman" w:hAnsi="Arial" w:cs="Arial"/>
          <w:iCs/>
          <w:sz w:val="20"/>
          <w:szCs w:val="20"/>
          <w:lang w:val="de-DE"/>
        </w:rPr>
        <w:t xml:space="preserve">, Akkiligunta </w:t>
      </w:r>
      <w:r w:rsidRPr="00AF4C09">
        <w:rPr>
          <w:rFonts w:ascii="Arial" w:eastAsia="Times New Roman" w:hAnsi="Arial" w:cs="Arial"/>
          <w:sz w:val="20"/>
          <w:szCs w:val="20"/>
          <w:lang w:val="de-DE"/>
        </w:rPr>
        <w:t>et al</w:t>
      </w:r>
      <w:r w:rsidRPr="00AF4C09">
        <w:rPr>
          <w:rFonts w:ascii="Arial" w:eastAsia="Times New Roman" w:hAnsi="Arial" w:cs="Arial"/>
          <w:i/>
          <w:iCs/>
          <w:sz w:val="20"/>
          <w:szCs w:val="20"/>
          <w:lang w:val="de-DE"/>
        </w:rPr>
        <w:t>.</w:t>
      </w:r>
      <w:r w:rsidRPr="00AF4C09">
        <w:rPr>
          <w:rFonts w:ascii="Arial" w:eastAsia="Times New Roman" w:hAnsi="Arial" w:cs="Arial"/>
          <w:iCs/>
          <w:sz w:val="20"/>
          <w:szCs w:val="20"/>
          <w:lang w:val="de-DE"/>
        </w:rPr>
        <w:t xml:space="preserve"> </w:t>
      </w:r>
      <w:r w:rsidR="007D515F" w:rsidRPr="00AF4C09">
        <w:rPr>
          <w:rFonts w:ascii="Arial" w:eastAsia="Times New Roman" w:hAnsi="Arial" w:cs="Arial"/>
          <w:iCs/>
          <w:sz w:val="20"/>
          <w:szCs w:val="20"/>
          <w:lang w:val="de-DE"/>
        </w:rPr>
        <w:t xml:space="preserve">[15] </w:t>
      </w:r>
      <w:r w:rsidRPr="00AF4C09">
        <w:rPr>
          <w:rFonts w:ascii="Arial" w:eastAsia="Times New Roman" w:hAnsi="Arial" w:cs="Arial"/>
          <w:iCs/>
          <w:sz w:val="20"/>
          <w:szCs w:val="20"/>
          <w:lang w:val="en-IN"/>
        </w:rPr>
        <w:t xml:space="preserve">and Takele and Dhabessa </w:t>
      </w:r>
      <w:r w:rsidR="00EF741D" w:rsidRPr="00AF4C09">
        <w:rPr>
          <w:rFonts w:ascii="Arial" w:eastAsia="Times New Roman" w:hAnsi="Arial" w:cs="Arial"/>
          <w:iCs/>
          <w:sz w:val="20"/>
          <w:szCs w:val="20"/>
          <w:lang w:val="en-IN"/>
        </w:rPr>
        <w:t>[17]</w:t>
      </w:r>
      <w:r w:rsidRPr="00AF4C09">
        <w:rPr>
          <w:rFonts w:ascii="Arial" w:eastAsia="Times New Roman" w:hAnsi="Arial" w:cs="Arial"/>
          <w:iCs/>
          <w:sz w:val="20"/>
          <w:szCs w:val="20"/>
          <w:lang w:val="en-IN"/>
        </w:rPr>
        <w:t xml:space="preserve"> also reported high heritability and high genetic advance for the </w:t>
      </w:r>
      <w:r w:rsidRPr="00AF4C09">
        <w:rPr>
          <w:rFonts w:ascii="Arial" w:eastAsia="Times New Roman" w:hAnsi="Arial" w:cs="Arial"/>
          <w:iCs/>
          <w:sz w:val="20"/>
          <w:szCs w:val="20"/>
          <w:lang w:val="en-IN"/>
        </w:rPr>
        <w:t xml:space="preserve">characters seed yield per plant, number of branches per plant and number of capsules per plant in sesame. </w:t>
      </w:r>
    </w:p>
    <w:p w14:paraId="72861D89" w14:textId="77777777" w:rsidR="00566110" w:rsidRPr="00AF4C09" w:rsidRDefault="00566110" w:rsidP="000E1D17">
      <w:pPr>
        <w:spacing w:after="0" w:line="240" w:lineRule="auto"/>
        <w:jc w:val="both"/>
        <w:textAlignment w:val="top"/>
        <w:rPr>
          <w:rFonts w:ascii="Arial" w:eastAsia="Times New Roman" w:hAnsi="Arial" w:cs="Arial"/>
          <w:iCs/>
          <w:sz w:val="16"/>
          <w:szCs w:val="16"/>
          <w:lang w:val="en-IN"/>
        </w:rPr>
      </w:pPr>
    </w:p>
    <w:p w14:paraId="48BA954D" w14:textId="6FABB428" w:rsidR="00812D3B" w:rsidRPr="00AF4C09" w:rsidRDefault="000E1D17" w:rsidP="000E1D17">
      <w:pPr>
        <w:spacing w:after="0" w:line="240" w:lineRule="auto"/>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Genetic analysis for transgressive segregation in F</w:t>
      </w:r>
      <w:r w:rsidRPr="00AF4C09">
        <w:rPr>
          <w:rFonts w:ascii="Arial" w:eastAsia="Times New Roman" w:hAnsi="Arial" w:cs="Arial"/>
          <w:iCs/>
          <w:sz w:val="20"/>
          <w:szCs w:val="20"/>
          <w:vertAlign w:val="subscript"/>
          <w:lang w:val="en-IN"/>
        </w:rPr>
        <w:t>2</w:t>
      </w:r>
      <w:r w:rsidRPr="00AF4C09">
        <w:rPr>
          <w:rFonts w:ascii="Arial" w:eastAsia="Times New Roman" w:hAnsi="Arial" w:cs="Arial"/>
          <w:iCs/>
          <w:sz w:val="20"/>
          <w:szCs w:val="20"/>
          <w:lang w:val="en-IN"/>
        </w:rPr>
        <w:t xml:space="preserve"> is helpful for determining prepotency of various crosses achieving efficiency in early generation selection. This can reduce the population size in later generation which helps in handling of the breeding material. The transgressive segregants are produced by an accumulation of favourable genes affecting yield and yield governing characters. The </w:t>
      </w:r>
      <w:r w:rsidR="00172C53"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 xml:space="preserve">percentage of total transgressive segregants (TTS) and significantly transgressive </w:t>
      </w:r>
      <w:r w:rsidR="00172C53"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segregants (STS) in the F</w:t>
      </w:r>
      <w:r w:rsidRPr="00AF4C09">
        <w:rPr>
          <w:rFonts w:ascii="Arial" w:eastAsia="Times New Roman" w:hAnsi="Arial" w:cs="Arial"/>
          <w:iCs/>
          <w:sz w:val="20"/>
          <w:szCs w:val="20"/>
          <w:vertAlign w:val="subscript"/>
          <w:lang w:val="en-IN"/>
        </w:rPr>
        <w:t>2</w:t>
      </w:r>
      <w:r w:rsidRPr="00AF4C09">
        <w:rPr>
          <w:rFonts w:ascii="Arial" w:eastAsia="Times New Roman" w:hAnsi="Arial" w:cs="Arial"/>
          <w:iCs/>
          <w:sz w:val="20"/>
          <w:szCs w:val="20"/>
          <w:lang w:val="en-IN"/>
        </w:rPr>
        <w:t xml:space="preserve"> generation across three cross combinations are represented in Table 2. </w:t>
      </w:r>
    </w:p>
    <w:p w14:paraId="71FA74EB" w14:textId="77777777" w:rsidR="001A6E15" w:rsidRPr="00AF4C09" w:rsidRDefault="001A6E15" w:rsidP="00812D3B">
      <w:pPr>
        <w:spacing w:after="0" w:line="240" w:lineRule="auto"/>
        <w:jc w:val="center"/>
        <w:textAlignment w:val="top"/>
        <w:rPr>
          <w:rFonts w:ascii="Arial" w:eastAsia="Times New Roman" w:hAnsi="Arial" w:cs="Arial"/>
          <w:b/>
          <w:iCs/>
          <w:sz w:val="20"/>
          <w:szCs w:val="20"/>
          <w:lang w:val="en-IN"/>
        </w:rPr>
        <w:sectPr w:rsidR="001A6E15" w:rsidRPr="00AF4C09" w:rsidSect="001A6E15">
          <w:type w:val="continuous"/>
          <w:pgSz w:w="11909" w:h="16834" w:code="9"/>
          <w:pgMar w:top="1440" w:right="1440" w:bottom="1440" w:left="1440" w:header="720" w:footer="864" w:gutter="0"/>
          <w:cols w:num="2" w:space="288"/>
          <w:titlePg/>
          <w:docGrid w:linePitch="360"/>
        </w:sectPr>
      </w:pPr>
    </w:p>
    <w:p w14:paraId="6FE8F8D3" w14:textId="77777777" w:rsidR="0067241E" w:rsidRPr="00AF4C09" w:rsidRDefault="0067241E" w:rsidP="00812D3B">
      <w:pPr>
        <w:spacing w:after="0" w:line="240" w:lineRule="auto"/>
        <w:jc w:val="center"/>
        <w:textAlignment w:val="top"/>
        <w:rPr>
          <w:rFonts w:ascii="Arial" w:eastAsia="Times New Roman" w:hAnsi="Arial" w:cs="Arial"/>
          <w:b/>
          <w:iCs/>
          <w:sz w:val="20"/>
          <w:szCs w:val="20"/>
          <w:lang w:val="en-IN"/>
        </w:rPr>
      </w:pPr>
    </w:p>
    <w:p w14:paraId="14D9FB77" w14:textId="579E9F53" w:rsidR="00812D3B" w:rsidRPr="00AF4C09" w:rsidRDefault="00812D3B" w:rsidP="00812D3B">
      <w:pPr>
        <w:spacing w:after="0" w:line="240" w:lineRule="auto"/>
        <w:jc w:val="center"/>
        <w:textAlignment w:val="top"/>
        <w:rPr>
          <w:rFonts w:ascii="Arial" w:eastAsia="Times New Roman" w:hAnsi="Arial" w:cs="Arial"/>
          <w:b/>
          <w:iCs/>
          <w:sz w:val="20"/>
          <w:szCs w:val="20"/>
          <w:lang w:val="en-IN"/>
        </w:rPr>
      </w:pPr>
      <w:r w:rsidRPr="00AF4C09">
        <w:rPr>
          <w:rFonts w:ascii="Arial" w:eastAsia="Times New Roman" w:hAnsi="Arial" w:cs="Arial"/>
          <w:b/>
          <w:iCs/>
          <w:sz w:val="20"/>
          <w:szCs w:val="20"/>
          <w:lang w:val="en-IN"/>
        </w:rPr>
        <w:t>Table 1.  Mean, co-efficient of variation, heritability (broad sense) and genetic advance as percent of mean for yield related characters in F</w:t>
      </w:r>
      <w:r w:rsidRPr="00AF4C09">
        <w:rPr>
          <w:rFonts w:ascii="Arial" w:eastAsia="Times New Roman" w:hAnsi="Arial" w:cs="Arial"/>
          <w:b/>
          <w:iCs/>
          <w:sz w:val="20"/>
          <w:szCs w:val="20"/>
          <w:vertAlign w:val="subscript"/>
          <w:lang w:val="en-IN"/>
        </w:rPr>
        <w:t>2</w:t>
      </w:r>
      <w:r w:rsidRPr="00AF4C09">
        <w:rPr>
          <w:rFonts w:ascii="Arial" w:eastAsia="Times New Roman" w:hAnsi="Arial" w:cs="Arial"/>
          <w:b/>
          <w:iCs/>
          <w:sz w:val="20"/>
          <w:szCs w:val="20"/>
          <w:lang w:val="en-IN"/>
        </w:rPr>
        <w:t xml:space="preserve"> progenies of sesame</w:t>
      </w:r>
    </w:p>
    <w:p w14:paraId="2B49CABE" w14:textId="77777777" w:rsidR="00812D3B" w:rsidRPr="00AF4C09" w:rsidRDefault="00812D3B" w:rsidP="00812D3B">
      <w:pPr>
        <w:spacing w:after="0" w:line="240" w:lineRule="auto"/>
        <w:jc w:val="center"/>
        <w:textAlignment w:val="top"/>
        <w:rPr>
          <w:rFonts w:ascii="Arial" w:eastAsia="Times New Roman" w:hAnsi="Arial" w:cs="Arial"/>
          <w:b/>
          <w:iCs/>
          <w:sz w:val="20"/>
          <w:szCs w:val="20"/>
          <w:lang w:val="en-IN"/>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55"/>
        <w:gridCol w:w="1826"/>
        <w:gridCol w:w="767"/>
        <w:gridCol w:w="1293"/>
        <w:gridCol w:w="909"/>
        <w:gridCol w:w="909"/>
        <w:gridCol w:w="910"/>
        <w:gridCol w:w="781"/>
        <w:gridCol w:w="910"/>
      </w:tblGrid>
      <w:tr w:rsidR="00812D3B" w:rsidRPr="00AF4C09" w14:paraId="189678BF" w14:textId="77777777" w:rsidTr="00C01A29">
        <w:trPr>
          <w:trHeight w:val="20"/>
          <w:jc w:val="center"/>
        </w:trPr>
        <w:tc>
          <w:tcPr>
            <w:tcW w:w="756" w:type="dxa"/>
            <w:tcBorders>
              <w:top w:val="single" w:sz="4" w:space="0" w:color="auto"/>
              <w:bottom w:val="single" w:sz="4" w:space="0" w:color="auto"/>
            </w:tcBorders>
          </w:tcPr>
          <w:p w14:paraId="0990D109" w14:textId="77777777" w:rsidR="00812D3B" w:rsidRPr="00AF4C09" w:rsidRDefault="00812D3B" w:rsidP="00812D3B">
            <w:pPr>
              <w:textAlignment w:val="top"/>
              <w:rPr>
                <w:rFonts w:ascii="Arial" w:eastAsia="Times New Roman" w:hAnsi="Arial" w:cs="Arial"/>
                <w:b/>
                <w:bCs/>
                <w:iCs/>
                <w:sz w:val="18"/>
                <w:szCs w:val="18"/>
                <w:lang w:val="en-IN"/>
              </w:rPr>
            </w:pPr>
            <w:r w:rsidRPr="00AF4C09">
              <w:rPr>
                <w:rFonts w:ascii="Arial" w:eastAsia="Times New Roman" w:hAnsi="Arial" w:cs="Arial"/>
                <w:b/>
                <w:bCs/>
                <w:iCs/>
                <w:sz w:val="18"/>
                <w:szCs w:val="18"/>
                <w:lang w:val="en-IN"/>
              </w:rPr>
              <w:t>Sl.No.</w:t>
            </w:r>
          </w:p>
        </w:tc>
        <w:tc>
          <w:tcPr>
            <w:tcW w:w="1828" w:type="dxa"/>
            <w:tcBorders>
              <w:top w:val="single" w:sz="4" w:space="0" w:color="auto"/>
              <w:bottom w:val="single" w:sz="4" w:space="0" w:color="auto"/>
            </w:tcBorders>
          </w:tcPr>
          <w:p w14:paraId="13B000B7" w14:textId="77777777" w:rsidR="00812D3B" w:rsidRPr="00AF4C09" w:rsidRDefault="00812D3B" w:rsidP="00812D3B">
            <w:pPr>
              <w:textAlignment w:val="top"/>
              <w:rPr>
                <w:rFonts w:ascii="Arial" w:eastAsia="Times New Roman" w:hAnsi="Arial" w:cs="Arial"/>
                <w:b/>
                <w:bCs/>
                <w:iCs/>
                <w:sz w:val="18"/>
                <w:szCs w:val="18"/>
                <w:lang w:val="en-IN"/>
              </w:rPr>
            </w:pPr>
            <w:r w:rsidRPr="00AF4C09">
              <w:rPr>
                <w:rFonts w:ascii="Arial" w:eastAsia="Times New Roman" w:hAnsi="Arial" w:cs="Arial"/>
                <w:b/>
                <w:bCs/>
                <w:iCs/>
                <w:sz w:val="18"/>
                <w:szCs w:val="18"/>
                <w:lang w:val="en-IN"/>
              </w:rPr>
              <w:t>Characters</w:t>
            </w:r>
          </w:p>
        </w:tc>
        <w:tc>
          <w:tcPr>
            <w:tcW w:w="762" w:type="dxa"/>
            <w:tcBorders>
              <w:top w:val="single" w:sz="4" w:space="0" w:color="auto"/>
              <w:bottom w:val="single" w:sz="4" w:space="0" w:color="auto"/>
            </w:tcBorders>
          </w:tcPr>
          <w:p w14:paraId="62183A08" w14:textId="77777777" w:rsidR="00812D3B" w:rsidRPr="00AF4C09" w:rsidRDefault="00812D3B" w:rsidP="00812D3B">
            <w:pPr>
              <w:textAlignment w:val="top"/>
              <w:rPr>
                <w:rFonts w:ascii="Arial" w:eastAsia="Times New Roman" w:hAnsi="Arial" w:cs="Arial"/>
                <w:b/>
                <w:bCs/>
                <w:iCs/>
                <w:sz w:val="18"/>
                <w:szCs w:val="18"/>
                <w:lang w:val="en-IN"/>
              </w:rPr>
            </w:pPr>
            <w:r w:rsidRPr="00AF4C09">
              <w:rPr>
                <w:rFonts w:ascii="Arial" w:eastAsia="Times New Roman" w:hAnsi="Arial" w:cs="Arial"/>
                <w:b/>
                <w:bCs/>
                <w:iCs/>
                <w:sz w:val="18"/>
                <w:szCs w:val="18"/>
                <w:lang w:val="en-IN"/>
              </w:rPr>
              <w:t>Mean</w:t>
            </w:r>
          </w:p>
        </w:tc>
        <w:tc>
          <w:tcPr>
            <w:tcW w:w="1294" w:type="dxa"/>
            <w:tcBorders>
              <w:top w:val="single" w:sz="4" w:space="0" w:color="auto"/>
              <w:bottom w:val="single" w:sz="4" w:space="0" w:color="auto"/>
            </w:tcBorders>
          </w:tcPr>
          <w:p w14:paraId="56771EAB" w14:textId="77777777" w:rsidR="00812D3B" w:rsidRPr="00AF4C09" w:rsidRDefault="00812D3B" w:rsidP="00812D3B">
            <w:pPr>
              <w:textAlignment w:val="top"/>
              <w:rPr>
                <w:rFonts w:ascii="Arial" w:eastAsia="Times New Roman" w:hAnsi="Arial" w:cs="Arial"/>
                <w:b/>
                <w:bCs/>
                <w:iCs/>
                <w:sz w:val="18"/>
                <w:szCs w:val="18"/>
                <w:lang w:val="en-IN"/>
              </w:rPr>
            </w:pPr>
            <w:r w:rsidRPr="00AF4C09">
              <w:rPr>
                <w:rFonts w:ascii="Arial" w:eastAsia="Times New Roman" w:hAnsi="Arial" w:cs="Arial"/>
                <w:b/>
                <w:bCs/>
                <w:iCs/>
                <w:sz w:val="18"/>
                <w:szCs w:val="18"/>
                <w:lang w:val="en-IN"/>
              </w:rPr>
              <w:t>Range</w:t>
            </w:r>
          </w:p>
        </w:tc>
        <w:tc>
          <w:tcPr>
            <w:tcW w:w="909" w:type="dxa"/>
            <w:tcBorders>
              <w:top w:val="single" w:sz="4" w:space="0" w:color="auto"/>
              <w:bottom w:val="single" w:sz="4" w:space="0" w:color="auto"/>
            </w:tcBorders>
          </w:tcPr>
          <w:p w14:paraId="32E07730" w14:textId="77777777" w:rsidR="00812D3B" w:rsidRPr="00AF4C09" w:rsidRDefault="00812D3B" w:rsidP="00812D3B">
            <w:pPr>
              <w:textAlignment w:val="top"/>
              <w:rPr>
                <w:rFonts w:ascii="Arial" w:eastAsia="Times New Roman" w:hAnsi="Arial" w:cs="Arial"/>
                <w:b/>
                <w:bCs/>
                <w:iCs/>
                <w:sz w:val="18"/>
                <w:szCs w:val="18"/>
                <w:lang w:val="en-IN"/>
              </w:rPr>
            </w:pPr>
            <w:r w:rsidRPr="00AF4C09">
              <w:rPr>
                <w:rFonts w:ascii="Arial" w:eastAsia="Times New Roman" w:hAnsi="Arial" w:cs="Arial"/>
                <w:b/>
                <w:bCs/>
                <w:iCs/>
                <w:sz w:val="18"/>
                <w:szCs w:val="18"/>
                <w:lang w:val="en-IN"/>
              </w:rPr>
              <w:t>CV</w:t>
            </w:r>
          </w:p>
        </w:tc>
        <w:tc>
          <w:tcPr>
            <w:tcW w:w="909" w:type="dxa"/>
            <w:tcBorders>
              <w:top w:val="single" w:sz="4" w:space="0" w:color="auto"/>
              <w:bottom w:val="single" w:sz="4" w:space="0" w:color="auto"/>
            </w:tcBorders>
          </w:tcPr>
          <w:p w14:paraId="684949F2" w14:textId="77777777" w:rsidR="00812D3B" w:rsidRPr="00AF4C09" w:rsidRDefault="00812D3B" w:rsidP="00812D3B">
            <w:pPr>
              <w:textAlignment w:val="top"/>
              <w:rPr>
                <w:rFonts w:ascii="Arial" w:eastAsia="Times New Roman" w:hAnsi="Arial" w:cs="Arial"/>
                <w:b/>
                <w:bCs/>
                <w:iCs/>
                <w:sz w:val="18"/>
                <w:szCs w:val="18"/>
                <w:lang w:val="en-IN"/>
              </w:rPr>
            </w:pPr>
            <w:r w:rsidRPr="00AF4C09">
              <w:rPr>
                <w:rFonts w:ascii="Arial" w:eastAsia="Times New Roman" w:hAnsi="Arial" w:cs="Arial"/>
                <w:b/>
                <w:bCs/>
                <w:iCs/>
                <w:sz w:val="18"/>
                <w:szCs w:val="18"/>
                <w:lang w:val="en-IN"/>
              </w:rPr>
              <w:t>PCV</w:t>
            </w:r>
          </w:p>
        </w:tc>
        <w:tc>
          <w:tcPr>
            <w:tcW w:w="910" w:type="dxa"/>
            <w:tcBorders>
              <w:top w:val="single" w:sz="4" w:space="0" w:color="auto"/>
              <w:bottom w:val="single" w:sz="4" w:space="0" w:color="auto"/>
            </w:tcBorders>
          </w:tcPr>
          <w:p w14:paraId="5EA6BD20" w14:textId="77777777" w:rsidR="00812D3B" w:rsidRPr="00AF4C09" w:rsidRDefault="00812D3B" w:rsidP="00812D3B">
            <w:pPr>
              <w:textAlignment w:val="top"/>
              <w:rPr>
                <w:rFonts w:ascii="Arial" w:eastAsia="Times New Roman" w:hAnsi="Arial" w:cs="Arial"/>
                <w:b/>
                <w:bCs/>
                <w:iCs/>
                <w:sz w:val="18"/>
                <w:szCs w:val="18"/>
                <w:lang w:val="en-IN"/>
              </w:rPr>
            </w:pPr>
            <w:r w:rsidRPr="00AF4C09">
              <w:rPr>
                <w:rFonts w:ascii="Arial" w:eastAsia="Times New Roman" w:hAnsi="Arial" w:cs="Arial"/>
                <w:b/>
                <w:bCs/>
                <w:iCs/>
                <w:sz w:val="18"/>
                <w:szCs w:val="18"/>
                <w:lang w:val="en-IN"/>
              </w:rPr>
              <w:t>GCV</w:t>
            </w:r>
          </w:p>
        </w:tc>
        <w:tc>
          <w:tcPr>
            <w:tcW w:w="782" w:type="dxa"/>
            <w:tcBorders>
              <w:top w:val="single" w:sz="4" w:space="0" w:color="auto"/>
              <w:bottom w:val="single" w:sz="4" w:space="0" w:color="auto"/>
            </w:tcBorders>
          </w:tcPr>
          <w:p w14:paraId="3DB26A43" w14:textId="77777777" w:rsidR="00812D3B" w:rsidRPr="00AF4C09" w:rsidRDefault="00812D3B" w:rsidP="00812D3B">
            <w:pPr>
              <w:textAlignment w:val="top"/>
              <w:rPr>
                <w:rFonts w:ascii="Arial" w:eastAsia="Times New Roman" w:hAnsi="Arial" w:cs="Arial"/>
                <w:b/>
                <w:bCs/>
                <w:iCs/>
                <w:sz w:val="18"/>
                <w:szCs w:val="18"/>
                <w:lang w:val="en-IN"/>
              </w:rPr>
            </w:pPr>
            <w:r w:rsidRPr="00AF4C09">
              <w:rPr>
                <w:rFonts w:ascii="Arial" w:eastAsia="Times New Roman" w:hAnsi="Arial" w:cs="Arial"/>
                <w:b/>
                <w:bCs/>
                <w:iCs/>
                <w:sz w:val="18"/>
                <w:szCs w:val="18"/>
                <w:lang w:val="en-IN"/>
              </w:rPr>
              <w:t>H</w:t>
            </w:r>
            <w:r w:rsidRPr="00AF4C09">
              <w:rPr>
                <w:rFonts w:ascii="Arial" w:eastAsia="Times New Roman" w:hAnsi="Arial" w:cs="Arial"/>
                <w:b/>
                <w:bCs/>
                <w:iCs/>
                <w:sz w:val="18"/>
                <w:szCs w:val="18"/>
                <w:vertAlign w:val="superscript"/>
                <w:lang w:val="en-IN"/>
              </w:rPr>
              <w:t>2</w:t>
            </w:r>
          </w:p>
        </w:tc>
        <w:tc>
          <w:tcPr>
            <w:tcW w:w="910" w:type="dxa"/>
            <w:tcBorders>
              <w:top w:val="single" w:sz="4" w:space="0" w:color="auto"/>
              <w:bottom w:val="single" w:sz="4" w:space="0" w:color="auto"/>
            </w:tcBorders>
          </w:tcPr>
          <w:p w14:paraId="00A36CED" w14:textId="77777777" w:rsidR="00812D3B" w:rsidRPr="00AF4C09" w:rsidRDefault="00812D3B" w:rsidP="00812D3B">
            <w:pPr>
              <w:textAlignment w:val="top"/>
              <w:rPr>
                <w:rFonts w:ascii="Arial" w:eastAsia="Times New Roman" w:hAnsi="Arial" w:cs="Arial"/>
                <w:b/>
                <w:bCs/>
                <w:iCs/>
                <w:sz w:val="18"/>
                <w:szCs w:val="18"/>
                <w:lang w:val="en-IN"/>
              </w:rPr>
            </w:pPr>
            <w:r w:rsidRPr="00AF4C09">
              <w:rPr>
                <w:rFonts w:ascii="Arial" w:eastAsia="Times New Roman" w:hAnsi="Arial" w:cs="Arial"/>
                <w:b/>
                <w:bCs/>
                <w:iCs/>
                <w:sz w:val="18"/>
                <w:szCs w:val="18"/>
                <w:lang w:val="en-IN"/>
              </w:rPr>
              <w:t>GA</w:t>
            </w:r>
          </w:p>
        </w:tc>
      </w:tr>
      <w:tr w:rsidR="00812D3B" w:rsidRPr="00AF4C09" w14:paraId="3D582C0F" w14:textId="77777777" w:rsidTr="00C01A29">
        <w:trPr>
          <w:trHeight w:val="20"/>
          <w:jc w:val="center"/>
        </w:trPr>
        <w:tc>
          <w:tcPr>
            <w:tcW w:w="756" w:type="dxa"/>
            <w:tcBorders>
              <w:top w:val="single" w:sz="4" w:space="0" w:color="auto"/>
            </w:tcBorders>
          </w:tcPr>
          <w:p w14:paraId="5FA2F726" w14:textId="77777777" w:rsidR="00812D3B" w:rsidRPr="00AF4C09" w:rsidRDefault="00812D3B" w:rsidP="00812D3B">
            <w:pPr>
              <w:textAlignment w:val="top"/>
              <w:rPr>
                <w:rFonts w:ascii="Arial" w:eastAsia="Times New Roman" w:hAnsi="Arial" w:cs="Arial"/>
                <w:iCs/>
                <w:sz w:val="18"/>
                <w:szCs w:val="18"/>
                <w:lang w:val="en-IN"/>
              </w:rPr>
            </w:pPr>
            <w:bookmarkStart w:id="0" w:name="_Hlk175862250"/>
            <w:r w:rsidRPr="00AF4C09">
              <w:rPr>
                <w:rFonts w:ascii="Arial" w:eastAsia="Times New Roman" w:hAnsi="Arial" w:cs="Arial"/>
                <w:iCs/>
                <w:sz w:val="18"/>
                <w:szCs w:val="18"/>
                <w:lang w:val="en-IN"/>
              </w:rPr>
              <w:t>1.</w:t>
            </w:r>
          </w:p>
        </w:tc>
        <w:tc>
          <w:tcPr>
            <w:tcW w:w="1828" w:type="dxa"/>
            <w:tcBorders>
              <w:top w:val="single" w:sz="4" w:space="0" w:color="auto"/>
            </w:tcBorders>
          </w:tcPr>
          <w:p w14:paraId="09F06841"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Days to first flowering</w:t>
            </w:r>
          </w:p>
        </w:tc>
        <w:tc>
          <w:tcPr>
            <w:tcW w:w="762" w:type="dxa"/>
            <w:tcBorders>
              <w:top w:val="single" w:sz="4" w:space="0" w:color="auto"/>
            </w:tcBorders>
          </w:tcPr>
          <w:p w14:paraId="66DC2F92"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49.66</w:t>
            </w:r>
          </w:p>
        </w:tc>
        <w:tc>
          <w:tcPr>
            <w:tcW w:w="1294" w:type="dxa"/>
            <w:tcBorders>
              <w:top w:val="single" w:sz="4" w:space="0" w:color="auto"/>
            </w:tcBorders>
          </w:tcPr>
          <w:p w14:paraId="2819E974"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45.78-53.55</w:t>
            </w:r>
          </w:p>
        </w:tc>
        <w:tc>
          <w:tcPr>
            <w:tcW w:w="909" w:type="dxa"/>
            <w:tcBorders>
              <w:top w:val="single" w:sz="4" w:space="0" w:color="auto"/>
            </w:tcBorders>
          </w:tcPr>
          <w:p w14:paraId="051DD2D2"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19.598</w:t>
            </w:r>
          </w:p>
        </w:tc>
        <w:tc>
          <w:tcPr>
            <w:tcW w:w="909" w:type="dxa"/>
            <w:tcBorders>
              <w:top w:val="single" w:sz="4" w:space="0" w:color="auto"/>
            </w:tcBorders>
          </w:tcPr>
          <w:p w14:paraId="642D874C"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55.424</w:t>
            </w:r>
          </w:p>
        </w:tc>
        <w:tc>
          <w:tcPr>
            <w:tcW w:w="910" w:type="dxa"/>
            <w:tcBorders>
              <w:top w:val="single" w:sz="4" w:space="0" w:color="auto"/>
            </w:tcBorders>
          </w:tcPr>
          <w:p w14:paraId="41AC539D"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51.843</w:t>
            </w:r>
          </w:p>
        </w:tc>
        <w:tc>
          <w:tcPr>
            <w:tcW w:w="782" w:type="dxa"/>
            <w:tcBorders>
              <w:top w:val="single" w:sz="4" w:space="0" w:color="auto"/>
            </w:tcBorders>
          </w:tcPr>
          <w:p w14:paraId="0B10822F"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87.5</w:t>
            </w:r>
          </w:p>
        </w:tc>
        <w:tc>
          <w:tcPr>
            <w:tcW w:w="910" w:type="dxa"/>
            <w:tcBorders>
              <w:top w:val="single" w:sz="4" w:space="0" w:color="auto"/>
            </w:tcBorders>
          </w:tcPr>
          <w:p w14:paraId="135EF7E1"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99.898</w:t>
            </w:r>
          </w:p>
        </w:tc>
      </w:tr>
      <w:tr w:rsidR="00812D3B" w:rsidRPr="00AF4C09" w14:paraId="6F80E780" w14:textId="77777777" w:rsidTr="00C01A29">
        <w:trPr>
          <w:trHeight w:val="20"/>
          <w:jc w:val="center"/>
        </w:trPr>
        <w:tc>
          <w:tcPr>
            <w:tcW w:w="756" w:type="dxa"/>
          </w:tcPr>
          <w:p w14:paraId="7A9F1390"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2.</w:t>
            </w:r>
          </w:p>
        </w:tc>
        <w:tc>
          <w:tcPr>
            <w:tcW w:w="1828" w:type="dxa"/>
          </w:tcPr>
          <w:p w14:paraId="43BE6C87"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Number of primary branches</w:t>
            </w:r>
          </w:p>
        </w:tc>
        <w:tc>
          <w:tcPr>
            <w:tcW w:w="762" w:type="dxa"/>
          </w:tcPr>
          <w:p w14:paraId="7B566290"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5.13</w:t>
            </w:r>
          </w:p>
        </w:tc>
        <w:tc>
          <w:tcPr>
            <w:tcW w:w="1294" w:type="dxa"/>
          </w:tcPr>
          <w:p w14:paraId="3C102141"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4.78-16.46</w:t>
            </w:r>
          </w:p>
        </w:tc>
        <w:tc>
          <w:tcPr>
            <w:tcW w:w="909" w:type="dxa"/>
          </w:tcPr>
          <w:p w14:paraId="51D886AA"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17.085</w:t>
            </w:r>
          </w:p>
        </w:tc>
        <w:tc>
          <w:tcPr>
            <w:tcW w:w="909" w:type="dxa"/>
          </w:tcPr>
          <w:p w14:paraId="7AB30F9B"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15.955</w:t>
            </w:r>
          </w:p>
        </w:tc>
        <w:tc>
          <w:tcPr>
            <w:tcW w:w="910" w:type="dxa"/>
          </w:tcPr>
          <w:p w14:paraId="426AA412"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6.12</w:t>
            </w:r>
          </w:p>
        </w:tc>
        <w:tc>
          <w:tcPr>
            <w:tcW w:w="782" w:type="dxa"/>
          </w:tcPr>
          <w:p w14:paraId="10251CA3"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14.7</w:t>
            </w:r>
          </w:p>
        </w:tc>
        <w:tc>
          <w:tcPr>
            <w:tcW w:w="910" w:type="dxa"/>
          </w:tcPr>
          <w:p w14:paraId="7AC84160"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4.82</w:t>
            </w:r>
          </w:p>
        </w:tc>
      </w:tr>
      <w:tr w:rsidR="00812D3B" w:rsidRPr="00AF4C09" w14:paraId="62AF861F" w14:textId="77777777" w:rsidTr="00C01A29">
        <w:trPr>
          <w:trHeight w:val="20"/>
          <w:jc w:val="center"/>
        </w:trPr>
        <w:tc>
          <w:tcPr>
            <w:tcW w:w="756" w:type="dxa"/>
          </w:tcPr>
          <w:p w14:paraId="3F3DFB6F"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3.</w:t>
            </w:r>
          </w:p>
        </w:tc>
        <w:tc>
          <w:tcPr>
            <w:tcW w:w="1828" w:type="dxa"/>
          </w:tcPr>
          <w:p w14:paraId="47E39463"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Number of capsules per plant</w:t>
            </w:r>
          </w:p>
        </w:tc>
        <w:tc>
          <w:tcPr>
            <w:tcW w:w="762" w:type="dxa"/>
          </w:tcPr>
          <w:p w14:paraId="00C06340" w14:textId="77777777" w:rsidR="00812D3B" w:rsidRPr="00AF4C09" w:rsidRDefault="00812D3B" w:rsidP="00812D3B">
            <w:pPr>
              <w:textAlignment w:val="top"/>
              <w:rPr>
                <w:rFonts w:ascii="Arial" w:eastAsia="Times New Roman" w:hAnsi="Arial" w:cs="Arial"/>
                <w:iCs/>
                <w:sz w:val="18"/>
                <w:szCs w:val="18"/>
                <w:lang w:val="en-IN"/>
              </w:rPr>
            </w:pPr>
            <w:bookmarkStart w:id="1" w:name="_Hlk175845577"/>
            <w:r w:rsidRPr="00AF4C09">
              <w:rPr>
                <w:rFonts w:ascii="Arial" w:eastAsia="Times New Roman" w:hAnsi="Arial" w:cs="Arial"/>
                <w:iCs/>
                <w:sz w:val="18"/>
                <w:szCs w:val="18"/>
                <w:lang w:val="en-IN"/>
              </w:rPr>
              <w:t>94.45</w:t>
            </w:r>
            <w:bookmarkEnd w:id="1"/>
          </w:p>
        </w:tc>
        <w:tc>
          <w:tcPr>
            <w:tcW w:w="1294" w:type="dxa"/>
          </w:tcPr>
          <w:p w14:paraId="6FAC3416" w14:textId="77777777" w:rsidR="00812D3B" w:rsidRPr="00AF4C09" w:rsidRDefault="00812D3B" w:rsidP="00812D3B">
            <w:pPr>
              <w:textAlignment w:val="top"/>
              <w:rPr>
                <w:rFonts w:ascii="Arial" w:eastAsia="Times New Roman" w:hAnsi="Arial" w:cs="Arial"/>
                <w:iCs/>
                <w:sz w:val="18"/>
                <w:szCs w:val="18"/>
                <w:lang w:val="en-IN"/>
              </w:rPr>
            </w:pPr>
            <w:bookmarkStart w:id="2" w:name="_Hlk175845598"/>
            <w:r w:rsidRPr="00AF4C09">
              <w:rPr>
                <w:rFonts w:ascii="Arial" w:eastAsia="Times New Roman" w:hAnsi="Arial" w:cs="Arial"/>
                <w:iCs/>
                <w:sz w:val="18"/>
                <w:szCs w:val="18"/>
                <w:lang w:val="en-IN"/>
              </w:rPr>
              <w:t>78.96-109.94</w:t>
            </w:r>
            <w:bookmarkEnd w:id="2"/>
          </w:p>
        </w:tc>
        <w:tc>
          <w:tcPr>
            <w:tcW w:w="909" w:type="dxa"/>
          </w:tcPr>
          <w:p w14:paraId="3C5725C8"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41.091</w:t>
            </w:r>
          </w:p>
        </w:tc>
        <w:tc>
          <w:tcPr>
            <w:tcW w:w="909" w:type="dxa"/>
          </w:tcPr>
          <w:p w14:paraId="76513D59"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45.701</w:t>
            </w:r>
          </w:p>
        </w:tc>
        <w:tc>
          <w:tcPr>
            <w:tcW w:w="910" w:type="dxa"/>
          </w:tcPr>
          <w:p w14:paraId="25AB7B6A"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20.002</w:t>
            </w:r>
          </w:p>
        </w:tc>
        <w:tc>
          <w:tcPr>
            <w:tcW w:w="782" w:type="dxa"/>
          </w:tcPr>
          <w:p w14:paraId="3EAA638E"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19.2</w:t>
            </w:r>
          </w:p>
        </w:tc>
        <w:tc>
          <w:tcPr>
            <w:tcW w:w="910" w:type="dxa"/>
          </w:tcPr>
          <w:p w14:paraId="29BA1475"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18.034</w:t>
            </w:r>
          </w:p>
        </w:tc>
      </w:tr>
      <w:tr w:rsidR="00812D3B" w:rsidRPr="00AF4C09" w14:paraId="0617D315" w14:textId="77777777" w:rsidTr="00C01A29">
        <w:trPr>
          <w:trHeight w:val="20"/>
          <w:jc w:val="center"/>
        </w:trPr>
        <w:tc>
          <w:tcPr>
            <w:tcW w:w="756" w:type="dxa"/>
          </w:tcPr>
          <w:p w14:paraId="02B94741"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4.</w:t>
            </w:r>
          </w:p>
        </w:tc>
        <w:tc>
          <w:tcPr>
            <w:tcW w:w="1828" w:type="dxa"/>
          </w:tcPr>
          <w:p w14:paraId="18EF42FC"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Capsule length (cm)</w:t>
            </w:r>
          </w:p>
        </w:tc>
        <w:tc>
          <w:tcPr>
            <w:tcW w:w="762" w:type="dxa"/>
          </w:tcPr>
          <w:p w14:paraId="2DE98422"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2.09</w:t>
            </w:r>
          </w:p>
        </w:tc>
        <w:tc>
          <w:tcPr>
            <w:tcW w:w="1294" w:type="dxa"/>
          </w:tcPr>
          <w:p w14:paraId="727EDAE0"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2.09-2.09</w:t>
            </w:r>
          </w:p>
        </w:tc>
        <w:tc>
          <w:tcPr>
            <w:tcW w:w="909" w:type="dxa"/>
          </w:tcPr>
          <w:p w14:paraId="079FAB01"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6.58</w:t>
            </w:r>
          </w:p>
        </w:tc>
        <w:tc>
          <w:tcPr>
            <w:tcW w:w="909" w:type="dxa"/>
          </w:tcPr>
          <w:p w14:paraId="137000EF"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7.24</w:t>
            </w:r>
          </w:p>
        </w:tc>
        <w:tc>
          <w:tcPr>
            <w:tcW w:w="910" w:type="dxa"/>
          </w:tcPr>
          <w:p w14:paraId="4AE093CF"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3.019</w:t>
            </w:r>
          </w:p>
        </w:tc>
        <w:tc>
          <w:tcPr>
            <w:tcW w:w="782" w:type="dxa"/>
          </w:tcPr>
          <w:p w14:paraId="249354E0"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17.4</w:t>
            </w:r>
          </w:p>
        </w:tc>
        <w:tc>
          <w:tcPr>
            <w:tcW w:w="910" w:type="dxa"/>
          </w:tcPr>
          <w:p w14:paraId="432BE5B3"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2.594</w:t>
            </w:r>
          </w:p>
        </w:tc>
      </w:tr>
      <w:tr w:rsidR="00812D3B" w:rsidRPr="00AF4C09" w14:paraId="7588B2B0" w14:textId="77777777" w:rsidTr="00C01A29">
        <w:trPr>
          <w:trHeight w:val="20"/>
          <w:jc w:val="center"/>
        </w:trPr>
        <w:tc>
          <w:tcPr>
            <w:tcW w:w="756" w:type="dxa"/>
          </w:tcPr>
          <w:p w14:paraId="5B0971F1"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5.</w:t>
            </w:r>
          </w:p>
        </w:tc>
        <w:tc>
          <w:tcPr>
            <w:tcW w:w="1828" w:type="dxa"/>
          </w:tcPr>
          <w:p w14:paraId="146515ED"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Capsule width (cm)</w:t>
            </w:r>
          </w:p>
        </w:tc>
        <w:tc>
          <w:tcPr>
            <w:tcW w:w="762" w:type="dxa"/>
          </w:tcPr>
          <w:p w14:paraId="0506E3BE"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0.74</w:t>
            </w:r>
          </w:p>
        </w:tc>
        <w:tc>
          <w:tcPr>
            <w:tcW w:w="1294" w:type="dxa"/>
          </w:tcPr>
          <w:p w14:paraId="745B9DCD"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0.73-0.75</w:t>
            </w:r>
          </w:p>
        </w:tc>
        <w:tc>
          <w:tcPr>
            <w:tcW w:w="909" w:type="dxa"/>
          </w:tcPr>
          <w:p w14:paraId="79C1C0FF"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10.379</w:t>
            </w:r>
          </w:p>
        </w:tc>
        <w:tc>
          <w:tcPr>
            <w:tcW w:w="909" w:type="dxa"/>
          </w:tcPr>
          <w:p w14:paraId="1915FCD6"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11.369</w:t>
            </w:r>
          </w:p>
        </w:tc>
        <w:tc>
          <w:tcPr>
            <w:tcW w:w="910" w:type="dxa"/>
          </w:tcPr>
          <w:p w14:paraId="7B915D81"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4.642</w:t>
            </w:r>
          </w:p>
        </w:tc>
        <w:tc>
          <w:tcPr>
            <w:tcW w:w="782" w:type="dxa"/>
          </w:tcPr>
          <w:p w14:paraId="12BD0DCF"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16.7</w:t>
            </w:r>
          </w:p>
        </w:tc>
        <w:tc>
          <w:tcPr>
            <w:tcW w:w="910" w:type="dxa"/>
          </w:tcPr>
          <w:p w14:paraId="79C7800F"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3.903</w:t>
            </w:r>
          </w:p>
        </w:tc>
      </w:tr>
      <w:tr w:rsidR="00812D3B" w:rsidRPr="00AF4C09" w14:paraId="6E2EC404" w14:textId="77777777" w:rsidTr="00C01A29">
        <w:trPr>
          <w:trHeight w:val="20"/>
          <w:jc w:val="center"/>
        </w:trPr>
        <w:tc>
          <w:tcPr>
            <w:tcW w:w="756" w:type="dxa"/>
          </w:tcPr>
          <w:p w14:paraId="183BF1DE"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6.</w:t>
            </w:r>
          </w:p>
        </w:tc>
        <w:tc>
          <w:tcPr>
            <w:tcW w:w="1828" w:type="dxa"/>
          </w:tcPr>
          <w:p w14:paraId="4EBA82BA"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 xml:space="preserve"> Number of seeds per capsule</w:t>
            </w:r>
          </w:p>
        </w:tc>
        <w:tc>
          <w:tcPr>
            <w:tcW w:w="762" w:type="dxa"/>
          </w:tcPr>
          <w:p w14:paraId="6435F26F"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51.41</w:t>
            </w:r>
          </w:p>
        </w:tc>
        <w:tc>
          <w:tcPr>
            <w:tcW w:w="1294" w:type="dxa"/>
          </w:tcPr>
          <w:p w14:paraId="04A27680"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50.95-51.87</w:t>
            </w:r>
          </w:p>
        </w:tc>
        <w:tc>
          <w:tcPr>
            <w:tcW w:w="909" w:type="dxa"/>
          </w:tcPr>
          <w:p w14:paraId="67A8CEBC"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6.774</w:t>
            </w:r>
          </w:p>
        </w:tc>
        <w:tc>
          <w:tcPr>
            <w:tcW w:w="909" w:type="dxa"/>
          </w:tcPr>
          <w:p w14:paraId="520FF204"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7.257</w:t>
            </w:r>
          </w:p>
        </w:tc>
        <w:tc>
          <w:tcPr>
            <w:tcW w:w="910" w:type="dxa"/>
          </w:tcPr>
          <w:p w14:paraId="48C456A0"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2.605</w:t>
            </w:r>
          </w:p>
        </w:tc>
        <w:tc>
          <w:tcPr>
            <w:tcW w:w="782" w:type="dxa"/>
          </w:tcPr>
          <w:p w14:paraId="2F3C036E"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12.9</w:t>
            </w:r>
          </w:p>
        </w:tc>
        <w:tc>
          <w:tcPr>
            <w:tcW w:w="910" w:type="dxa"/>
          </w:tcPr>
          <w:p w14:paraId="2C5C5B7E"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1.927</w:t>
            </w:r>
          </w:p>
        </w:tc>
      </w:tr>
      <w:tr w:rsidR="00812D3B" w:rsidRPr="00AF4C09" w14:paraId="3ABEEF7D" w14:textId="77777777" w:rsidTr="00C01A29">
        <w:trPr>
          <w:trHeight w:val="20"/>
          <w:jc w:val="center"/>
        </w:trPr>
        <w:tc>
          <w:tcPr>
            <w:tcW w:w="756" w:type="dxa"/>
          </w:tcPr>
          <w:p w14:paraId="1322C617" w14:textId="77777777" w:rsidR="00812D3B" w:rsidRPr="00AF4C09" w:rsidRDefault="00812D3B" w:rsidP="00812D3B">
            <w:pPr>
              <w:textAlignment w:val="top"/>
              <w:rPr>
                <w:rFonts w:ascii="Arial" w:eastAsia="Times New Roman" w:hAnsi="Arial" w:cs="Arial"/>
                <w:iCs/>
                <w:sz w:val="18"/>
                <w:szCs w:val="18"/>
                <w:lang w:val="en-IN"/>
              </w:rPr>
            </w:pPr>
            <w:bookmarkStart w:id="3" w:name="_Hlk175845437"/>
            <w:r w:rsidRPr="00AF4C09">
              <w:rPr>
                <w:rFonts w:ascii="Arial" w:eastAsia="Times New Roman" w:hAnsi="Arial" w:cs="Arial"/>
                <w:iCs/>
                <w:sz w:val="18"/>
                <w:szCs w:val="18"/>
                <w:lang w:val="en-IN"/>
              </w:rPr>
              <w:t>7.</w:t>
            </w:r>
          </w:p>
        </w:tc>
        <w:tc>
          <w:tcPr>
            <w:tcW w:w="1828" w:type="dxa"/>
          </w:tcPr>
          <w:p w14:paraId="381624EA"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Days to maturity</w:t>
            </w:r>
          </w:p>
        </w:tc>
        <w:tc>
          <w:tcPr>
            <w:tcW w:w="762" w:type="dxa"/>
          </w:tcPr>
          <w:p w14:paraId="44930691" w14:textId="77777777" w:rsidR="00812D3B" w:rsidRPr="00AF4C09" w:rsidRDefault="00812D3B" w:rsidP="00812D3B">
            <w:pPr>
              <w:textAlignment w:val="top"/>
              <w:rPr>
                <w:rFonts w:ascii="Arial" w:eastAsia="Times New Roman" w:hAnsi="Arial" w:cs="Arial"/>
                <w:iCs/>
                <w:sz w:val="18"/>
                <w:szCs w:val="18"/>
                <w:lang w:val="en-IN"/>
              </w:rPr>
            </w:pPr>
            <w:bookmarkStart w:id="4" w:name="_Hlk175845464"/>
            <w:r w:rsidRPr="00AF4C09">
              <w:rPr>
                <w:rFonts w:ascii="Arial" w:eastAsia="Times New Roman" w:hAnsi="Arial" w:cs="Arial"/>
                <w:iCs/>
                <w:sz w:val="18"/>
                <w:szCs w:val="18"/>
                <w:lang w:val="en-IN"/>
              </w:rPr>
              <w:t>100.56</w:t>
            </w:r>
            <w:bookmarkEnd w:id="4"/>
          </w:p>
        </w:tc>
        <w:tc>
          <w:tcPr>
            <w:tcW w:w="1294" w:type="dxa"/>
          </w:tcPr>
          <w:p w14:paraId="576FAF2F"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97.99-103.12</w:t>
            </w:r>
          </w:p>
        </w:tc>
        <w:tc>
          <w:tcPr>
            <w:tcW w:w="909" w:type="dxa"/>
          </w:tcPr>
          <w:p w14:paraId="72A074FD"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8.647</w:t>
            </w:r>
          </w:p>
        </w:tc>
        <w:tc>
          <w:tcPr>
            <w:tcW w:w="909" w:type="dxa"/>
          </w:tcPr>
          <w:p w14:paraId="10B502BA"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27.258</w:t>
            </w:r>
          </w:p>
        </w:tc>
        <w:tc>
          <w:tcPr>
            <w:tcW w:w="910" w:type="dxa"/>
          </w:tcPr>
          <w:p w14:paraId="0B3653F1"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25.85</w:t>
            </w:r>
          </w:p>
        </w:tc>
        <w:tc>
          <w:tcPr>
            <w:tcW w:w="782" w:type="dxa"/>
          </w:tcPr>
          <w:p w14:paraId="3E3F0B22"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89.9</w:t>
            </w:r>
          </w:p>
        </w:tc>
        <w:tc>
          <w:tcPr>
            <w:tcW w:w="910" w:type="dxa"/>
          </w:tcPr>
          <w:p w14:paraId="139AF53D"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50.499</w:t>
            </w:r>
          </w:p>
        </w:tc>
      </w:tr>
      <w:bookmarkEnd w:id="3"/>
      <w:tr w:rsidR="00812D3B" w:rsidRPr="00AF4C09" w14:paraId="7D22C0EE" w14:textId="77777777" w:rsidTr="00C01A29">
        <w:trPr>
          <w:trHeight w:val="20"/>
          <w:jc w:val="center"/>
        </w:trPr>
        <w:tc>
          <w:tcPr>
            <w:tcW w:w="756" w:type="dxa"/>
          </w:tcPr>
          <w:p w14:paraId="49F66F71"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8.</w:t>
            </w:r>
          </w:p>
        </w:tc>
        <w:tc>
          <w:tcPr>
            <w:tcW w:w="1828" w:type="dxa"/>
          </w:tcPr>
          <w:p w14:paraId="0E1E2483"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Plant height (cm)</w:t>
            </w:r>
          </w:p>
        </w:tc>
        <w:tc>
          <w:tcPr>
            <w:tcW w:w="762" w:type="dxa"/>
          </w:tcPr>
          <w:p w14:paraId="356B5CA1" w14:textId="77777777" w:rsidR="00812D3B" w:rsidRPr="00AF4C09" w:rsidRDefault="00812D3B" w:rsidP="00812D3B">
            <w:pPr>
              <w:textAlignment w:val="top"/>
              <w:rPr>
                <w:rFonts w:ascii="Arial" w:eastAsia="Times New Roman" w:hAnsi="Arial" w:cs="Arial"/>
                <w:iCs/>
                <w:sz w:val="18"/>
                <w:szCs w:val="18"/>
                <w:lang w:val="en-IN"/>
              </w:rPr>
            </w:pPr>
            <w:bookmarkStart w:id="5" w:name="_Hlk175845252"/>
            <w:r w:rsidRPr="00AF4C09">
              <w:rPr>
                <w:rFonts w:ascii="Arial" w:eastAsia="Times New Roman" w:hAnsi="Arial" w:cs="Arial"/>
                <w:iCs/>
                <w:sz w:val="18"/>
                <w:szCs w:val="18"/>
                <w:lang w:val="en-IN"/>
              </w:rPr>
              <w:t>100.73</w:t>
            </w:r>
            <w:bookmarkEnd w:id="5"/>
          </w:p>
        </w:tc>
        <w:tc>
          <w:tcPr>
            <w:tcW w:w="1294" w:type="dxa"/>
          </w:tcPr>
          <w:p w14:paraId="72CD5850" w14:textId="77777777" w:rsidR="00812D3B" w:rsidRPr="00AF4C09" w:rsidRDefault="00812D3B" w:rsidP="00812D3B">
            <w:pPr>
              <w:textAlignment w:val="top"/>
              <w:rPr>
                <w:rFonts w:ascii="Arial" w:eastAsia="Times New Roman" w:hAnsi="Arial" w:cs="Arial"/>
                <w:iCs/>
                <w:sz w:val="18"/>
                <w:szCs w:val="18"/>
                <w:lang w:val="en-IN"/>
              </w:rPr>
            </w:pPr>
            <w:bookmarkStart w:id="6" w:name="_Hlk175845347"/>
            <w:r w:rsidRPr="00AF4C09">
              <w:rPr>
                <w:rFonts w:ascii="Arial" w:eastAsia="Times New Roman" w:hAnsi="Arial" w:cs="Arial"/>
                <w:iCs/>
                <w:sz w:val="18"/>
                <w:szCs w:val="18"/>
                <w:lang w:val="en-IN"/>
              </w:rPr>
              <w:t>97.47-104.06</w:t>
            </w:r>
            <w:bookmarkEnd w:id="6"/>
          </w:p>
        </w:tc>
        <w:tc>
          <w:tcPr>
            <w:tcW w:w="909" w:type="dxa"/>
          </w:tcPr>
          <w:p w14:paraId="4AC1EE5F"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20.456</w:t>
            </w:r>
          </w:p>
        </w:tc>
        <w:tc>
          <w:tcPr>
            <w:tcW w:w="909" w:type="dxa"/>
          </w:tcPr>
          <w:p w14:paraId="0CE28F5A"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33.222</w:t>
            </w:r>
          </w:p>
        </w:tc>
        <w:tc>
          <w:tcPr>
            <w:tcW w:w="910" w:type="dxa"/>
          </w:tcPr>
          <w:p w14:paraId="6AA22531"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26.177</w:t>
            </w:r>
          </w:p>
        </w:tc>
        <w:tc>
          <w:tcPr>
            <w:tcW w:w="782" w:type="dxa"/>
          </w:tcPr>
          <w:p w14:paraId="6979BD2A"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62.1</w:t>
            </w:r>
          </w:p>
        </w:tc>
        <w:tc>
          <w:tcPr>
            <w:tcW w:w="910" w:type="dxa"/>
          </w:tcPr>
          <w:p w14:paraId="7E5AD177"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42.49</w:t>
            </w:r>
          </w:p>
        </w:tc>
      </w:tr>
      <w:tr w:rsidR="00812D3B" w:rsidRPr="00AF4C09" w14:paraId="28DE75B8" w14:textId="77777777" w:rsidTr="00C01A29">
        <w:trPr>
          <w:trHeight w:val="20"/>
          <w:jc w:val="center"/>
        </w:trPr>
        <w:tc>
          <w:tcPr>
            <w:tcW w:w="756" w:type="dxa"/>
          </w:tcPr>
          <w:p w14:paraId="395070A9"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9.</w:t>
            </w:r>
          </w:p>
        </w:tc>
        <w:tc>
          <w:tcPr>
            <w:tcW w:w="1828" w:type="dxa"/>
          </w:tcPr>
          <w:p w14:paraId="5DFEC328"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Seed yield per plant (g)</w:t>
            </w:r>
          </w:p>
        </w:tc>
        <w:tc>
          <w:tcPr>
            <w:tcW w:w="762" w:type="dxa"/>
          </w:tcPr>
          <w:p w14:paraId="1191C57A"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14.65</w:t>
            </w:r>
          </w:p>
        </w:tc>
        <w:tc>
          <w:tcPr>
            <w:tcW w:w="1294" w:type="dxa"/>
          </w:tcPr>
          <w:p w14:paraId="20519B09"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13.32-15.97</w:t>
            </w:r>
          </w:p>
        </w:tc>
        <w:tc>
          <w:tcPr>
            <w:tcW w:w="909" w:type="dxa"/>
          </w:tcPr>
          <w:p w14:paraId="75B56735"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40.163</w:t>
            </w:r>
          </w:p>
        </w:tc>
        <w:tc>
          <w:tcPr>
            <w:tcW w:w="909" w:type="dxa"/>
          </w:tcPr>
          <w:p w14:paraId="4B454C45"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43.754</w:t>
            </w:r>
          </w:p>
        </w:tc>
        <w:tc>
          <w:tcPr>
            <w:tcW w:w="910" w:type="dxa"/>
          </w:tcPr>
          <w:p w14:paraId="3C8BE230"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17.359</w:t>
            </w:r>
          </w:p>
        </w:tc>
        <w:tc>
          <w:tcPr>
            <w:tcW w:w="782" w:type="dxa"/>
          </w:tcPr>
          <w:p w14:paraId="5D710D39"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15.7</w:t>
            </w:r>
          </w:p>
        </w:tc>
        <w:tc>
          <w:tcPr>
            <w:tcW w:w="910" w:type="dxa"/>
          </w:tcPr>
          <w:p w14:paraId="55152FFA" w14:textId="77777777" w:rsidR="00812D3B" w:rsidRPr="00AF4C09" w:rsidRDefault="00812D3B" w:rsidP="00812D3B">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14.186</w:t>
            </w:r>
          </w:p>
        </w:tc>
      </w:tr>
    </w:tbl>
    <w:bookmarkEnd w:id="0"/>
    <w:p w14:paraId="14654138" w14:textId="2C75DA97" w:rsidR="00812D3B" w:rsidRPr="00AF4C09" w:rsidRDefault="00E2549C" w:rsidP="00812D3B">
      <w:pPr>
        <w:spacing w:after="0" w:line="240" w:lineRule="auto"/>
        <w:jc w:val="both"/>
        <w:textAlignment w:val="top"/>
        <w:rPr>
          <w:rFonts w:ascii="Arial" w:eastAsia="Times New Roman" w:hAnsi="Arial" w:cs="Arial"/>
          <w:b/>
          <w:iCs/>
          <w:sz w:val="20"/>
          <w:szCs w:val="20"/>
          <w:lang w:val="en-IN"/>
        </w:rPr>
      </w:pPr>
      <w:r w:rsidRPr="00ED4109">
        <w:rPr>
          <w:rFonts w:ascii="Arial" w:eastAsia="Times New Roman" w:hAnsi="Arial" w:cs="Arial"/>
          <w:b/>
          <w:iCs/>
          <w:sz w:val="20"/>
          <w:szCs w:val="20"/>
          <w:highlight w:val="yellow"/>
          <w:lang w:val="en-IN"/>
        </w:rPr>
        <w:t>Please put explanation for abbreviation words in the table</w:t>
      </w:r>
    </w:p>
    <w:p w14:paraId="0B83B6EC" w14:textId="3FE62BD2" w:rsidR="00812D3B" w:rsidRPr="00AF4C09" w:rsidRDefault="00812D3B" w:rsidP="0041212E">
      <w:pPr>
        <w:spacing w:after="0" w:line="240" w:lineRule="auto"/>
        <w:jc w:val="center"/>
        <w:textAlignment w:val="top"/>
        <w:rPr>
          <w:rFonts w:ascii="Arial" w:eastAsia="Times New Roman" w:hAnsi="Arial" w:cs="Arial"/>
          <w:b/>
          <w:iCs/>
          <w:sz w:val="20"/>
          <w:szCs w:val="20"/>
          <w:lang w:val="en-IN"/>
        </w:rPr>
      </w:pPr>
      <w:r w:rsidRPr="00AF4C09">
        <w:rPr>
          <w:rFonts w:ascii="Arial" w:eastAsia="Times New Roman" w:hAnsi="Arial" w:cs="Arial"/>
          <w:b/>
          <w:iCs/>
          <w:sz w:val="20"/>
          <w:szCs w:val="20"/>
          <w:lang w:val="en-IN"/>
        </w:rPr>
        <w:t>Table 2. Percentage of total transgressive segregants (TTS) significantly transgressive segregants (STS) in the F</w:t>
      </w:r>
      <w:r w:rsidRPr="00AF4C09">
        <w:rPr>
          <w:rFonts w:ascii="Arial" w:eastAsia="Times New Roman" w:hAnsi="Arial" w:cs="Arial"/>
          <w:b/>
          <w:iCs/>
          <w:sz w:val="20"/>
          <w:szCs w:val="20"/>
          <w:vertAlign w:val="subscript"/>
          <w:lang w:val="en-IN"/>
        </w:rPr>
        <w:t>2</w:t>
      </w:r>
      <w:r w:rsidRPr="00AF4C09">
        <w:rPr>
          <w:rFonts w:ascii="Arial" w:eastAsia="Times New Roman" w:hAnsi="Arial" w:cs="Arial"/>
          <w:b/>
          <w:iCs/>
          <w:sz w:val="20"/>
          <w:szCs w:val="20"/>
          <w:lang w:val="en-IN"/>
        </w:rPr>
        <w:t xml:space="preserve"> generation</w:t>
      </w:r>
    </w:p>
    <w:p w14:paraId="3DCB4548" w14:textId="77777777" w:rsidR="0041212E" w:rsidRPr="00AF4C09" w:rsidRDefault="0041212E" w:rsidP="0041212E">
      <w:pPr>
        <w:spacing w:after="0" w:line="240" w:lineRule="auto"/>
        <w:jc w:val="center"/>
        <w:textAlignment w:val="top"/>
        <w:rPr>
          <w:rFonts w:ascii="Arial" w:eastAsia="Times New Roman" w:hAnsi="Arial" w:cs="Arial"/>
          <w:b/>
          <w:iCs/>
          <w:sz w:val="20"/>
          <w:szCs w:val="20"/>
          <w:lang w:val="en-IN"/>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16"/>
        <w:gridCol w:w="895"/>
        <w:gridCol w:w="1090"/>
        <w:gridCol w:w="1090"/>
        <w:gridCol w:w="1089"/>
        <w:gridCol w:w="1090"/>
        <w:gridCol w:w="1090"/>
      </w:tblGrid>
      <w:tr w:rsidR="00DE07D8" w:rsidRPr="00AF4C09" w14:paraId="62FFE4CC" w14:textId="77777777" w:rsidTr="005C09C1">
        <w:trPr>
          <w:trHeight w:val="20"/>
          <w:jc w:val="center"/>
        </w:trPr>
        <w:tc>
          <w:tcPr>
            <w:tcW w:w="2716" w:type="dxa"/>
            <w:vMerge w:val="restart"/>
            <w:tcBorders>
              <w:top w:val="single" w:sz="4" w:space="0" w:color="auto"/>
              <w:bottom w:val="single" w:sz="4" w:space="0" w:color="auto"/>
            </w:tcBorders>
          </w:tcPr>
          <w:p w14:paraId="570D2A57" w14:textId="77777777" w:rsidR="00812D3B" w:rsidRPr="00AF4C09" w:rsidRDefault="00812D3B" w:rsidP="00DE07D8">
            <w:pPr>
              <w:textAlignment w:val="top"/>
              <w:rPr>
                <w:rFonts w:ascii="Arial" w:eastAsia="Times New Roman" w:hAnsi="Arial" w:cs="Arial"/>
                <w:b/>
                <w:bCs/>
                <w:iCs/>
                <w:sz w:val="18"/>
                <w:szCs w:val="18"/>
                <w:lang w:val="en-IN"/>
              </w:rPr>
            </w:pPr>
            <w:r w:rsidRPr="00AF4C09">
              <w:rPr>
                <w:rFonts w:ascii="Arial" w:eastAsia="Times New Roman" w:hAnsi="Arial" w:cs="Arial"/>
                <w:b/>
                <w:bCs/>
                <w:iCs/>
                <w:sz w:val="18"/>
                <w:szCs w:val="18"/>
                <w:lang w:val="en-IN"/>
              </w:rPr>
              <w:t>Characters</w:t>
            </w:r>
          </w:p>
        </w:tc>
        <w:tc>
          <w:tcPr>
            <w:tcW w:w="1985" w:type="dxa"/>
            <w:gridSpan w:val="2"/>
            <w:tcBorders>
              <w:top w:val="single" w:sz="4" w:space="0" w:color="auto"/>
              <w:bottom w:val="single" w:sz="4" w:space="0" w:color="auto"/>
            </w:tcBorders>
          </w:tcPr>
          <w:p w14:paraId="2F1E24B2" w14:textId="77777777" w:rsidR="00812D3B" w:rsidRPr="00AF4C09" w:rsidRDefault="00812D3B" w:rsidP="00A85910">
            <w:pPr>
              <w:jc w:val="center"/>
              <w:textAlignment w:val="top"/>
              <w:rPr>
                <w:rFonts w:ascii="Arial" w:eastAsia="Times New Roman" w:hAnsi="Arial" w:cs="Arial"/>
                <w:b/>
                <w:bCs/>
                <w:iCs/>
                <w:sz w:val="18"/>
                <w:szCs w:val="18"/>
                <w:lang w:val="en-IN"/>
              </w:rPr>
            </w:pPr>
            <w:r w:rsidRPr="00AF4C09">
              <w:rPr>
                <w:rFonts w:ascii="Arial" w:eastAsia="Times New Roman" w:hAnsi="Arial" w:cs="Arial"/>
                <w:b/>
                <w:bCs/>
                <w:iCs/>
                <w:sz w:val="18"/>
                <w:szCs w:val="18"/>
                <w:lang w:val="en-IN"/>
              </w:rPr>
              <w:t>Thilak X Ayali 1</w:t>
            </w:r>
          </w:p>
        </w:tc>
        <w:tc>
          <w:tcPr>
            <w:tcW w:w="2179" w:type="dxa"/>
            <w:gridSpan w:val="2"/>
            <w:tcBorders>
              <w:top w:val="single" w:sz="4" w:space="0" w:color="auto"/>
              <w:bottom w:val="single" w:sz="4" w:space="0" w:color="auto"/>
            </w:tcBorders>
          </w:tcPr>
          <w:p w14:paraId="32729961" w14:textId="77777777" w:rsidR="00812D3B" w:rsidRPr="00AF4C09" w:rsidRDefault="00812D3B" w:rsidP="00A85910">
            <w:pPr>
              <w:jc w:val="center"/>
              <w:textAlignment w:val="top"/>
              <w:rPr>
                <w:rFonts w:ascii="Arial" w:eastAsia="Times New Roman" w:hAnsi="Arial" w:cs="Arial"/>
                <w:b/>
                <w:bCs/>
                <w:iCs/>
                <w:sz w:val="18"/>
                <w:szCs w:val="18"/>
                <w:lang w:val="en-IN"/>
              </w:rPr>
            </w:pPr>
            <w:r w:rsidRPr="00AF4C09">
              <w:rPr>
                <w:rFonts w:ascii="Arial" w:eastAsia="Times New Roman" w:hAnsi="Arial" w:cs="Arial"/>
                <w:b/>
                <w:bCs/>
                <w:iCs/>
                <w:sz w:val="18"/>
                <w:szCs w:val="18"/>
                <w:lang w:val="en-IN"/>
              </w:rPr>
              <w:t>Thilathara X Ayali 2</w:t>
            </w:r>
          </w:p>
        </w:tc>
        <w:tc>
          <w:tcPr>
            <w:tcW w:w="2180" w:type="dxa"/>
            <w:gridSpan w:val="2"/>
            <w:tcBorders>
              <w:top w:val="single" w:sz="4" w:space="0" w:color="auto"/>
              <w:bottom w:val="single" w:sz="4" w:space="0" w:color="auto"/>
            </w:tcBorders>
          </w:tcPr>
          <w:p w14:paraId="7172FA79" w14:textId="77777777" w:rsidR="00812D3B" w:rsidRPr="00AF4C09" w:rsidRDefault="00812D3B" w:rsidP="00A85910">
            <w:pPr>
              <w:jc w:val="center"/>
              <w:textAlignment w:val="top"/>
              <w:rPr>
                <w:rFonts w:ascii="Arial" w:eastAsia="Times New Roman" w:hAnsi="Arial" w:cs="Arial"/>
                <w:b/>
                <w:bCs/>
                <w:iCs/>
                <w:sz w:val="18"/>
                <w:szCs w:val="18"/>
                <w:lang w:val="en-IN"/>
              </w:rPr>
            </w:pPr>
            <w:r w:rsidRPr="00AF4C09">
              <w:rPr>
                <w:rFonts w:ascii="Arial" w:eastAsia="Times New Roman" w:hAnsi="Arial" w:cs="Arial"/>
                <w:b/>
                <w:bCs/>
                <w:iCs/>
                <w:sz w:val="18"/>
                <w:szCs w:val="18"/>
                <w:lang w:val="en-IN"/>
              </w:rPr>
              <w:t>Thilak X Ayali 5</w:t>
            </w:r>
          </w:p>
        </w:tc>
      </w:tr>
      <w:tr w:rsidR="00DE07D8" w:rsidRPr="00AF4C09" w14:paraId="1407FF3F" w14:textId="77777777" w:rsidTr="005C09C1">
        <w:trPr>
          <w:trHeight w:val="20"/>
          <w:jc w:val="center"/>
        </w:trPr>
        <w:tc>
          <w:tcPr>
            <w:tcW w:w="2716" w:type="dxa"/>
            <w:vMerge/>
            <w:tcBorders>
              <w:top w:val="single" w:sz="4" w:space="0" w:color="auto"/>
              <w:bottom w:val="single" w:sz="4" w:space="0" w:color="auto"/>
            </w:tcBorders>
          </w:tcPr>
          <w:p w14:paraId="0DF9553B" w14:textId="77777777" w:rsidR="00812D3B" w:rsidRPr="00AF4C09" w:rsidRDefault="00812D3B" w:rsidP="00DE07D8">
            <w:pPr>
              <w:textAlignment w:val="top"/>
              <w:rPr>
                <w:rFonts w:ascii="Arial" w:eastAsia="Times New Roman" w:hAnsi="Arial" w:cs="Arial"/>
                <w:b/>
                <w:bCs/>
                <w:iCs/>
                <w:sz w:val="18"/>
                <w:szCs w:val="18"/>
                <w:lang w:val="en-IN"/>
              </w:rPr>
            </w:pPr>
          </w:p>
        </w:tc>
        <w:tc>
          <w:tcPr>
            <w:tcW w:w="895" w:type="dxa"/>
            <w:tcBorders>
              <w:top w:val="single" w:sz="4" w:space="0" w:color="auto"/>
              <w:bottom w:val="single" w:sz="4" w:space="0" w:color="auto"/>
            </w:tcBorders>
          </w:tcPr>
          <w:p w14:paraId="31477A39" w14:textId="77777777" w:rsidR="00812D3B" w:rsidRPr="00AF4C09" w:rsidRDefault="00812D3B" w:rsidP="00DE07D8">
            <w:pPr>
              <w:textAlignment w:val="top"/>
              <w:rPr>
                <w:rFonts w:ascii="Arial" w:eastAsia="Times New Roman" w:hAnsi="Arial" w:cs="Arial"/>
                <w:b/>
                <w:bCs/>
                <w:iCs/>
                <w:sz w:val="18"/>
                <w:szCs w:val="18"/>
                <w:lang w:val="en-IN"/>
              </w:rPr>
            </w:pPr>
            <w:r w:rsidRPr="00AF4C09">
              <w:rPr>
                <w:rFonts w:ascii="Arial" w:eastAsia="Times New Roman" w:hAnsi="Arial" w:cs="Arial"/>
                <w:b/>
                <w:bCs/>
                <w:iCs/>
                <w:sz w:val="18"/>
                <w:szCs w:val="18"/>
                <w:lang w:val="en-IN"/>
              </w:rPr>
              <w:t>TTS</w:t>
            </w:r>
          </w:p>
        </w:tc>
        <w:tc>
          <w:tcPr>
            <w:tcW w:w="1090" w:type="dxa"/>
            <w:tcBorders>
              <w:top w:val="single" w:sz="4" w:space="0" w:color="auto"/>
              <w:bottom w:val="single" w:sz="4" w:space="0" w:color="auto"/>
            </w:tcBorders>
          </w:tcPr>
          <w:p w14:paraId="1E28A29E" w14:textId="77777777" w:rsidR="00812D3B" w:rsidRPr="00AF4C09" w:rsidRDefault="00812D3B" w:rsidP="00DE07D8">
            <w:pPr>
              <w:textAlignment w:val="top"/>
              <w:rPr>
                <w:rFonts w:ascii="Arial" w:eastAsia="Times New Roman" w:hAnsi="Arial" w:cs="Arial"/>
                <w:b/>
                <w:bCs/>
                <w:iCs/>
                <w:sz w:val="18"/>
                <w:szCs w:val="18"/>
                <w:lang w:val="en-IN"/>
              </w:rPr>
            </w:pPr>
            <w:r w:rsidRPr="00AF4C09">
              <w:rPr>
                <w:rFonts w:ascii="Arial" w:eastAsia="Times New Roman" w:hAnsi="Arial" w:cs="Arial"/>
                <w:b/>
                <w:bCs/>
                <w:iCs/>
                <w:sz w:val="18"/>
                <w:szCs w:val="18"/>
                <w:lang w:val="en-IN"/>
              </w:rPr>
              <w:t>STS</w:t>
            </w:r>
          </w:p>
        </w:tc>
        <w:tc>
          <w:tcPr>
            <w:tcW w:w="1090" w:type="dxa"/>
            <w:tcBorders>
              <w:top w:val="single" w:sz="4" w:space="0" w:color="auto"/>
              <w:bottom w:val="single" w:sz="4" w:space="0" w:color="auto"/>
            </w:tcBorders>
          </w:tcPr>
          <w:p w14:paraId="17F34CEF" w14:textId="77777777" w:rsidR="00812D3B" w:rsidRPr="00AF4C09" w:rsidRDefault="00812D3B" w:rsidP="00DE07D8">
            <w:pPr>
              <w:textAlignment w:val="top"/>
              <w:rPr>
                <w:rFonts w:ascii="Arial" w:eastAsia="Times New Roman" w:hAnsi="Arial" w:cs="Arial"/>
                <w:b/>
                <w:bCs/>
                <w:iCs/>
                <w:sz w:val="18"/>
                <w:szCs w:val="18"/>
                <w:lang w:val="en-IN"/>
              </w:rPr>
            </w:pPr>
            <w:r w:rsidRPr="00AF4C09">
              <w:rPr>
                <w:rFonts w:ascii="Arial" w:eastAsia="Times New Roman" w:hAnsi="Arial" w:cs="Arial"/>
                <w:b/>
                <w:bCs/>
                <w:iCs/>
                <w:sz w:val="18"/>
                <w:szCs w:val="18"/>
                <w:lang w:val="en-IN"/>
              </w:rPr>
              <w:t>TTS</w:t>
            </w:r>
          </w:p>
        </w:tc>
        <w:tc>
          <w:tcPr>
            <w:tcW w:w="1089" w:type="dxa"/>
            <w:tcBorders>
              <w:top w:val="single" w:sz="4" w:space="0" w:color="auto"/>
              <w:bottom w:val="single" w:sz="4" w:space="0" w:color="auto"/>
            </w:tcBorders>
          </w:tcPr>
          <w:p w14:paraId="6BDB35E1" w14:textId="77777777" w:rsidR="00812D3B" w:rsidRPr="00AF4C09" w:rsidRDefault="00812D3B" w:rsidP="00DE07D8">
            <w:pPr>
              <w:textAlignment w:val="top"/>
              <w:rPr>
                <w:rFonts w:ascii="Arial" w:eastAsia="Times New Roman" w:hAnsi="Arial" w:cs="Arial"/>
                <w:b/>
                <w:bCs/>
                <w:iCs/>
                <w:sz w:val="18"/>
                <w:szCs w:val="18"/>
                <w:lang w:val="en-IN"/>
              </w:rPr>
            </w:pPr>
            <w:r w:rsidRPr="00AF4C09">
              <w:rPr>
                <w:rFonts w:ascii="Arial" w:eastAsia="Times New Roman" w:hAnsi="Arial" w:cs="Arial"/>
                <w:b/>
                <w:bCs/>
                <w:iCs/>
                <w:sz w:val="18"/>
                <w:szCs w:val="18"/>
                <w:lang w:val="en-IN"/>
              </w:rPr>
              <w:t>STS</w:t>
            </w:r>
          </w:p>
        </w:tc>
        <w:tc>
          <w:tcPr>
            <w:tcW w:w="1090" w:type="dxa"/>
            <w:tcBorders>
              <w:top w:val="single" w:sz="4" w:space="0" w:color="auto"/>
              <w:bottom w:val="single" w:sz="4" w:space="0" w:color="auto"/>
            </w:tcBorders>
          </w:tcPr>
          <w:p w14:paraId="53AED666" w14:textId="77777777" w:rsidR="00812D3B" w:rsidRPr="00AF4C09" w:rsidRDefault="00812D3B" w:rsidP="00DE07D8">
            <w:pPr>
              <w:textAlignment w:val="top"/>
              <w:rPr>
                <w:rFonts w:ascii="Arial" w:eastAsia="Times New Roman" w:hAnsi="Arial" w:cs="Arial"/>
                <w:b/>
                <w:bCs/>
                <w:iCs/>
                <w:sz w:val="18"/>
                <w:szCs w:val="18"/>
                <w:lang w:val="en-IN"/>
              </w:rPr>
            </w:pPr>
            <w:r w:rsidRPr="00AF4C09">
              <w:rPr>
                <w:rFonts w:ascii="Arial" w:eastAsia="Times New Roman" w:hAnsi="Arial" w:cs="Arial"/>
                <w:b/>
                <w:bCs/>
                <w:iCs/>
                <w:sz w:val="18"/>
                <w:szCs w:val="18"/>
                <w:lang w:val="en-IN"/>
              </w:rPr>
              <w:t>TTS</w:t>
            </w:r>
          </w:p>
        </w:tc>
        <w:tc>
          <w:tcPr>
            <w:tcW w:w="1090" w:type="dxa"/>
            <w:tcBorders>
              <w:top w:val="single" w:sz="4" w:space="0" w:color="auto"/>
              <w:bottom w:val="single" w:sz="4" w:space="0" w:color="auto"/>
            </w:tcBorders>
          </w:tcPr>
          <w:p w14:paraId="7563E2FD" w14:textId="77777777" w:rsidR="00812D3B" w:rsidRPr="00AF4C09" w:rsidRDefault="00812D3B" w:rsidP="00DE07D8">
            <w:pPr>
              <w:textAlignment w:val="top"/>
              <w:rPr>
                <w:rFonts w:ascii="Arial" w:eastAsia="Times New Roman" w:hAnsi="Arial" w:cs="Arial"/>
                <w:b/>
                <w:bCs/>
                <w:iCs/>
                <w:sz w:val="18"/>
                <w:szCs w:val="18"/>
                <w:lang w:val="en-IN"/>
              </w:rPr>
            </w:pPr>
            <w:r w:rsidRPr="00AF4C09">
              <w:rPr>
                <w:rFonts w:ascii="Arial" w:eastAsia="Times New Roman" w:hAnsi="Arial" w:cs="Arial"/>
                <w:b/>
                <w:bCs/>
                <w:iCs/>
                <w:sz w:val="18"/>
                <w:szCs w:val="18"/>
                <w:lang w:val="en-IN"/>
              </w:rPr>
              <w:t>STS</w:t>
            </w:r>
          </w:p>
        </w:tc>
      </w:tr>
      <w:tr w:rsidR="00DE07D8" w:rsidRPr="00AF4C09" w14:paraId="222BD3A7" w14:textId="77777777" w:rsidTr="005C09C1">
        <w:trPr>
          <w:trHeight w:val="20"/>
          <w:jc w:val="center"/>
        </w:trPr>
        <w:tc>
          <w:tcPr>
            <w:tcW w:w="2716" w:type="dxa"/>
            <w:tcBorders>
              <w:top w:val="single" w:sz="4" w:space="0" w:color="auto"/>
            </w:tcBorders>
          </w:tcPr>
          <w:p w14:paraId="11D7C6C4"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Days to first flowering</w:t>
            </w:r>
          </w:p>
        </w:tc>
        <w:tc>
          <w:tcPr>
            <w:tcW w:w="895" w:type="dxa"/>
            <w:tcBorders>
              <w:top w:val="single" w:sz="4" w:space="0" w:color="auto"/>
            </w:tcBorders>
          </w:tcPr>
          <w:p w14:paraId="1DF10D7E"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57.14</w:t>
            </w:r>
          </w:p>
        </w:tc>
        <w:tc>
          <w:tcPr>
            <w:tcW w:w="1090" w:type="dxa"/>
            <w:tcBorders>
              <w:top w:val="single" w:sz="4" w:space="0" w:color="auto"/>
            </w:tcBorders>
          </w:tcPr>
          <w:p w14:paraId="439F6EC5"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57.14</w:t>
            </w:r>
          </w:p>
        </w:tc>
        <w:tc>
          <w:tcPr>
            <w:tcW w:w="1090" w:type="dxa"/>
            <w:tcBorders>
              <w:top w:val="single" w:sz="4" w:space="0" w:color="auto"/>
            </w:tcBorders>
          </w:tcPr>
          <w:p w14:paraId="566946CB"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14.81</w:t>
            </w:r>
          </w:p>
        </w:tc>
        <w:tc>
          <w:tcPr>
            <w:tcW w:w="1089" w:type="dxa"/>
            <w:tcBorders>
              <w:top w:val="single" w:sz="4" w:space="0" w:color="auto"/>
            </w:tcBorders>
          </w:tcPr>
          <w:p w14:paraId="1FCDC1AD"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9.25</w:t>
            </w:r>
          </w:p>
        </w:tc>
        <w:tc>
          <w:tcPr>
            <w:tcW w:w="1090" w:type="dxa"/>
            <w:tcBorders>
              <w:top w:val="single" w:sz="4" w:space="0" w:color="auto"/>
            </w:tcBorders>
          </w:tcPr>
          <w:p w14:paraId="338BBADA"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29.7</w:t>
            </w:r>
          </w:p>
        </w:tc>
        <w:tc>
          <w:tcPr>
            <w:tcW w:w="1090" w:type="dxa"/>
            <w:tcBorders>
              <w:top w:val="single" w:sz="4" w:space="0" w:color="auto"/>
            </w:tcBorders>
          </w:tcPr>
          <w:p w14:paraId="128C0F18"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27.72</w:t>
            </w:r>
          </w:p>
        </w:tc>
      </w:tr>
      <w:tr w:rsidR="00DE07D8" w:rsidRPr="00AF4C09" w14:paraId="5659017E" w14:textId="77777777" w:rsidTr="005C09C1">
        <w:trPr>
          <w:trHeight w:val="20"/>
          <w:jc w:val="center"/>
        </w:trPr>
        <w:tc>
          <w:tcPr>
            <w:tcW w:w="2716" w:type="dxa"/>
          </w:tcPr>
          <w:p w14:paraId="06636F89"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Number of primary branches</w:t>
            </w:r>
          </w:p>
        </w:tc>
        <w:tc>
          <w:tcPr>
            <w:tcW w:w="895" w:type="dxa"/>
          </w:tcPr>
          <w:p w14:paraId="2FBA8149"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100</w:t>
            </w:r>
          </w:p>
        </w:tc>
        <w:tc>
          <w:tcPr>
            <w:tcW w:w="1090" w:type="dxa"/>
          </w:tcPr>
          <w:p w14:paraId="20FE8EEF"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78.57</w:t>
            </w:r>
          </w:p>
        </w:tc>
        <w:tc>
          <w:tcPr>
            <w:tcW w:w="1090" w:type="dxa"/>
          </w:tcPr>
          <w:p w14:paraId="60BE3041"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100</w:t>
            </w:r>
          </w:p>
        </w:tc>
        <w:tc>
          <w:tcPr>
            <w:tcW w:w="1089" w:type="dxa"/>
          </w:tcPr>
          <w:p w14:paraId="7B4E07C0"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100</w:t>
            </w:r>
          </w:p>
        </w:tc>
        <w:tc>
          <w:tcPr>
            <w:tcW w:w="1090" w:type="dxa"/>
          </w:tcPr>
          <w:p w14:paraId="7B8C3E4B"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100</w:t>
            </w:r>
          </w:p>
        </w:tc>
        <w:tc>
          <w:tcPr>
            <w:tcW w:w="1090" w:type="dxa"/>
          </w:tcPr>
          <w:p w14:paraId="4E3EB2AA"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63.36</w:t>
            </w:r>
          </w:p>
        </w:tc>
      </w:tr>
      <w:tr w:rsidR="00DE07D8" w:rsidRPr="00AF4C09" w14:paraId="760B0722" w14:textId="77777777" w:rsidTr="005C09C1">
        <w:trPr>
          <w:trHeight w:val="20"/>
          <w:jc w:val="center"/>
        </w:trPr>
        <w:tc>
          <w:tcPr>
            <w:tcW w:w="2716" w:type="dxa"/>
          </w:tcPr>
          <w:p w14:paraId="2F9B2188"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Number of capsules per plant</w:t>
            </w:r>
          </w:p>
        </w:tc>
        <w:tc>
          <w:tcPr>
            <w:tcW w:w="895" w:type="dxa"/>
          </w:tcPr>
          <w:p w14:paraId="6D622151"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35.71</w:t>
            </w:r>
          </w:p>
        </w:tc>
        <w:tc>
          <w:tcPr>
            <w:tcW w:w="1090" w:type="dxa"/>
          </w:tcPr>
          <w:p w14:paraId="68A50221"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14.28</w:t>
            </w:r>
          </w:p>
        </w:tc>
        <w:tc>
          <w:tcPr>
            <w:tcW w:w="1090" w:type="dxa"/>
          </w:tcPr>
          <w:p w14:paraId="1D4FA6CC"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66.66</w:t>
            </w:r>
          </w:p>
        </w:tc>
        <w:tc>
          <w:tcPr>
            <w:tcW w:w="1089" w:type="dxa"/>
          </w:tcPr>
          <w:p w14:paraId="13BEAECA"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40.74</w:t>
            </w:r>
          </w:p>
        </w:tc>
        <w:tc>
          <w:tcPr>
            <w:tcW w:w="1090" w:type="dxa"/>
          </w:tcPr>
          <w:p w14:paraId="15442439"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56.43</w:t>
            </w:r>
          </w:p>
        </w:tc>
        <w:tc>
          <w:tcPr>
            <w:tcW w:w="1090" w:type="dxa"/>
          </w:tcPr>
          <w:p w14:paraId="722E51F5"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33.66</w:t>
            </w:r>
          </w:p>
        </w:tc>
      </w:tr>
      <w:tr w:rsidR="00DE07D8" w:rsidRPr="00AF4C09" w14:paraId="6C5E6546" w14:textId="77777777" w:rsidTr="005C09C1">
        <w:trPr>
          <w:trHeight w:val="20"/>
          <w:jc w:val="center"/>
        </w:trPr>
        <w:tc>
          <w:tcPr>
            <w:tcW w:w="2716" w:type="dxa"/>
          </w:tcPr>
          <w:p w14:paraId="201D892E"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Capsule length (cm)</w:t>
            </w:r>
          </w:p>
        </w:tc>
        <w:tc>
          <w:tcPr>
            <w:tcW w:w="895" w:type="dxa"/>
          </w:tcPr>
          <w:p w14:paraId="28247DDB"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7.14</w:t>
            </w:r>
          </w:p>
        </w:tc>
        <w:tc>
          <w:tcPr>
            <w:tcW w:w="1090" w:type="dxa"/>
          </w:tcPr>
          <w:p w14:paraId="1AFD13BA"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7.14</w:t>
            </w:r>
          </w:p>
        </w:tc>
        <w:tc>
          <w:tcPr>
            <w:tcW w:w="1090" w:type="dxa"/>
          </w:tcPr>
          <w:p w14:paraId="79EA7FE3"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29.62</w:t>
            </w:r>
          </w:p>
        </w:tc>
        <w:tc>
          <w:tcPr>
            <w:tcW w:w="1089" w:type="dxa"/>
          </w:tcPr>
          <w:p w14:paraId="343925F2"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24.07</w:t>
            </w:r>
          </w:p>
        </w:tc>
        <w:tc>
          <w:tcPr>
            <w:tcW w:w="1090" w:type="dxa"/>
          </w:tcPr>
          <w:p w14:paraId="0F717FC5"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18.81</w:t>
            </w:r>
          </w:p>
        </w:tc>
        <w:tc>
          <w:tcPr>
            <w:tcW w:w="1090" w:type="dxa"/>
          </w:tcPr>
          <w:p w14:paraId="103F6DA7"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31.48</w:t>
            </w:r>
          </w:p>
        </w:tc>
      </w:tr>
      <w:tr w:rsidR="00DE07D8" w:rsidRPr="00AF4C09" w14:paraId="5E98C4C0" w14:textId="77777777" w:rsidTr="005C09C1">
        <w:trPr>
          <w:trHeight w:val="20"/>
          <w:jc w:val="center"/>
        </w:trPr>
        <w:tc>
          <w:tcPr>
            <w:tcW w:w="2716" w:type="dxa"/>
          </w:tcPr>
          <w:p w14:paraId="7C6024D0"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Capsule width (cm)</w:t>
            </w:r>
          </w:p>
        </w:tc>
        <w:tc>
          <w:tcPr>
            <w:tcW w:w="895" w:type="dxa"/>
          </w:tcPr>
          <w:p w14:paraId="0F713F78"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100</w:t>
            </w:r>
          </w:p>
        </w:tc>
        <w:tc>
          <w:tcPr>
            <w:tcW w:w="1090" w:type="dxa"/>
          </w:tcPr>
          <w:p w14:paraId="069C9479"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100</w:t>
            </w:r>
          </w:p>
        </w:tc>
        <w:tc>
          <w:tcPr>
            <w:tcW w:w="1090" w:type="dxa"/>
          </w:tcPr>
          <w:p w14:paraId="3FF88A13"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100</w:t>
            </w:r>
          </w:p>
        </w:tc>
        <w:tc>
          <w:tcPr>
            <w:tcW w:w="1089" w:type="dxa"/>
          </w:tcPr>
          <w:p w14:paraId="3CD5C382"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100</w:t>
            </w:r>
          </w:p>
        </w:tc>
        <w:tc>
          <w:tcPr>
            <w:tcW w:w="1090" w:type="dxa"/>
          </w:tcPr>
          <w:p w14:paraId="6FBA2C70"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100</w:t>
            </w:r>
          </w:p>
        </w:tc>
        <w:tc>
          <w:tcPr>
            <w:tcW w:w="1090" w:type="dxa"/>
          </w:tcPr>
          <w:p w14:paraId="5447B933"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100</w:t>
            </w:r>
          </w:p>
        </w:tc>
      </w:tr>
      <w:tr w:rsidR="00DE07D8" w:rsidRPr="00AF4C09" w14:paraId="154C0383" w14:textId="77777777" w:rsidTr="005C09C1">
        <w:trPr>
          <w:trHeight w:val="20"/>
          <w:jc w:val="center"/>
        </w:trPr>
        <w:tc>
          <w:tcPr>
            <w:tcW w:w="2716" w:type="dxa"/>
          </w:tcPr>
          <w:p w14:paraId="25C0D0D2"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 xml:space="preserve"> Number of seeds per capsule</w:t>
            </w:r>
          </w:p>
        </w:tc>
        <w:tc>
          <w:tcPr>
            <w:tcW w:w="895" w:type="dxa"/>
          </w:tcPr>
          <w:p w14:paraId="7117BE4F"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7.14</w:t>
            </w:r>
          </w:p>
        </w:tc>
        <w:tc>
          <w:tcPr>
            <w:tcW w:w="1090" w:type="dxa"/>
          </w:tcPr>
          <w:p w14:paraId="36ECDB7B"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0</w:t>
            </w:r>
          </w:p>
        </w:tc>
        <w:tc>
          <w:tcPr>
            <w:tcW w:w="1090" w:type="dxa"/>
          </w:tcPr>
          <w:p w14:paraId="37ACBE0C"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29.62</w:t>
            </w:r>
          </w:p>
        </w:tc>
        <w:tc>
          <w:tcPr>
            <w:tcW w:w="1089" w:type="dxa"/>
          </w:tcPr>
          <w:p w14:paraId="7903AD52"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22.22</w:t>
            </w:r>
          </w:p>
        </w:tc>
        <w:tc>
          <w:tcPr>
            <w:tcW w:w="1090" w:type="dxa"/>
          </w:tcPr>
          <w:p w14:paraId="1D1D1043"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14.85</w:t>
            </w:r>
          </w:p>
        </w:tc>
        <w:tc>
          <w:tcPr>
            <w:tcW w:w="1090" w:type="dxa"/>
          </w:tcPr>
          <w:p w14:paraId="7F059C59"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7.92</w:t>
            </w:r>
          </w:p>
        </w:tc>
      </w:tr>
      <w:tr w:rsidR="00DE07D8" w:rsidRPr="00AF4C09" w14:paraId="2A549FF5" w14:textId="77777777" w:rsidTr="005C09C1">
        <w:trPr>
          <w:trHeight w:val="20"/>
          <w:jc w:val="center"/>
        </w:trPr>
        <w:tc>
          <w:tcPr>
            <w:tcW w:w="2716" w:type="dxa"/>
          </w:tcPr>
          <w:p w14:paraId="202F71C3"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Days to maturity</w:t>
            </w:r>
          </w:p>
        </w:tc>
        <w:tc>
          <w:tcPr>
            <w:tcW w:w="895" w:type="dxa"/>
          </w:tcPr>
          <w:p w14:paraId="572C1005"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92.85</w:t>
            </w:r>
          </w:p>
        </w:tc>
        <w:tc>
          <w:tcPr>
            <w:tcW w:w="1090" w:type="dxa"/>
          </w:tcPr>
          <w:p w14:paraId="506F62E9"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92.85</w:t>
            </w:r>
          </w:p>
        </w:tc>
        <w:tc>
          <w:tcPr>
            <w:tcW w:w="1090" w:type="dxa"/>
          </w:tcPr>
          <w:p w14:paraId="5C326F57"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16.66</w:t>
            </w:r>
          </w:p>
        </w:tc>
        <w:tc>
          <w:tcPr>
            <w:tcW w:w="1089" w:type="dxa"/>
          </w:tcPr>
          <w:p w14:paraId="15E64FA0"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16.66</w:t>
            </w:r>
          </w:p>
        </w:tc>
        <w:tc>
          <w:tcPr>
            <w:tcW w:w="1090" w:type="dxa"/>
          </w:tcPr>
          <w:p w14:paraId="3F8959A2"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46.53</w:t>
            </w:r>
          </w:p>
        </w:tc>
        <w:tc>
          <w:tcPr>
            <w:tcW w:w="1090" w:type="dxa"/>
          </w:tcPr>
          <w:p w14:paraId="134071A6"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46.53</w:t>
            </w:r>
          </w:p>
        </w:tc>
      </w:tr>
      <w:tr w:rsidR="00DE07D8" w:rsidRPr="00AF4C09" w14:paraId="0676C26F" w14:textId="77777777" w:rsidTr="005C09C1">
        <w:trPr>
          <w:trHeight w:val="20"/>
          <w:jc w:val="center"/>
        </w:trPr>
        <w:tc>
          <w:tcPr>
            <w:tcW w:w="2716" w:type="dxa"/>
          </w:tcPr>
          <w:p w14:paraId="0B894BC1"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Plant height (cm)</w:t>
            </w:r>
          </w:p>
        </w:tc>
        <w:tc>
          <w:tcPr>
            <w:tcW w:w="895" w:type="dxa"/>
          </w:tcPr>
          <w:p w14:paraId="2D2BE51C"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64.28</w:t>
            </w:r>
          </w:p>
        </w:tc>
        <w:tc>
          <w:tcPr>
            <w:tcW w:w="1090" w:type="dxa"/>
          </w:tcPr>
          <w:p w14:paraId="08012D48"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28.57</w:t>
            </w:r>
          </w:p>
        </w:tc>
        <w:tc>
          <w:tcPr>
            <w:tcW w:w="1090" w:type="dxa"/>
          </w:tcPr>
          <w:p w14:paraId="3032C8EC"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40.74</w:t>
            </w:r>
          </w:p>
        </w:tc>
        <w:tc>
          <w:tcPr>
            <w:tcW w:w="1089" w:type="dxa"/>
          </w:tcPr>
          <w:p w14:paraId="2752CE31"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1.85</w:t>
            </w:r>
          </w:p>
        </w:tc>
        <w:tc>
          <w:tcPr>
            <w:tcW w:w="1090" w:type="dxa"/>
          </w:tcPr>
          <w:p w14:paraId="2EBCFA14"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11.88</w:t>
            </w:r>
          </w:p>
        </w:tc>
        <w:tc>
          <w:tcPr>
            <w:tcW w:w="1090" w:type="dxa"/>
          </w:tcPr>
          <w:p w14:paraId="22D2A7A9"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11.88</w:t>
            </w:r>
          </w:p>
        </w:tc>
      </w:tr>
      <w:tr w:rsidR="00DE07D8" w:rsidRPr="00AF4C09" w14:paraId="72C494E1" w14:textId="77777777" w:rsidTr="005C09C1">
        <w:trPr>
          <w:trHeight w:val="20"/>
          <w:jc w:val="center"/>
        </w:trPr>
        <w:tc>
          <w:tcPr>
            <w:tcW w:w="2716" w:type="dxa"/>
          </w:tcPr>
          <w:p w14:paraId="150DCD1B"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Seed yield per plant (g)</w:t>
            </w:r>
          </w:p>
        </w:tc>
        <w:tc>
          <w:tcPr>
            <w:tcW w:w="895" w:type="dxa"/>
          </w:tcPr>
          <w:p w14:paraId="4D8241CD"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35.71</w:t>
            </w:r>
          </w:p>
        </w:tc>
        <w:tc>
          <w:tcPr>
            <w:tcW w:w="1090" w:type="dxa"/>
          </w:tcPr>
          <w:p w14:paraId="192329C5"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14.28</w:t>
            </w:r>
          </w:p>
        </w:tc>
        <w:tc>
          <w:tcPr>
            <w:tcW w:w="1090" w:type="dxa"/>
          </w:tcPr>
          <w:p w14:paraId="75062B4D"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61.11</w:t>
            </w:r>
          </w:p>
        </w:tc>
        <w:tc>
          <w:tcPr>
            <w:tcW w:w="1089" w:type="dxa"/>
          </w:tcPr>
          <w:p w14:paraId="08B826C8"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31.48</w:t>
            </w:r>
          </w:p>
        </w:tc>
        <w:tc>
          <w:tcPr>
            <w:tcW w:w="1090" w:type="dxa"/>
          </w:tcPr>
          <w:p w14:paraId="1BB4793C"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49.5</w:t>
            </w:r>
          </w:p>
        </w:tc>
        <w:tc>
          <w:tcPr>
            <w:tcW w:w="1090" w:type="dxa"/>
          </w:tcPr>
          <w:p w14:paraId="759BBD93" w14:textId="77777777" w:rsidR="00812D3B" w:rsidRPr="00AF4C09" w:rsidRDefault="00812D3B" w:rsidP="00DE07D8">
            <w:pPr>
              <w:textAlignment w:val="top"/>
              <w:rPr>
                <w:rFonts w:ascii="Arial" w:eastAsia="Times New Roman" w:hAnsi="Arial" w:cs="Arial"/>
                <w:iCs/>
                <w:sz w:val="18"/>
                <w:szCs w:val="18"/>
                <w:lang w:val="en-IN"/>
              </w:rPr>
            </w:pPr>
            <w:r w:rsidRPr="00AF4C09">
              <w:rPr>
                <w:rFonts w:ascii="Arial" w:eastAsia="Times New Roman" w:hAnsi="Arial" w:cs="Arial"/>
                <w:iCs/>
                <w:sz w:val="18"/>
                <w:szCs w:val="18"/>
                <w:lang w:val="en-IN"/>
              </w:rPr>
              <w:t>14.85</w:t>
            </w:r>
          </w:p>
        </w:tc>
      </w:tr>
    </w:tbl>
    <w:p w14:paraId="1FC71AE7" w14:textId="4095FE7A" w:rsidR="0002220D" w:rsidRPr="00AF4C09" w:rsidRDefault="00ED4109" w:rsidP="0002220D">
      <w:pPr>
        <w:spacing w:after="0" w:line="240" w:lineRule="auto"/>
        <w:textAlignment w:val="top"/>
        <w:rPr>
          <w:rFonts w:ascii="Arial" w:eastAsia="Times New Roman" w:hAnsi="Arial" w:cs="Arial"/>
          <w:iCs/>
          <w:sz w:val="20"/>
          <w:szCs w:val="20"/>
        </w:rPr>
      </w:pPr>
      <w:r w:rsidRPr="00ED4109">
        <w:rPr>
          <w:rFonts w:ascii="Arial" w:eastAsia="Times New Roman" w:hAnsi="Arial" w:cs="Arial"/>
          <w:b/>
          <w:iCs/>
          <w:sz w:val="20"/>
          <w:szCs w:val="20"/>
          <w:highlight w:val="yellow"/>
          <w:lang w:val="en-IN"/>
        </w:rPr>
        <w:t>Please put explanation for abbreviation words in the table</w:t>
      </w:r>
    </w:p>
    <w:p w14:paraId="345FC066" w14:textId="77777777" w:rsidR="0002220D" w:rsidRPr="00AF4C09" w:rsidRDefault="0002220D" w:rsidP="0002220D">
      <w:pPr>
        <w:spacing w:after="0" w:line="240" w:lineRule="auto"/>
        <w:jc w:val="center"/>
        <w:textAlignment w:val="top"/>
        <w:rPr>
          <w:rFonts w:ascii="Arial" w:eastAsia="Times New Roman" w:hAnsi="Arial" w:cs="Arial"/>
          <w:iCs/>
          <w:sz w:val="20"/>
          <w:szCs w:val="20"/>
        </w:rPr>
      </w:pPr>
      <w:r w:rsidRPr="00AF4C09">
        <w:rPr>
          <w:rFonts w:ascii="Arial" w:eastAsia="Times New Roman" w:hAnsi="Arial" w:cs="Arial"/>
          <w:iCs/>
          <w:noProof/>
          <w:sz w:val="20"/>
          <w:szCs w:val="20"/>
        </w:rPr>
        <w:lastRenderedPageBreak/>
        <w:drawing>
          <wp:inline distT="0" distB="0" distL="0" distR="0" wp14:anchorId="781ED064" wp14:editId="2269ACBB">
            <wp:extent cx="4696073" cy="3163216"/>
            <wp:effectExtent l="19050" t="19050" r="0" b="0"/>
            <wp:docPr id="395808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808436"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4715943" cy="3176600"/>
                    </a:xfrm>
                    <a:prstGeom prst="rect">
                      <a:avLst/>
                    </a:prstGeom>
                    <a:ln w="6350">
                      <a:solidFill>
                        <a:schemeClr val="tx1"/>
                      </a:solidFill>
                    </a:ln>
                  </pic:spPr>
                </pic:pic>
              </a:graphicData>
            </a:graphic>
          </wp:inline>
        </w:drawing>
      </w:r>
    </w:p>
    <w:p w14:paraId="5864D089" w14:textId="77777777" w:rsidR="0002220D" w:rsidRPr="00AF4C09" w:rsidRDefault="0002220D" w:rsidP="0002220D">
      <w:pPr>
        <w:spacing w:after="0" w:line="240" w:lineRule="auto"/>
        <w:jc w:val="center"/>
        <w:textAlignment w:val="top"/>
        <w:rPr>
          <w:rFonts w:ascii="Arial" w:eastAsia="Times New Roman" w:hAnsi="Arial" w:cs="Arial"/>
          <w:iCs/>
          <w:sz w:val="20"/>
          <w:szCs w:val="20"/>
        </w:rPr>
      </w:pPr>
    </w:p>
    <w:p w14:paraId="2EA0FC8D" w14:textId="77777777" w:rsidR="0002220D" w:rsidRPr="00AF4C09" w:rsidRDefault="0002220D" w:rsidP="0002220D">
      <w:pPr>
        <w:spacing w:after="0" w:line="240" w:lineRule="auto"/>
        <w:jc w:val="center"/>
        <w:textAlignment w:val="top"/>
        <w:rPr>
          <w:rFonts w:ascii="Arial" w:eastAsia="Times New Roman" w:hAnsi="Arial" w:cs="Arial"/>
          <w:iCs/>
          <w:sz w:val="20"/>
          <w:szCs w:val="20"/>
        </w:rPr>
      </w:pPr>
      <w:r w:rsidRPr="00AF4C09">
        <w:rPr>
          <w:rFonts w:ascii="Arial" w:eastAsia="Times New Roman" w:hAnsi="Arial" w:cs="Arial"/>
          <w:b/>
          <w:bCs/>
          <w:iCs/>
          <w:sz w:val="20"/>
          <w:szCs w:val="20"/>
          <w:lang w:val="en-IN"/>
        </w:rPr>
        <w:t>Fig. 1. Variation for the yield related characters in the F</w:t>
      </w:r>
      <w:r w:rsidRPr="00AF4C09">
        <w:rPr>
          <w:rFonts w:ascii="Arial" w:eastAsia="Times New Roman" w:hAnsi="Arial" w:cs="Arial"/>
          <w:b/>
          <w:bCs/>
          <w:iCs/>
          <w:sz w:val="20"/>
          <w:szCs w:val="20"/>
          <w:vertAlign w:val="subscript"/>
          <w:lang w:val="en-IN"/>
        </w:rPr>
        <w:t>2</w:t>
      </w:r>
      <w:r w:rsidRPr="00AF4C09">
        <w:rPr>
          <w:rFonts w:ascii="Arial" w:eastAsia="Times New Roman" w:hAnsi="Arial" w:cs="Arial"/>
          <w:b/>
          <w:bCs/>
          <w:iCs/>
          <w:sz w:val="20"/>
          <w:szCs w:val="20"/>
          <w:lang w:val="en-IN"/>
        </w:rPr>
        <w:t xml:space="preserve"> segregating populations of three crosses of sesame</w:t>
      </w:r>
    </w:p>
    <w:p w14:paraId="63FCB84B" w14:textId="77777777" w:rsidR="00791FE6" w:rsidRPr="00AF4C09" w:rsidRDefault="00791FE6" w:rsidP="000E1D17">
      <w:pPr>
        <w:spacing w:after="0" w:line="240" w:lineRule="auto"/>
        <w:jc w:val="both"/>
        <w:textAlignment w:val="top"/>
        <w:rPr>
          <w:rFonts w:ascii="Arial" w:eastAsia="Times New Roman" w:hAnsi="Arial" w:cs="Arial"/>
          <w:iCs/>
          <w:sz w:val="20"/>
          <w:szCs w:val="20"/>
          <w:lang w:val="en-IN"/>
        </w:rPr>
        <w:sectPr w:rsidR="00791FE6" w:rsidRPr="00AF4C09" w:rsidSect="000E6EE8">
          <w:type w:val="continuous"/>
          <w:pgSz w:w="11909" w:h="16834" w:code="9"/>
          <w:pgMar w:top="1440" w:right="1440" w:bottom="1440" w:left="1440" w:header="720" w:footer="864" w:gutter="0"/>
          <w:cols w:space="720"/>
          <w:titlePg/>
          <w:docGrid w:linePitch="360"/>
        </w:sectPr>
      </w:pPr>
    </w:p>
    <w:p w14:paraId="6A486915" w14:textId="0985516B" w:rsidR="000E1D17" w:rsidRPr="00AF4C09" w:rsidRDefault="000E1D17" w:rsidP="000E1D17">
      <w:pPr>
        <w:spacing w:after="0" w:line="240" w:lineRule="auto"/>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 xml:space="preserve">The estimation of percentage of total transgressive segregants (TTS) and significantly transgressive segregants (STS) revealed a very high level of segregation with respect to most of the characters. The TTS and STS was very high for the character days to first flowering, days to maturity and plant height among the segregants for the cross Thilak x Ayali 1. The cross Thilathara x Ayali 2 exhibited maximum values of TTS and STS for the characters number of primary branches, number of capsules per plant, number of seeds per capsule and seed yield per plant. Selection from the segregating population of the cross Thilathara x Ayali 2 will be advantageous for the yield related characters. The highest percentage of total transgressive segregants (TTS) and significantly transgressive segregants (STS) for the character days to first flowering and days to maturity was observed in the cross Thilak X Ayali 1 (57.14% and 92.85% respectively). For the character number of primary branches per plant, all the three crosses have the highest percentage of total transgressive segregants (TTS) value (100%), while the cross Thilathara X Ayali 2 has highest significantly transgressive segregants (STS) value (100%).  High estimates of transgressive segregation were reported for various characters like plant height </w:t>
      </w:r>
      <w:r w:rsidR="00255B16" w:rsidRPr="00AF4C09">
        <w:rPr>
          <w:rFonts w:ascii="Arial" w:eastAsia="Times New Roman" w:hAnsi="Arial" w:cs="Arial"/>
          <w:iCs/>
          <w:sz w:val="20"/>
          <w:szCs w:val="20"/>
          <w:lang w:val="en-IN"/>
        </w:rPr>
        <w:t>[9]</w:t>
      </w:r>
      <w:r w:rsidRPr="00AF4C09">
        <w:rPr>
          <w:rFonts w:ascii="Arial" w:eastAsia="Times New Roman" w:hAnsi="Arial" w:cs="Arial"/>
          <w:iCs/>
          <w:sz w:val="20"/>
          <w:szCs w:val="20"/>
          <w:lang w:val="en-IN"/>
        </w:rPr>
        <w:t xml:space="preserve">, days to 50% flowering </w:t>
      </w:r>
      <w:r w:rsidR="00255B16" w:rsidRPr="00AF4C09">
        <w:rPr>
          <w:rFonts w:ascii="Arial" w:eastAsia="Times New Roman" w:hAnsi="Arial" w:cs="Arial"/>
          <w:iCs/>
          <w:sz w:val="20"/>
          <w:szCs w:val="20"/>
          <w:lang w:val="en-IN"/>
        </w:rPr>
        <w:t>[18]</w:t>
      </w:r>
      <w:r w:rsidRPr="00AF4C09">
        <w:rPr>
          <w:rFonts w:ascii="Arial" w:eastAsia="Times New Roman" w:hAnsi="Arial" w:cs="Arial"/>
          <w:iCs/>
          <w:sz w:val="20"/>
          <w:szCs w:val="20"/>
          <w:lang w:val="en-IN"/>
        </w:rPr>
        <w:t xml:space="preserve"> and seed yield per plant </w:t>
      </w:r>
      <w:r w:rsidR="00005277" w:rsidRPr="00AF4C09">
        <w:rPr>
          <w:rFonts w:ascii="Arial" w:eastAsia="Times New Roman" w:hAnsi="Arial" w:cs="Arial"/>
          <w:iCs/>
          <w:sz w:val="20"/>
          <w:szCs w:val="20"/>
          <w:lang w:val="en-IN"/>
        </w:rPr>
        <w:t>[10,</w:t>
      </w:r>
      <w:r w:rsidR="00E700BE" w:rsidRPr="00AF4C09">
        <w:rPr>
          <w:rFonts w:ascii="Arial" w:eastAsia="Times New Roman" w:hAnsi="Arial" w:cs="Arial"/>
          <w:iCs/>
          <w:sz w:val="20"/>
          <w:szCs w:val="20"/>
          <w:lang w:val="en-IN"/>
        </w:rPr>
        <w:t xml:space="preserve">12] </w:t>
      </w:r>
      <w:r w:rsidRPr="00AF4C09">
        <w:rPr>
          <w:rFonts w:ascii="Arial" w:eastAsia="Times New Roman" w:hAnsi="Arial" w:cs="Arial"/>
          <w:iCs/>
          <w:sz w:val="20"/>
          <w:szCs w:val="20"/>
          <w:lang w:val="en-IN"/>
        </w:rPr>
        <w:t>in sesame</w:t>
      </w:r>
      <w:r w:rsidR="002506ED" w:rsidRPr="00AF4C09">
        <w:rPr>
          <w:rFonts w:ascii="Arial" w:eastAsia="Times New Roman" w:hAnsi="Arial" w:cs="Arial"/>
          <w:iCs/>
          <w:sz w:val="20"/>
          <w:szCs w:val="20"/>
          <w:lang w:val="en-IN"/>
        </w:rPr>
        <w:t xml:space="preserve"> [19,20]</w:t>
      </w:r>
      <w:r w:rsidRPr="00AF4C09">
        <w:rPr>
          <w:rFonts w:ascii="Arial" w:eastAsia="Times New Roman" w:hAnsi="Arial" w:cs="Arial"/>
          <w:iCs/>
          <w:sz w:val="20"/>
          <w:szCs w:val="20"/>
          <w:lang w:val="en-IN"/>
        </w:rPr>
        <w:t xml:space="preserve">. </w:t>
      </w:r>
    </w:p>
    <w:p w14:paraId="62D2E08E" w14:textId="77777777" w:rsidR="00566110" w:rsidRPr="00AF4C09" w:rsidRDefault="00566110" w:rsidP="000E1D17">
      <w:pPr>
        <w:spacing w:after="0" w:line="240" w:lineRule="auto"/>
        <w:jc w:val="both"/>
        <w:textAlignment w:val="top"/>
        <w:rPr>
          <w:rFonts w:ascii="Arial" w:eastAsia="Times New Roman" w:hAnsi="Arial" w:cs="Arial"/>
          <w:iCs/>
          <w:sz w:val="20"/>
          <w:szCs w:val="20"/>
          <w:lang w:val="en-IN"/>
        </w:rPr>
      </w:pPr>
    </w:p>
    <w:p w14:paraId="76F43E51" w14:textId="1E19DFB5" w:rsidR="000E1D17" w:rsidRPr="00AF4C09" w:rsidRDefault="0085241A" w:rsidP="0085241A">
      <w:pPr>
        <w:pStyle w:val="Heading2"/>
        <w:rPr>
          <w:rFonts w:eastAsia="Times New Roman"/>
          <w:lang w:val="en-IN"/>
        </w:rPr>
      </w:pPr>
      <w:r w:rsidRPr="00AF4C09">
        <w:rPr>
          <w:rFonts w:eastAsia="Times New Roman"/>
          <w:lang w:val="en-IN"/>
        </w:rPr>
        <w:t xml:space="preserve">4. </w:t>
      </w:r>
      <w:r w:rsidR="000E1D17" w:rsidRPr="00AF4C09">
        <w:rPr>
          <w:rFonts w:eastAsia="Times New Roman"/>
          <w:lang w:val="en-IN"/>
        </w:rPr>
        <w:t>CONCLUSION</w:t>
      </w:r>
    </w:p>
    <w:p w14:paraId="73A63403" w14:textId="77777777" w:rsidR="0085241A" w:rsidRPr="00AF4C09" w:rsidRDefault="0085241A" w:rsidP="000E1D17">
      <w:pPr>
        <w:spacing w:after="0" w:line="240" w:lineRule="auto"/>
        <w:jc w:val="both"/>
        <w:textAlignment w:val="top"/>
        <w:rPr>
          <w:rFonts w:ascii="Arial" w:eastAsia="Times New Roman" w:hAnsi="Arial" w:cs="Arial"/>
          <w:b/>
          <w:bCs/>
          <w:iCs/>
          <w:lang w:val="en-IN"/>
        </w:rPr>
      </w:pPr>
    </w:p>
    <w:p w14:paraId="130794A7" w14:textId="77777777" w:rsidR="000E1D17" w:rsidRPr="00AF4C09" w:rsidRDefault="000E1D17" w:rsidP="000E1D17">
      <w:pPr>
        <w:spacing w:after="0" w:line="240" w:lineRule="auto"/>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 xml:space="preserve">Significant variation was observed among most traits, except for capsule length, capsule width, number of seeds per capsule, and the number of primary branches. Plant height had the highest mean and range, indicating significant variation and potential for selection. Coefficient of Variation (CV) analysis revealed that capsule length, number of seeds per capsule, and days to maturity had low CV values, implying greater trait stability. In contrast, the number of capsules per plant and seed yield per plant had higher CV, indicating greater environmental or genetic variability. Higher PCV and GCV were recorded for traits like days to first flowering, number of capsules per plant, and seed yield per plant, reflecting greater genetic and environmental influence. Moderate PCV and GCV were observed for plant height and days to maturity, while the lowest values were recorded for capsule length, number of seeds per capsule, and capsule width, indicating limited genetic variation for these traits. High heritability coupled with high genetic advance for days to first flowering and days to maturity suggests these traits are influenced by additive gene action, making them ideal for simple selection. The analysis suggests that while certain traits are more influenced by genetic factors and suitable for selection, others are heavily impacted by environmental variability.  The cross Thilathara X Ayali 2, exhibited a high frequency of </w:t>
      </w:r>
      <w:r w:rsidRPr="00AF4C09">
        <w:rPr>
          <w:rFonts w:ascii="Arial" w:eastAsia="Times New Roman" w:hAnsi="Arial" w:cs="Arial"/>
          <w:iCs/>
          <w:sz w:val="20"/>
          <w:szCs w:val="20"/>
          <w:lang w:val="en-IN"/>
        </w:rPr>
        <w:lastRenderedPageBreak/>
        <w:t>transgressive segregants for multiple traits, should be advanced for further breeding to recover desirable segregants, especially for economically important traits like seed yield and stands out for its breeding potential and should be prioritized in future generations for improved yield and related traits.</w:t>
      </w:r>
    </w:p>
    <w:p w14:paraId="06ECC208" w14:textId="77777777" w:rsidR="00272CF5" w:rsidRPr="00AF4C09" w:rsidRDefault="00272CF5" w:rsidP="000E1D17">
      <w:pPr>
        <w:spacing w:after="0" w:line="240" w:lineRule="auto"/>
        <w:jc w:val="both"/>
        <w:textAlignment w:val="top"/>
        <w:rPr>
          <w:rFonts w:ascii="Arial" w:eastAsia="Times New Roman" w:hAnsi="Arial" w:cs="Arial"/>
          <w:iCs/>
          <w:sz w:val="16"/>
          <w:szCs w:val="16"/>
          <w:lang w:val="en-IN"/>
        </w:rPr>
      </w:pPr>
    </w:p>
    <w:p w14:paraId="775C2D6D" w14:textId="34B5D119" w:rsidR="00272CF5" w:rsidRPr="00AF4C09" w:rsidRDefault="00272CF5" w:rsidP="000E1D17">
      <w:pPr>
        <w:spacing w:after="0" w:line="240" w:lineRule="auto"/>
        <w:jc w:val="both"/>
        <w:textAlignment w:val="top"/>
        <w:rPr>
          <w:rFonts w:ascii="Arial" w:eastAsia="Times New Roman" w:hAnsi="Arial" w:cs="Arial"/>
          <w:b/>
          <w:bCs/>
          <w:iCs/>
          <w:sz w:val="21"/>
          <w:szCs w:val="21"/>
        </w:rPr>
      </w:pPr>
      <w:r w:rsidRPr="00AF4C09">
        <w:rPr>
          <w:rFonts w:ascii="Arial" w:eastAsia="Times New Roman" w:hAnsi="Arial" w:cs="Arial"/>
          <w:b/>
          <w:bCs/>
          <w:iCs/>
          <w:sz w:val="21"/>
          <w:szCs w:val="21"/>
        </w:rPr>
        <w:t>DISCLAIMER (ARTIFICIAL INTELLIGENCE)</w:t>
      </w:r>
    </w:p>
    <w:p w14:paraId="70FB15A4" w14:textId="77777777" w:rsidR="00272CF5" w:rsidRPr="00AF4C09" w:rsidRDefault="00272CF5" w:rsidP="000E1D17">
      <w:pPr>
        <w:spacing w:after="0" w:line="240" w:lineRule="auto"/>
        <w:jc w:val="both"/>
        <w:textAlignment w:val="top"/>
        <w:rPr>
          <w:rFonts w:ascii="Arial" w:eastAsia="Times New Roman" w:hAnsi="Arial" w:cs="Arial"/>
          <w:b/>
          <w:bCs/>
          <w:iCs/>
          <w:sz w:val="16"/>
          <w:szCs w:val="16"/>
          <w:lang w:val="en-IN"/>
        </w:rPr>
      </w:pPr>
    </w:p>
    <w:p w14:paraId="0632A7C6" w14:textId="77777777" w:rsidR="000E1D17" w:rsidRPr="00AF4C09" w:rsidRDefault="000E1D17" w:rsidP="000E1D17">
      <w:pPr>
        <w:spacing w:after="0" w:line="240" w:lineRule="auto"/>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 xml:space="preserve">Author(s) hereby declare that NO generative AI technologies such as Large Language Models (ChatGPT, COPILOT, etc.) and text-to-image generators have been used during the writing or editing of this manuscript. </w:t>
      </w:r>
    </w:p>
    <w:p w14:paraId="3DA72B72" w14:textId="77777777" w:rsidR="008C3956" w:rsidRPr="00AF4C09" w:rsidRDefault="008C3956" w:rsidP="000E1D17">
      <w:pPr>
        <w:spacing w:after="0" w:line="240" w:lineRule="auto"/>
        <w:jc w:val="both"/>
        <w:textAlignment w:val="top"/>
        <w:rPr>
          <w:rFonts w:ascii="Arial" w:eastAsia="Times New Roman" w:hAnsi="Arial" w:cs="Arial"/>
          <w:iCs/>
          <w:sz w:val="14"/>
          <w:szCs w:val="14"/>
          <w:lang w:val="en-IN"/>
        </w:rPr>
      </w:pPr>
    </w:p>
    <w:p w14:paraId="27883A88" w14:textId="77777777" w:rsidR="00272CF5" w:rsidRPr="00AF4C09" w:rsidRDefault="00272CF5" w:rsidP="000E1D17">
      <w:pPr>
        <w:spacing w:after="0" w:line="240" w:lineRule="auto"/>
        <w:jc w:val="both"/>
        <w:textAlignment w:val="top"/>
        <w:rPr>
          <w:rFonts w:ascii="Arial" w:eastAsia="Times New Roman" w:hAnsi="Arial" w:cs="Arial"/>
          <w:iCs/>
          <w:sz w:val="14"/>
          <w:szCs w:val="14"/>
          <w:lang w:val="en-IN"/>
        </w:rPr>
      </w:pPr>
    </w:p>
    <w:p w14:paraId="605B04DC" w14:textId="1ED9BCDD" w:rsidR="000E1D17" w:rsidRPr="00AF4C09" w:rsidRDefault="008C3956" w:rsidP="008C3956">
      <w:pPr>
        <w:pStyle w:val="Heading2"/>
        <w:rPr>
          <w:rFonts w:eastAsia="Times New Roman"/>
          <w:lang w:val="en-IN"/>
        </w:rPr>
      </w:pPr>
      <w:r w:rsidRPr="00AF4C09">
        <w:rPr>
          <w:rFonts w:eastAsia="Times New Roman"/>
          <w:lang w:val="en-IN"/>
        </w:rPr>
        <w:t>REFERENCES</w:t>
      </w:r>
    </w:p>
    <w:p w14:paraId="29326E5B" w14:textId="77777777" w:rsidR="00E46E75" w:rsidRPr="00AF4C09" w:rsidRDefault="00E46E75" w:rsidP="000E1D17">
      <w:pPr>
        <w:spacing w:after="0" w:line="240" w:lineRule="auto"/>
        <w:jc w:val="both"/>
        <w:textAlignment w:val="top"/>
        <w:rPr>
          <w:rFonts w:ascii="Arial" w:eastAsia="Times New Roman" w:hAnsi="Arial" w:cs="Arial"/>
          <w:b/>
          <w:bCs/>
          <w:iCs/>
          <w:sz w:val="14"/>
          <w:szCs w:val="14"/>
          <w:lang w:val="en-IN"/>
        </w:rPr>
      </w:pPr>
    </w:p>
    <w:p w14:paraId="45BA6627" w14:textId="486FEB19" w:rsidR="004D7BCE" w:rsidRPr="00AF4C09" w:rsidRDefault="004D7BCE" w:rsidP="004D7BCE">
      <w:pPr>
        <w:pStyle w:val="ListParagraph"/>
        <w:numPr>
          <w:ilvl w:val="0"/>
          <w:numId w:val="3"/>
        </w:numPr>
        <w:spacing w:after="0" w:line="240" w:lineRule="auto"/>
        <w:ind w:left="540" w:hanging="540"/>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Bisht IS, Mahajan RK, Loknathan TR, Agrawal RC</w:t>
      </w:r>
      <w:r w:rsidR="00692181"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 xml:space="preserve">Diversity in Indian sesame collection and stratification of germplasm accessions in different diversity groups. Genet. Resour. Crop Evol. </w:t>
      </w:r>
      <w:r w:rsidR="00C64F87" w:rsidRPr="00AF4C09">
        <w:rPr>
          <w:rFonts w:ascii="Arial" w:eastAsia="Times New Roman" w:hAnsi="Arial" w:cs="Arial"/>
          <w:iCs/>
          <w:sz w:val="20"/>
          <w:szCs w:val="20"/>
          <w:lang w:val="en-IN"/>
        </w:rPr>
        <w:t>1998;</w:t>
      </w:r>
      <w:r w:rsidRPr="00AF4C09">
        <w:rPr>
          <w:rFonts w:ascii="Arial" w:eastAsia="Times New Roman" w:hAnsi="Arial" w:cs="Arial"/>
          <w:iCs/>
          <w:sz w:val="20"/>
          <w:szCs w:val="20"/>
          <w:lang w:val="en-IN"/>
        </w:rPr>
        <w:t>45(1):325-335.</w:t>
      </w:r>
    </w:p>
    <w:p w14:paraId="630E6C3F" w14:textId="77777777" w:rsidR="008D53FD" w:rsidRPr="00AF4C09" w:rsidRDefault="004D7BCE" w:rsidP="004D7BCE">
      <w:pPr>
        <w:pStyle w:val="ListParagraph"/>
        <w:numPr>
          <w:ilvl w:val="0"/>
          <w:numId w:val="3"/>
        </w:numPr>
        <w:spacing w:after="0" w:line="240" w:lineRule="auto"/>
        <w:ind w:left="540" w:hanging="540"/>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Gopinath PP, Parsad R, Joseph B, Adarsh VS</w:t>
      </w:r>
      <w:r w:rsidR="007C19CE"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GRAPES: General R shiny based analysis platform empowered by statistics</w:t>
      </w:r>
      <w:r w:rsidR="008D53FD" w:rsidRPr="00AF4C09">
        <w:rPr>
          <w:rFonts w:ascii="Arial" w:eastAsia="Times New Roman" w:hAnsi="Arial" w:cs="Arial"/>
          <w:iCs/>
          <w:sz w:val="20"/>
          <w:szCs w:val="20"/>
          <w:lang w:val="en-IN"/>
        </w:rPr>
        <w:t xml:space="preserve">; 2020. </w:t>
      </w:r>
    </w:p>
    <w:p w14:paraId="1AEDBD3D" w14:textId="1F9F3C23" w:rsidR="004D7BCE" w:rsidRPr="00AF4C09" w:rsidRDefault="008D53FD" w:rsidP="008D53FD">
      <w:pPr>
        <w:pStyle w:val="ListParagraph"/>
        <w:spacing w:after="0" w:line="240" w:lineRule="auto"/>
        <w:ind w:left="540"/>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Available:</w:t>
      </w:r>
      <w:r w:rsidR="004D7BCE" w:rsidRPr="00AF4C09">
        <w:rPr>
          <w:rFonts w:ascii="Arial" w:eastAsia="Times New Roman" w:hAnsi="Arial" w:cs="Arial"/>
          <w:iCs/>
          <w:sz w:val="20"/>
          <w:szCs w:val="20"/>
          <w:lang w:val="en-IN"/>
        </w:rPr>
        <w:t>https://www.kaugrapes.com/home.</w:t>
      </w:r>
    </w:p>
    <w:p w14:paraId="2D81832F" w14:textId="10E67E32" w:rsidR="004D7BCE" w:rsidRPr="00AF4C09" w:rsidRDefault="004D7BCE" w:rsidP="004D7BCE">
      <w:pPr>
        <w:pStyle w:val="ListParagraph"/>
        <w:numPr>
          <w:ilvl w:val="0"/>
          <w:numId w:val="3"/>
        </w:numPr>
        <w:spacing w:after="0" w:line="240" w:lineRule="auto"/>
        <w:ind w:left="540" w:hanging="540"/>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Bartlett MS</w:t>
      </w:r>
      <w:r w:rsidR="00C964B1"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 xml:space="preserve">The </w:t>
      </w:r>
      <w:r w:rsidR="00137C0A" w:rsidRPr="00AF4C09">
        <w:rPr>
          <w:rFonts w:ascii="Arial" w:eastAsia="Times New Roman" w:hAnsi="Arial" w:cs="Arial"/>
          <w:iCs/>
          <w:sz w:val="20"/>
          <w:szCs w:val="20"/>
          <w:lang w:val="en-IN"/>
        </w:rPr>
        <w:t>relevance of stochastic models for large-scale epidemiological phenomena</w:t>
      </w:r>
      <w:r w:rsidRPr="00AF4C09">
        <w:rPr>
          <w:rFonts w:ascii="Arial" w:eastAsia="Times New Roman" w:hAnsi="Arial" w:cs="Arial"/>
          <w:iCs/>
          <w:sz w:val="20"/>
          <w:szCs w:val="20"/>
          <w:lang w:val="en-IN"/>
        </w:rPr>
        <w:t xml:space="preserve">. Appl. Stat. </w:t>
      </w:r>
      <w:r w:rsidR="00E57D82" w:rsidRPr="00AF4C09">
        <w:rPr>
          <w:rFonts w:ascii="Arial" w:eastAsia="Times New Roman" w:hAnsi="Arial" w:cs="Arial"/>
          <w:iCs/>
          <w:sz w:val="20"/>
          <w:szCs w:val="20"/>
          <w:lang w:val="en-IN"/>
        </w:rPr>
        <w:t>1964;</w:t>
      </w:r>
      <w:r w:rsidRPr="00AF4C09">
        <w:rPr>
          <w:rFonts w:ascii="Arial" w:eastAsia="Times New Roman" w:hAnsi="Arial" w:cs="Arial"/>
          <w:iCs/>
          <w:sz w:val="20"/>
          <w:szCs w:val="20"/>
          <w:lang w:val="en-IN"/>
        </w:rPr>
        <w:t>13(1):2-8</w:t>
      </w:r>
      <w:r w:rsidR="00E57D82" w:rsidRPr="00AF4C09">
        <w:rPr>
          <w:rFonts w:ascii="Arial" w:eastAsia="Times New Roman" w:hAnsi="Arial" w:cs="Arial"/>
          <w:iCs/>
          <w:sz w:val="20"/>
          <w:szCs w:val="20"/>
          <w:lang w:val="en-IN"/>
        </w:rPr>
        <w:t>.</w:t>
      </w:r>
      <w:r w:rsidRPr="00AF4C09">
        <w:rPr>
          <w:rFonts w:ascii="Arial" w:eastAsia="Times New Roman" w:hAnsi="Arial" w:cs="Arial"/>
          <w:iCs/>
          <w:sz w:val="20"/>
          <w:szCs w:val="20"/>
          <w:lang w:val="en-IN"/>
        </w:rPr>
        <w:t xml:space="preserve"> </w:t>
      </w:r>
    </w:p>
    <w:p w14:paraId="5C927A7D" w14:textId="3D594A59" w:rsidR="004D7BCE" w:rsidRPr="00AF4C09" w:rsidRDefault="004D7BCE" w:rsidP="004D7BCE">
      <w:pPr>
        <w:pStyle w:val="ListParagraph"/>
        <w:numPr>
          <w:ilvl w:val="0"/>
          <w:numId w:val="3"/>
        </w:numPr>
        <w:spacing w:after="0" w:line="240" w:lineRule="auto"/>
        <w:ind w:left="540" w:hanging="540"/>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Lush JL</w:t>
      </w:r>
      <w:r w:rsidR="00723FDC"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 xml:space="preserve">Intra-sire correlation and regression of offspring on dams as a method of estimating heritability of characters. Proc. Amer. Soc. Anim. Prod. </w:t>
      </w:r>
      <w:r w:rsidR="00E044C9" w:rsidRPr="00AF4C09">
        <w:rPr>
          <w:rFonts w:ascii="Arial" w:eastAsia="Times New Roman" w:hAnsi="Arial" w:cs="Arial"/>
          <w:iCs/>
          <w:sz w:val="20"/>
          <w:szCs w:val="20"/>
          <w:lang w:val="en-IN"/>
        </w:rPr>
        <w:t>1940;</w:t>
      </w:r>
      <w:r w:rsidRPr="00AF4C09">
        <w:rPr>
          <w:rFonts w:ascii="Arial" w:eastAsia="Times New Roman" w:hAnsi="Arial" w:cs="Arial"/>
          <w:iCs/>
          <w:sz w:val="20"/>
          <w:szCs w:val="20"/>
          <w:lang w:val="en-IN"/>
        </w:rPr>
        <w:t>33(1):293- 301.</w:t>
      </w:r>
    </w:p>
    <w:p w14:paraId="7A71F422" w14:textId="1E871096" w:rsidR="004D7BCE" w:rsidRPr="00AF4C09" w:rsidRDefault="004D7BCE" w:rsidP="004D7BCE">
      <w:pPr>
        <w:pStyle w:val="ListParagraph"/>
        <w:numPr>
          <w:ilvl w:val="0"/>
          <w:numId w:val="3"/>
        </w:numPr>
        <w:spacing w:after="0" w:line="240" w:lineRule="auto"/>
        <w:ind w:left="540" w:hanging="540"/>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Hanson CH, Robinson HF, Comstock RE</w:t>
      </w:r>
      <w:r w:rsidR="00E53380"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 xml:space="preserve">Biometrical studies of yield in segregating populations of Korean lespedza. Agron. J. </w:t>
      </w:r>
      <w:r w:rsidR="007775B8" w:rsidRPr="00AF4C09">
        <w:rPr>
          <w:rFonts w:ascii="Arial" w:eastAsia="Times New Roman" w:hAnsi="Arial" w:cs="Arial"/>
          <w:iCs/>
          <w:sz w:val="20"/>
          <w:szCs w:val="20"/>
          <w:lang w:val="en-IN"/>
        </w:rPr>
        <w:t>1956;</w:t>
      </w:r>
      <w:r w:rsidRPr="00AF4C09">
        <w:rPr>
          <w:rFonts w:ascii="Arial" w:eastAsia="Times New Roman" w:hAnsi="Arial" w:cs="Arial"/>
          <w:iCs/>
          <w:sz w:val="20"/>
          <w:szCs w:val="20"/>
          <w:lang w:val="en-IN"/>
        </w:rPr>
        <w:t xml:space="preserve">48(6):268-272. </w:t>
      </w:r>
    </w:p>
    <w:p w14:paraId="00AFBDAF" w14:textId="627F0920" w:rsidR="004D7BCE" w:rsidRPr="00AF4C09" w:rsidRDefault="004D7BCE" w:rsidP="004D7BCE">
      <w:pPr>
        <w:pStyle w:val="ListParagraph"/>
        <w:numPr>
          <w:ilvl w:val="0"/>
          <w:numId w:val="3"/>
        </w:numPr>
        <w:spacing w:after="0" w:line="240" w:lineRule="auto"/>
        <w:ind w:left="540" w:hanging="540"/>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Johnson HW, Robinson HF, Comstock RE</w:t>
      </w:r>
      <w:r w:rsidR="00C656BA"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 xml:space="preserve">Estimates of genetic and environmental variability in soybeans. Agron. J. </w:t>
      </w:r>
      <w:r w:rsidR="00F87DE7" w:rsidRPr="00AF4C09">
        <w:rPr>
          <w:rFonts w:ascii="Arial" w:eastAsia="Times New Roman" w:hAnsi="Arial" w:cs="Arial"/>
          <w:iCs/>
          <w:sz w:val="20"/>
          <w:szCs w:val="20"/>
          <w:lang w:val="en-IN"/>
        </w:rPr>
        <w:t>1955;</w:t>
      </w:r>
      <w:r w:rsidR="004078FC"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47(1):314-318.</w:t>
      </w:r>
    </w:p>
    <w:p w14:paraId="710C8377" w14:textId="700AD069" w:rsidR="004D7BCE" w:rsidRPr="00AF4C09" w:rsidRDefault="004D7BCE" w:rsidP="004D7BCE">
      <w:pPr>
        <w:pStyle w:val="ListParagraph"/>
        <w:numPr>
          <w:ilvl w:val="0"/>
          <w:numId w:val="3"/>
        </w:numPr>
        <w:spacing w:after="0" w:line="240" w:lineRule="auto"/>
        <w:ind w:left="540" w:hanging="540"/>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Parvathy</w:t>
      </w:r>
      <w:r w:rsidR="00ED442B"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Potential of sesame (</w:t>
      </w:r>
      <w:r w:rsidRPr="00AF4C09">
        <w:rPr>
          <w:rFonts w:ascii="Arial" w:eastAsia="Times New Roman" w:hAnsi="Arial" w:cs="Arial"/>
          <w:i/>
          <w:iCs/>
          <w:sz w:val="20"/>
          <w:szCs w:val="20"/>
          <w:lang w:val="en-IN"/>
        </w:rPr>
        <w:t>Sesamum indicum</w:t>
      </w:r>
      <w:r w:rsidRPr="00AF4C09">
        <w:rPr>
          <w:rFonts w:ascii="Arial" w:eastAsia="Times New Roman" w:hAnsi="Arial" w:cs="Arial"/>
          <w:iCs/>
          <w:sz w:val="20"/>
          <w:szCs w:val="20"/>
          <w:lang w:val="en-IN"/>
        </w:rPr>
        <w:t xml:space="preserve"> L.) genotypes with respect to yield and phyllody tolerance in Onattukara region. M.Sc. thesis. Kerala Agricultural University, Thrissur</w:t>
      </w:r>
      <w:r w:rsidR="00701014" w:rsidRPr="00AF4C09">
        <w:rPr>
          <w:rFonts w:ascii="Arial" w:eastAsia="Times New Roman" w:hAnsi="Arial" w:cs="Arial"/>
          <w:iCs/>
          <w:sz w:val="20"/>
          <w:szCs w:val="20"/>
          <w:lang w:val="en-IN"/>
        </w:rPr>
        <w:t>; 2023.</w:t>
      </w:r>
    </w:p>
    <w:p w14:paraId="081C6279" w14:textId="25A012A6" w:rsidR="004D7BCE" w:rsidRPr="00AF4C09" w:rsidRDefault="004D7BCE" w:rsidP="004D7BCE">
      <w:pPr>
        <w:pStyle w:val="ListParagraph"/>
        <w:numPr>
          <w:ilvl w:val="0"/>
          <w:numId w:val="3"/>
        </w:numPr>
        <w:spacing w:after="0" w:line="240" w:lineRule="auto"/>
        <w:ind w:left="540" w:hanging="540"/>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Siva Prasad YVN, Krishna</w:t>
      </w:r>
      <w:r w:rsidR="00701014" w:rsidRPr="00AF4C09">
        <w:rPr>
          <w:rFonts w:ascii="Arial" w:eastAsia="Times New Roman" w:hAnsi="Arial" w:cs="Arial"/>
          <w:iCs/>
          <w:sz w:val="20"/>
          <w:szCs w:val="20"/>
          <w:lang w:val="en-IN"/>
        </w:rPr>
        <w:t xml:space="preserve"> MSR</w:t>
      </w:r>
      <w:r w:rsidRPr="00AF4C09">
        <w:rPr>
          <w:rFonts w:ascii="Arial" w:eastAsia="Times New Roman" w:hAnsi="Arial" w:cs="Arial"/>
          <w:iCs/>
          <w:sz w:val="20"/>
          <w:szCs w:val="20"/>
          <w:lang w:val="en-IN"/>
        </w:rPr>
        <w:t>, Venkateswarlu Yadavalli</w:t>
      </w:r>
      <w:r w:rsidR="00F007DD"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 xml:space="preserve">Correlation and </w:t>
      </w:r>
      <w:r w:rsidR="00F3385F" w:rsidRPr="00AF4C09">
        <w:rPr>
          <w:rFonts w:ascii="Arial" w:eastAsia="Times New Roman" w:hAnsi="Arial" w:cs="Arial"/>
          <w:iCs/>
          <w:sz w:val="20"/>
          <w:szCs w:val="20"/>
          <w:lang w:val="en-IN"/>
        </w:rPr>
        <w:t xml:space="preserve">path analysis </w:t>
      </w:r>
      <w:r w:rsidRPr="00AF4C09">
        <w:rPr>
          <w:rFonts w:ascii="Arial" w:eastAsia="Times New Roman" w:hAnsi="Arial" w:cs="Arial"/>
          <w:iCs/>
          <w:sz w:val="20"/>
          <w:szCs w:val="20"/>
          <w:lang w:val="en-IN"/>
        </w:rPr>
        <w:t>in F</w:t>
      </w:r>
      <w:r w:rsidRPr="00AF4C09">
        <w:rPr>
          <w:rFonts w:ascii="Arial" w:eastAsia="Times New Roman" w:hAnsi="Arial" w:cs="Arial"/>
          <w:iCs/>
          <w:sz w:val="20"/>
          <w:szCs w:val="20"/>
          <w:vertAlign w:val="subscript"/>
          <w:lang w:val="en-IN"/>
        </w:rPr>
        <w:t>2</w:t>
      </w:r>
      <w:r w:rsidRPr="00AF4C09">
        <w:rPr>
          <w:rFonts w:ascii="Arial" w:eastAsia="Times New Roman" w:hAnsi="Arial" w:cs="Arial"/>
          <w:iCs/>
          <w:sz w:val="20"/>
          <w:szCs w:val="20"/>
          <w:lang w:val="en-IN"/>
        </w:rPr>
        <w:t xml:space="preserve"> and F</w:t>
      </w:r>
      <w:r w:rsidRPr="00AF4C09">
        <w:rPr>
          <w:rFonts w:ascii="Arial" w:eastAsia="Times New Roman" w:hAnsi="Arial" w:cs="Arial"/>
          <w:iCs/>
          <w:sz w:val="20"/>
          <w:szCs w:val="20"/>
          <w:vertAlign w:val="subscript"/>
          <w:lang w:val="en-IN"/>
        </w:rPr>
        <w:t>3</w:t>
      </w:r>
      <w:r w:rsidRPr="00AF4C09">
        <w:rPr>
          <w:rFonts w:ascii="Arial" w:eastAsia="Times New Roman" w:hAnsi="Arial" w:cs="Arial"/>
          <w:iCs/>
          <w:sz w:val="20"/>
          <w:szCs w:val="20"/>
          <w:lang w:val="en-IN"/>
        </w:rPr>
        <w:t xml:space="preserve"> generations of Cross JLSV 4 X TC 25 in sesamum (</w:t>
      </w:r>
      <w:r w:rsidRPr="00AF4C09">
        <w:rPr>
          <w:rFonts w:ascii="Arial" w:eastAsia="Times New Roman" w:hAnsi="Arial" w:cs="Arial"/>
          <w:i/>
          <w:iCs/>
          <w:sz w:val="20"/>
          <w:szCs w:val="20"/>
          <w:lang w:val="en-IN"/>
        </w:rPr>
        <w:t>Sesamum indicum</w:t>
      </w:r>
      <w:r w:rsidRPr="00AF4C09">
        <w:rPr>
          <w:rFonts w:ascii="Arial" w:eastAsia="Times New Roman" w:hAnsi="Arial" w:cs="Arial"/>
          <w:iCs/>
          <w:sz w:val="20"/>
          <w:szCs w:val="20"/>
          <w:lang w:val="en-IN"/>
        </w:rPr>
        <w:t xml:space="preserve"> L.). Advanced Crop Sci. </w:t>
      </w:r>
      <w:r w:rsidR="004C3C2D" w:rsidRPr="00AF4C09">
        <w:rPr>
          <w:rFonts w:ascii="Arial" w:eastAsia="Times New Roman" w:hAnsi="Arial" w:cs="Arial"/>
          <w:iCs/>
          <w:sz w:val="20"/>
          <w:szCs w:val="20"/>
          <w:lang w:val="en-IN"/>
        </w:rPr>
        <w:t>2013;</w:t>
      </w:r>
      <w:r w:rsidRPr="00AF4C09">
        <w:rPr>
          <w:rFonts w:ascii="Arial" w:eastAsia="Times New Roman" w:hAnsi="Arial" w:cs="Arial"/>
          <w:iCs/>
          <w:sz w:val="20"/>
          <w:szCs w:val="20"/>
          <w:lang w:val="en-IN"/>
        </w:rPr>
        <w:t>3(5):370-375.</w:t>
      </w:r>
    </w:p>
    <w:p w14:paraId="43FA6CBC" w14:textId="3E8E0224" w:rsidR="004D7BCE" w:rsidRPr="00AF4C09" w:rsidRDefault="004D7BCE" w:rsidP="004D7BCE">
      <w:pPr>
        <w:pStyle w:val="ListParagraph"/>
        <w:numPr>
          <w:ilvl w:val="0"/>
          <w:numId w:val="3"/>
        </w:numPr>
        <w:spacing w:after="0" w:line="240" w:lineRule="auto"/>
        <w:ind w:left="540" w:hanging="540"/>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Bharathi Y, Reddy</w:t>
      </w:r>
      <w:r w:rsidR="004C3C2D" w:rsidRPr="00AF4C09">
        <w:rPr>
          <w:rFonts w:ascii="Arial" w:eastAsia="Times New Roman" w:hAnsi="Arial" w:cs="Arial"/>
          <w:iCs/>
          <w:sz w:val="20"/>
          <w:szCs w:val="20"/>
          <w:lang w:val="en-IN"/>
        </w:rPr>
        <w:t xml:space="preserve"> KH. </w:t>
      </w:r>
      <w:r w:rsidRPr="00AF4C09">
        <w:rPr>
          <w:rFonts w:ascii="Arial" w:eastAsia="Times New Roman" w:hAnsi="Arial" w:cs="Arial"/>
          <w:iCs/>
          <w:sz w:val="20"/>
          <w:szCs w:val="20"/>
          <w:lang w:val="en-IN"/>
        </w:rPr>
        <w:t>Variability, heritability and transgressive segregation on yield and its components in F</w:t>
      </w:r>
      <w:r w:rsidRPr="00AF4C09">
        <w:rPr>
          <w:rFonts w:ascii="Arial" w:eastAsia="Times New Roman" w:hAnsi="Arial" w:cs="Arial"/>
          <w:iCs/>
          <w:sz w:val="20"/>
          <w:szCs w:val="20"/>
          <w:vertAlign w:val="subscript"/>
          <w:lang w:val="en-IN"/>
        </w:rPr>
        <w:t>2</w:t>
      </w:r>
      <w:r w:rsidRPr="00AF4C09">
        <w:rPr>
          <w:rFonts w:ascii="Arial" w:eastAsia="Times New Roman" w:hAnsi="Arial" w:cs="Arial"/>
          <w:iCs/>
          <w:sz w:val="20"/>
          <w:szCs w:val="20"/>
          <w:lang w:val="en-IN"/>
        </w:rPr>
        <w:t xml:space="preserve"> progenies of sesame (</w:t>
      </w:r>
      <w:r w:rsidRPr="00AF4C09">
        <w:rPr>
          <w:rFonts w:ascii="Arial" w:eastAsia="Times New Roman" w:hAnsi="Arial" w:cs="Arial"/>
          <w:i/>
          <w:iCs/>
          <w:sz w:val="20"/>
          <w:szCs w:val="20"/>
          <w:lang w:val="en-IN"/>
        </w:rPr>
        <w:t>Sesamum indicum</w:t>
      </w:r>
      <w:r w:rsidRPr="00AF4C09">
        <w:rPr>
          <w:rFonts w:ascii="Arial" w:eastAsia="Times New Roman" w:hAnsi="Arial" w:cs="Arial"/>
          <w:iCs/>
          <w:sz w:val="20"/>
          <w:szCs w:val="20"/>
          <w:lang w:val="en-IN"/>
        </w:rPr>
        <w:t xml:space="preserve"> L.) Electron. J. Plant Breed. </w:t>
      </w:r>
      <w:r w:rsidR="001046A4" w:rsidRPr="00AF4C09">
        <w:rPr>
          <w:rFonts w:ascii="Arial" w:eastAsia="Times New Roman" w:hAnsi="Arial" w:cs="Arial"/>
          <w:iCs/>
          <w:sz w:val="20"/>
          <w:szCs w:val="20"/>
          <w:lang w:val="en-IN"/>
        </w:rPr>
        <w:t>2019;</w:t>
      </w:r>
      <w:r w:rsidR="004078FC"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10(1):312-317.</w:t>
      </w:r>
    </w:p>
    <w:p w14:paraId="792A4BA6" w14:textId="68F50008" w:rsidR="004D7BCE" w:rsidRPr="00AF4C09" w:rsidRDefault="004D7BCE" w:rsidP="004D7BCE">
      <w:pPr>
        <w:pStyle w:val="ListParagraph"/>
        <w:numPr>
          <w:ilvl w:val="0"/>
          <w:numId w:val="3"/>
        </w:numPr>
        <w:spacing w:after="0" w:line="240" w:lineRule="auto"/>
        <w:ind w:left="540" w:hanging="540"/>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 xml:space="preserve">Mahdy RE. Selection in two segregating populations of sesame under artificial infection of </w:t>
      </w:r>
      <w:r w:rsidRPr="00AF4C09">
        <w:rPr>
          <w:rFonts w:ascii="Arial" w:eastAsia="Times New Roman" w:hAnsi="Arial" w:cs="Arial"/>
          <w:i/>
          <w:iCs/>
          <w:sz w:val="20"/>
          <w:szCs w:val="20"/>
          <w:lang w:val="en-IN"/>
        </w:rPr>
        <w:t>Macrophomina phaseolina</w:t>
      </w:r>
      <w:r w:rsidRPr="00AF4C09">
        <w:rPr>
          <w:rFonts w:ascii="Arial" w:eastAsia="Times New Roman" w:hAnsi="Arial" w:cs="Arial"/>
          <w:iCs/>
          <w:sz w:val="20"/>
          <w:szCs w:val="20"/>
          <w:lang w:val="en-IN"/>
        </w:rPr>
        <w:t xml:space="preserve"> (Tassi) Goid. SVU-Int. J. Agri. Sci. </w:t>
      </w:r>
      <w:r w:rsidR="00A215BE" w:rsidRPr="00AF4C09">
        <w:rPr>
          <w:rFonts w:ascii="Arial" w:eastAsia="Times New Roman" w:hAnsi="Arial" w:cs="Arial"/>
          <w:iCs/>
          <w:sz w:val="20"/>
          <w:szCs w:val="20"/>
          <w:lang w:val="en-IN"/>
        </w:rPr>
        <w:t>2021;</w:t>
      </w:r>
      <w:r w:rsidR="004078FC"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3(4):214-224.</w:t>
      </w:r>
    </w:p>
    <w:p w14:paraId="66A519F6" w14:textId="1A0F34C2" w:rsidR="004D7BCE" w:rsidRPr="00AF4C09" w:rsidRDefault="004D7BCE" w:rsidP="004D7BCE">
      <w:pPr>
        <w:pStyle w:val="ListParagraph"/>
        <w:numPr>
          <w:ilvl w:val="0"/>
          <w:numId w:val="3"/>
        </w:numPr>
        <w:spacing w:after="0" w:line="240" w:lineRule="auto"/>
        <w:ind w:left="540" w:hanging="540"/>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Sundari KS, Vasline YA, Saravanan K</w:t>
      </w:r>
      <w:r w:rsidR="0081105F"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Selection of traits for seed yield improvement through variability parameters in sesame (</w:t>
      </w:r>
      <w:r w:rsidRPr="00AF4C09">
        <w:rPr>
          <w:rFonts w:ascii="Arial" w:eastAsia="Times New Roman" w:hAnsi="Arial" w:cs="Arial"/>
          <w:i/>
          <w:iCs/>
          <w:sz w:val="20"/>
          <w:szCs w:val="20"/>
          <w:lang w:val="en-IN"/>
        </w:rPr>
        <w:t>Sesamum indicum</w:t>
      </w:r>
      <w:r w:rsidRPr="00AF4C09">
        <w:rPr>
          <w:rFonts w:ascii="Arial" w:eastAsia="Times New Roman" w:hAnsi="Arial" w:cs="Arial"/>
          <w:iCs/>
          <w:sz w:val="20"/>
          <w:szCs w:val="20"/>
          <w:lang w:val="en-IN"/>
        </w:rPr>
        <w:t xml:space="preserve"> L.) genotypes. J. Appl. Nat. Sci.</w:t>
      </w:r>
      <w:r w:rsidR="00E752C3" w:rsidRPr="00AF4C09">
        <w:rPr>
          <w:rFonts w:ascii="Arial" w:eastAsia="Times New Roman" w:hAnsi="Arial" w:cs="Arial"/>
          <w:iCs/>
          <w:sz w:val="20"/>
          <w:szCs w:val="20"/>
          <w:lang w:val="en-IN"/>
        </w:rPr>
        <w:t xml:space="preserve"> 2022;</w:t>
      </w:r>
      <w:r w:rsidR="004078FC"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14(3):829-834.</w:t>
      </w:r>
    </w:p>
    <w:p w14:paraId="66E1D98B" w14:textId="498281F7" w:rsidR="004D7BCE" w:rsidRPr="00AF4C09" w:rsidRDefault="004D7BCE" w:rsidP="004D7BCE">
      <w:pPr>
        <w:pStyle w:val="ListParagraph"/>
        <w:numPr>
          <w:ilvl w:val="0"/>
          <w:numId w:val="3"/>
        </w:numPr>
        <w:spacing w:after="0" w:line="240" w:lineRule="auto"/>
        <w:ind w:left="540" w:hanging="540"/>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Thouseem N</w:t>
      </w:r>
      <w:r w:rsidR="00E752C3"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Development of superior varieties in white seeded sesame for seed yield and oil content. PhD. Thesis. Kerala Agricultural University, Thrissur</w:t>
      </w:r>
      <w:r w:rsidR="00446E44" w:rsidRPr="00AF4C09">
        <w:rPr>
          <w:rFonts w:ascii="Arial" w:eastAsia="Times New Roman" w:hAnsi="Arial" w:cs="Arial"/>
          <w:iCs/>
          <w:sz w:val="20"/>
          <w:szCs w:val="20"/>
          <w:lang w:val="en-IN"/>
        </w:rPr>
        <w:t>; 2022.</w:t>
      </w:r>
    </w:p>
    <w:p w14:paraId="016387E9" w14:textId="62E8F985" w:rsidR="004D7BCE" w:rsidRPr="00AF4C09" w:rsidRDefault="004D7BCE" w:rsidP="004D7BCE">
      <w:pPr>
        <w:pStyle w:val="ListParagraph"/>
        <w:numPr>
          <w:ilvl w:val="0"/>
          <w:numId w:val="3"/>
        </w:numPr>
        <w:spacing w:after="0" w:line="240" w:lineRule="auto"/>
        <w:ind w:left="540" w:hanging="540"/>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Gedifew S, Abate A, Abebe T</w:t>
      </w:r>
      <w:r w:rsidR="00446E44"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Genetic variability in sesame (</w:t>
      </w:r>
      <w:r w:rsidRPr="00AF4C09">
        <w:rPr>
          <w:rFonts w:ascii="Arial" w:eastAsia="Times New Roman" w:hAnsi="Arial" w:cs="Arial"/>
          <w:i/>
          <w:iCs/>
          <w:sz w:val="20"/>
          <w:szCs w:val="20"/>
          <w:lang w:val="en-IN"/>
        </w:rPr>
        <w:t>Sesamum indicum</w:t>
      </w:r>
      <w:r w:rsidRPr="00AF4C09">
        <w:rPr>
          <w:rFonts w:ascii="Arial" w:eastAsia="Times New Roman" w:hAnsi="Arial" w:cs="Arial"/>
          <w:iCs/>
          <w:sz w:val="20"/>
          <w:szCs w:val="20"/>
          <w:lang w:val="en-IN"/>
        </w:rPr>
        <w:t xml:space="preserve"> L.) for yield and yield related traits. Harran. J. Agric. Food Sci. </w:t>
      </w:r>
      <w:r w:rsidR="0045518F" w:rsidRPr="00AF4C09">
        <w:rPr>
          <w:rFonts w:ascii="Arial" w:eastAsia="Times New Roman" w:hAnsi="Arial" w:cs="Arial"/>
          <w:iCs/>
          <w:sz w:val="20"/>
          <w:szCs w:val="20"/>
          <w:lang w:val="en-IN"/>
        </w:rPr>
        <w:t>2023;</w:t>
      </w:r>
      <w:r w:rsidRPr="00AF4C09">
        <w:rPr>
          <w:rFonts w:ascii="Arial" w:eastAsia="Times New Roman" w:hAnsi="Arial" w:cs="Arial"/>
          <w:iCs/>
          <w:sz w:val="20"/>
          <w:szCs w:val="20"/>
          <w:lang w:val="en-IN"/>
        </w:rPr>
        <w:t>27(2):153- 165.</w:t>
      </w:r>
    </w:p>
    <w:p w14:paraId="6261A406" w14:textId="78B5AD4B" w:rsidR="004D7BCE" w:rsidRPr="00AF4C09" w:rsidRDefault="004D7BCE" w:rsidP="004D7BCE">
      <w:pPr>
        <w:pStyle w:val="ListParagraph"/>
        <w:numPr>
          <w:ilvl w:val="0"/>
          <w:numId w:val="3"/>
        </w:numPr>
        <w:spacing w:after="0" w:line="240" w:lineRule="auto"/>
        <w:ind w:left="540" w:hanging="540"/>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Roy B, Pal AK, Basu AK</w:t>
      </w:r>
      <w:r w:rsidR="00E02413"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 xml:space="preserve">The estimation of genetic variability and genetic divergence of some advance lines of sesame based on morphological traits. Plant Sci. Today. </w:t>
      </w:r>
      <w:r w:rsidR="00F07DC5" w:rsidRPr="00AF4C09">
        <w:rPr>
          <w:rFonts w:ascii="Arial" w:eastAsia="Times New Roman" w:hAnsi="Arial" w:cs="Arial"/>
          <w:iCs/>
          <w:sz w:val="20"/>
          <w:szCs w:val="20"/>
          <w:lang w:val="en-IN"/>
        </w:rPr>
        <w:t>2022;</w:t>
      </w:r>
      <w:r w:rsidRPr="00AF4C09">
        <w:rPr>
          <w:rFonts w:ascii="Arial" w:eastAsia="Times New Roman" w:hAnsi="Arial" w:cs="Arial"/>
          <w:iCs/>
          <w:sz w:val="20"/>
          <w:szCs w:val="20"/>
          <w:lang w:val="en-IN"/>
        </w:rPr>
        <w:t>9(2):281-287.</w:t>
      </w:r>
    </w:p>
    <w:p w14:paraId="56DE64BA" w14:textId="77206EC0" w:rsidR="004D7BCE" w:rsidRPr="00AF4C09" w:rsidRDefault="004D7BCE" w:rsidP="004D7BCE">
      <w:pPr>
        <w:pStyle w:val="ListParagraph"/>
        <w:numPr>
          <w:ilvl w:val="0"/>
          <w:numId w:val="3"/>
        </w:numPr>
        <w:spacing w:after="0" w:line="240" w:lineRule="auto"/>
        <w:ind w:left="540" w:hanging="540"/>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Akkiligunta P, Jatothu J, Usha KB, SKCV</w:t>
      </w:r>
      <w:r w:rsidR="008C5ED2"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 xml:space="preserve">Unveiling the </w:t>
      </w:r>
      <w:r w:rsidR="009D0909" w:rsidRPr="00AF4C09">
        <w:rPr>
          <w:rFonts w:ascii="Arial" w:eastAsia="Times New Roman" w:hAnsi="Arial" w:cs="Arial"/>
          <w:iCs/>
          <w:sz w:val="20"/>
          <w:szCs w:val="20"/>
          <w:lang w:val="en-IN"/>
        </w:rPr>
        <w:t>sesame germplasm</w:t>
      </w:r>
      <w:r w:rsidRPr="00AF4C09">
        <w:rPr>
          <w:rFonts w:ascii="Arial" w:eastAsia="Times New Roman" w:hAnsi="Arial" w:cs="Arial"/>
          <w:iCs/>
          <w:sz w:val="20"/>
          <w:szCs w:val="20"/>
          <w:lang w:val="en-IN"/>
        </w:rPr>
        <w:t xml:space="preserve">- A </w:t>
      </w:r>
      <w:r w:rsidR="009D0909" w:rsidRPr="00AF4C09">
        <w:rPr>
          <w:rFonts w:ascii="Arial" w:eastAsia="Times New Roman" w:hAnsi="Arial" w:cs="Arial"/>
          <w:iCs/>
          <w:sz w:val="20"/>
          <w:szCs w:val="20"/>
          <w:lang w:val="en-IN"/>
        </w:rPr>
        <w:t xml:space="preserve">study of genetic variability for yield </w:t>
      </w:r>
      <w:r w:rsidRPr="00AF4C09">
        <w:rPr>
          <w:rFonts w:ascii="Arial" w:eastAsia="Times New Roman" w:hAnsi="Arial" w:cs="Arial"/>
          <w:iCs/>
          <w:sz w:val="20"/>
          <w:szCs w:val="20"/>
          <w:lang w:val="en-IN"/>
        </w:rPr>
        <w:t>(</w:t>
      </w:r>
      <w:r w:rsidRPr="00AF4C09">
        <w:rPr>
          <w:rFonts w:ascii="Arial" w:eastAsia="Times New Roman" w:hAnsi="Arial" w:cs="Arial"/>
          <w:i/>
          <w:iCs/>
          <w:sz w:val="20"/>
          <w:szCs w:val="20"/>
          <w:lang w:val="en-IN"/>
        </w:rPr>
        <w:t>Sesamum indicum</w:t>
      </w:r>
      <w:r w:rsidRPr="00AF4C09">
        <w:rPr>
          <w:rFonts w:ascii="Arial" w:eastAsia="Times New Roman" w:hAnsi="Arial" w:cs="Arial"/>
          <w:iCs/>
          <w:sz w:val="20"/>
          <w:szCs w:val="20"/>
          <w:lang w:val="en-IN"/>
        </w:rPr>
        <w:t xml:space="preserve">. L). J. Exp. Agric. Int. </w:t>
      </w:r>
      <w:r w:rsidR="00BC3AB4" w:rsidRPr="00AF4C09">
        <w:rPr>
          <w:rFonts w:ascii="Arial" w:eastAsia="Times New Roman" w:hAnsi="Arial" w:cs="Arial"/>
          <w:iCs/>
          <w:sz w:val="20"/>
          <w:szCs w:val="20"/>
          <w:lang w:val="en-IN"/>
        </w:rPr>
        <w:t>2024;</w:t>
      </w:r>
      <w:r w:rsidRPr="00AF4C09">
        <w:rPr>
          <w:rFonts w:ascii="Arial" w:eastAsia="Times New Roman" w:hAnsi="Arial" w:cs="Arial"/>
          <w:iCs/>
          <w:sz w:val="20"/>
          <w:szCs w:val="20"/>
          <w:lang w:val="en-IN"/>
        </w:rPr>
        <w:t>46(8):</w:t>
      </w:r>
      <w:r w:rsidR="000F6B12"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693-699.</w:t>
      </w:r>
    </w:p>
    <w:p w14:paraId="2CCB241D" w14:textId="4D851B96" w:rsidR="004D7BCE" w:rsidRPr="00AF4C09" w:rsidRDefault="004D7BCE" w:rsidP="004D7BCE">
      <w:pPr>
        <w:pStyle w:val="ListParagraph"/>
        <w:numPr>
          <w:ilvl w:val="0"/>
          <w:numId w:val="3"/>
        </w:numPr>
        <w:spacing w:after="0" w:line="240" w:lineRule="auto"/>
        <w:ind w:left="540" w:hanging="540"/>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Mahla NU, Jagtap</w:t>
      </w:r>
      <w:r w:rsidR="00BC3AB4" w:rsidRPr="00AF4C09">
        <w:rPr>
          <w:rFonts w:ascii="Arial" w:eastAsia="Times New Roman" w:hAnsi="Arial" w:cs="Arial"/>
          <w:iCs/>
          <w:sz w:val="20"/>
          <w:szCs w:val="20"/>
          <w:lang w:val="en-IN"/>
        </w:rPr>
        <w:t xml:space="preserve"> PK</w:t>
      </w:r>
      <w:r w:rsidRPr="00AF4C09">
        <w:rPr>
          <w:rFonts w:ascii="Arial" w:eastAsia="Times New Roman" w:hAnsi="Arial" w:cs="Arial"/>
          <w:iCs/>
          <w:sz w:val="20"/>
          <w:szCs w:val="20"/>
          <w:lang w:val="en-IN"/>
        </w:rPr>
        <w:t xml:space="preserve">, Patel </w:t>
      </w:r>
      <w:r w:rsidR="00BC3AB4" w:rsidRPr="00AF4C09">
        <w:rPr>
          <w:rFonts w:ascii="Arial" w:eastAsia="Times New Roman" w:hAnsi="Arial" w:cs="Arial"/>
          <w:iCs/>
          <w:sz w:val="20"/>
          <w:szCs w:val="20"/>
          <w:lang w:val="en-IN"/>
        </w:rPr>
        <w:t xml:space="preserve">HR. </w:t>
      </w:r>
      <w:r w:rsidRPr="00AF4C09">
        <w:rPr>
          <w:rFonts w:ascii="Arial" w:eastAsia="Times New Roman" w:hAnsi="Arial" w:cs="Arial"/>
          <w:iCs/>
          <w:sz w:val="20"/>
          <w:szCs w:val="20"/>
          <w:lang w:val="en-IN"/>
        </w:rPr>
        <w:t xml:space="preserve">Genetic </w:t>
      </w:r>
      <w:r w:rsidR="00BC3AB4" w:rsidRPr="00AF4C09">
        <w:rPr>
          <w:rFonts w:ascii="Arial" w:eastAsia="Times New Roman" w:hAnsi="Arial" w:cs="Arial"/>
          <w:iCs/>
          <w:sz w:val="20"/>
          <w:szCs w:val="20"/>
          <w:lang w:val="en-IN"/>
        </w:rPr>
        <w:t>variability and association among yield and yield related traits of sesame</w:t>
      </w:r>
      <w:r w:rsidRPr="00AF4C09">
        <w:rPr>
          <w:rFonts w:ascii="Arial" w:eastAsia="Times New Roman" w:hAnsi="Arial" w:cs="Arial"/>
          <w:iCs/>
          <w:sz w:val="20"/>
          <w:szCs w:val="20"/>
          <w:lang w:val="en-IN"/>
        </w:rPr>
        <w:t xml:space="preserve"> (</w:t>
      </w:r>
      <w:r w:rsidRPr="00AF4C09">
        <w:rPr>
          <w:rFonts w:ascii="Arial" w:eastAsia="Times New Roman" w:hAnsi="Arial" w:cs="Arial"/>
          <w:i/>
          <w:iCs/>
          <w:sz w:val="20"/>
          <w:szCs w:val="20"/>
          <w:lang w:val="en-IN"/>
        </w:rPr>
        <w:t xml:space="preserve">Sesamum indicum </w:t>
      </w:r>
      <w:r w:rsidRPr="00AF4C09">
        <w:rPr>
          <w:rFonts w:ascii="Arial" w:eastAsia="Times New Roman" w:hAnsi="Arial" w:cs="Arial"/>
          <w:iCs/>
          <w:sz w:val="20"/>
          <w:szCs w:val="20"/>
          <w:lang w:val="en-IN"/>
        </w:rPr>
        <w:t xml:space="preserve">L.) </w:t>
      </w:r>
      <w:r w:rsidR="00BC3AB4" w:rsidRPr="00AF4C09">
        <w:rPr>
          <w:rFonts w:ascii="Arial" w:eastAsia="Times New Roman" w:hAnsi="Arial" w:cs="Arial"/>
          <w:iCs/>
          <w:sz w:val="20"/>
          <w:szCs w:val="20"/>
          <w:lang w:val="en-IN"/>
        </w:rPr>
        <w:t>genotype</w:t>
      </w:r>
      <w:r w:rsidRPr="00AF4C09">
        <w:rPr>
          <w:rFonts w:ascii="Arial" w:eastAsia="Times New Roman" w:hAnsi="Arial" w:cs="Arial"/>
          <w:iCs/>
          <w:sz w:val="20"/>
          <w:szCs w:val="20"/>
          <w:lang w:val="en-IN"/>
        </w:rPr>
        <w:t xml:space="preserve">. Int. J. Plant &amp; Soil Sci. </w:t>
      </w:r>
      <w:r w:rsidR="00BC3AB4" w:rsidRPr="00AF4C09">
        <w:rPr>
          <w:rFonts w:ascii="Arial" w:eastAsia="Times New Roman" w:hAnsi="Arial" w:cs="Arial"/>
          <w:iCs/>
          <w:sz w:val="20"/>
          <w:szCs w:val="20"/>
          <w:lang w:val="en-IN"/>
        </w:rPr>
        <w:t>2024;</w:t>
      </w:r>
      <w:r w:rsidRPr="00AF4C09">
        <w:rPr>
          <w:rFonts w:ascii="Arial" w:eastAsia="Times New Roman" w:hAnsi="Arial" w:cs="Arial"/>
          <w:iCs/>
          <w:sz w:val="20"/>
          <w:szCs w:val="20"/>
          <w:lang w:val="en-IN"/>
        </w:rPr>
        <w:t>36(2):197-206.</w:t>
      </w:r>
    </w:p>
    <w:p w14:paraId="08353FA2" w14:textId="26110D2A" w:rsidR="004D7BCE" w:rsidRPr="00AF4C09" w:rsidRDefault="004D7BCE" w:rsidP="004D7BCE">
      <w:pPr>
        <w:pStyle w:val="ListParagraph"/>
        <w:numPr>
          <w:ilvl w:val="0"/>
          <w:numId w:val="3"/>
        </w:numPr>
        <w:spacing w:after="0" w:line="240" w:lineRule="auto"/>
        <w:ind w:left="540" w:hanging="540"/>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 xml:space="preserve">Takele F, Dhabessa A </w:t>
      </w:r>
      <w:r w:rsidR="00BC3AB4" w:rsidRPr="00AF4C09">
        <w:rPr>
          <w:rFonts w:ascii="Arial" w:eastAsia="Times New Roman" w:hAnsi="Arial" w:cs="Arial"/>
          <w:iCs/>
          <w:sz w:val="20"/>
          <w:szCs w:val="20"/>
          <w:lang w:val="en-IN"/>
        </w:rPr>
        <w:t xml:space="preserve">genetic variability study </w:t>
      </w:r>
      <w:r w:rsidRPr="00AF4C09">
        <w:rPr>
          <w:rFonts w:ascii="Arial" w:eastAsia="Times New Roman" w:hAnsi="Arial" w:cs="Arial"/>
          <w:iCs/>
          <w:sz w:val="20"/>
          <w:szCs w:val="20"/>
          <w:lang w:val="en-IN"/>
        </w:rPr>
        <w:t>in Ethiopian Sesame (</w:t>
      </w:r>
      <w:r w:rsidRPr="00AF4C09">
        <w:rPr>
          <w:rFonts w:ascii="Arial" w:eastAsia="Times New Roman" w:hAnsi="Arial" w:cs="Arial"/>
          <w:i/>
          <w:iCs/>
          <w:sz w:val="20"/>
          <w:szCs w:val="20"/>
          <w:lang w:val="en-IN"/>
        </w:rPr>
        <w:t xml:space="preserve">Sesamum indicum </w:t>
      </w:r>
      <w:r w:rsidRPr="00AF4C09">
        <w:rPr>
          <w:rFonts w:ascii="Arial" w:eastAsia="Times New Roman" w:hAnsi="Arial" w:cs="Arial"/>
          <w:iCs/>
          <w:sz w:val="20"/>
          <w:szCs w:val="20"/>
          <w:lang w:val="en-IN"/>
        </w:rPr>
        <w:t xml:space="preserve">L) </w:t>
      </w:r>
      <w:r w:rsidR="00693D55" w:rsidRPr="00AF4C09">
        <w:rPr>
          <w:rFonts w:ascii="Arial" w:eastAsia="Times New Roman" w:hAnsi="Arial" w:cs="Arial"/>
          <w:iCs/>
          <w:sz w:val="20"/>
          <w:szCs w:val="20"/>
          <w:lang w:val="en-IN"/>
        </w:rPr>
        <w:t xml:space="preserve">genotypes </w:t>
      </w:r>
      <w:r w:rsidRPr="00AF4C09">
        <w:rPr>
          <w:rFonts w:ascii="Arial" w:eastAsia="Times New Roman" w:hAnsi="Arial" w:cs="Arial"/>
          <w:iCs/>
          <w:sz w:val="20"/>
          <w:szCs w:val="20"/>
          <w:lang w:val="en-IN"/>
        </w:rPr>
        <w:t xml:space="preserve">at Western </w:t>
      </w:r>
      <w:r w:rsidR="004078FC"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 xml:space="preserve">Oromia. Asian J. Biol Sci. </w:t>
      </w:r>
      <w:r w:rsidR="00693D55" w:rsidRPr="00AF4C09">
        <w:rPr>
          <w:rFonts w:ascii="Arial" w:eastAsia="Times New Roman" w:hAnsi="Arial" w:cs="Arial"/>
          <w:iCs/>
          <w:sz w:val="20"/>
          <w:szCs w:val="20"/>
          <w:lang w:val="en-IN"/>
        </w:rPr>
        <w:t>2024;</w:t>
      </w:r>
      <w:r w:rsidRPr="00AF4C09">
        <w:rPr>
          <w:rFonts w:ascii="Arial" w:eastAsia="Times New Roman" w:hAnsi="Arial" w:cs="Arial"/>
          <w:iCs/>
          <w:sz w:val="20"/>
          <w:szCs w:val="20"/>
          <w:lang w:val="en-IN"/>
        </w:rPr>
        <w:t>17(2):221-227.</w:t>
      </w:r>
    </w:p>
    <w:p w14:paraId="7DD6EE2F" w14:textId="2EBF69B6" w:rsidR="004D7BCE" w:rsidRPr="00AF4C09" w:rsidRDefault="004D7BCE" w:rsidP="004D7BCE">
      <w:pPr>
        <w:pStyle w:val="ListParagraph"/>
        <w:numPr>
          <w:ilvl w:val="0"/>
          <w:numId w:val="3"/>
        </w:numPr>
        <w:spacing w:after="0" w:line="240" w:lineRule="auto"/>
        <w:ind w:left="540" w:hanging="540"/>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Abd EL-Kader MT, Fahmy</w:t>
      </w:r>
      <w:r w:rsidR="00693D55" w:rsidRPr="00AF4C09">
        <w:rPr>
          <w:rFonts w:ascii="Arial" w:eastAsia="Times New Roman" w:hAnsi="Arial" w:cs="Arial"/>
          <w:iCs/>
          <w:sz w:val="20"/>
          <w:szCs w:val="20"/>
          <w:lang w:val="en-IN"/>
        </w:rPr>
        <w:t xml:space="preserve"> RM</w:t>
      </w:r>
      <w:r w:rsidRPr="00AF4C09">
        <w:rPr>
          <w:rFonts w:ascii="Arial" w:eastAsia="Times New Roman" w:hAnsi="Arial" w:cs="Arial"/>
          <w:iCs/>
          <w:sz w:val="20"/>
          <w:szCs w:val="20"/>
          <w:lang w:val="en-IN"/>
        </w:rPr>
        <w:t>, EL-Shaer</w:t>
      </w:r>
      <w:r w:rsidR="00693D55" w:rsidRPr="00AF4C09">
        <w:rPr>
          <w:rFonts w:ascii="Arial" w:eastAsia="Times New Roman" w:hAnsi="Arial" w:cs="Arial"/>
          <w:iCs/>
          <w:sz w:val="20"/>
          <w:szCs w:val="20"/>
          <w:lang w:val="en-IN"/>
        </w:rPr>
        <w:t xml:space="preserve"> HF</w:t>
      </w:r>
      <w:r w:rsidRPr="00AF4C09">
        <w:rPr>
          <w:rFonts w:ascii="Arial" w:eastAsia="Times New Roman" w:hAnsi="Arial" w:cs="Arial"/>
          <w:iCs/>
          <w:sz w:val="20"/>
          <w:szCs w:val="20"/>
          <w:lang w:val="en-IN"/>
        </w:rPr>
        <w:t xml:space="preserve">, Abd EL-Rahman </w:t>
      </w:r>
      <w:r w:rsidR="00693D55" w:rsidRPr="00AF4C09">
        <w:rPr>
          <w:rFonts w:ascii="Arial" w:eastAsia="Times New Roman" w:hAnsi="Arial" w:cs="Arial"/>
          <w:iCs/>
          <w:sz w:val="20"/>
          <w:szCs w:val="20"/>
          <w:lang w:val="en-IN"/>
        </w:rPr>
        <w:t xml:space="preserve">MA. </w:t>
      </w:r>
      <w:r w:rsidRPr="00AF4C09">
        <w:rPr>
          <w:rFonts w:ascii="Arial" w:eastAsia="Times New Roman" w:hAnsi="Arial" w:cs="Arial"/>
          <w:iCs/>
          <w:sz w:val="20"/>
          <w:szCs w:val="20"/>
          <w:lang w:val="en-IN"/>
        </w:rPr>
        <w:t>Genetic variability of yield and yield components for segregating generations in sesame (</w:t>
      </w:r>
      <w:r w:rsidRPr="00AF4C09">
        <w:rPr>
          <w:rFonts w:ascii="Arial" w:eastAsia="Times New Roman" w:hAnsi="Arial" w:cs="Arial"/>
          <w:i/>
          <w:iCs/>
          <w:sz w:val="20"/>
          <w:szCs w:val="20"/>
          <w:lang w:val="en-IN"/>
        </w:rPr>
        <w:t xml:space="preserve">Sesamum indicum </w:t>
      </w:r>
      <w:r w:rsidRPr="00AF4C09">
        <w:rPr>
          <w:rFonts w:ascii="Arial" w:eastAsia="Times New Roman" w:hAnsi="Arial" w:cs="Arial"/>
          <w:iCs/>
          <w:sz w:val="20"/>
          <w:szCs w:val="20"/>
          <w:lang w:val="en-IN"/>
        </w:rPr>
        <w:t xml:space="preserve">L.). Al-Azhar J. Agric. Res. </w:t>
      </w:r>
      <w:r w:rsidR="003310A5" w:rsidRPr="00AF4C09">
        <w:rPr>
          <w:rFonts w:ascii="Arial" w:eastAsia="Times New Roman" w:hAnsi="Arial" w:cs="Arial"/>
          <w:iCs/>
          <w:sz w:val="20"/>
          <w:szCs w:val="20"/>
          <w:lang w:val="en-IN"/>
        </w:rPr>
        <w:t>2022;</w:t>
      </w:r>
      <w:r w:rsidRPr="00AF4C09">
        <w:rPr>
          <w:rFonts w:ascii="Arial" w:eastAsia="Times New Roman" w:hAnsi="Arial" w:cs="Arial"/>
          <w:iCs/>
          <w:sz w:val="20"/>
          <w:szCs w:val="20"/>
          <w:lang w:val="en-IN"/>
        </w:rPr>
        <w:t>47(1):99-108.</w:t>
      </w:r>
    </w:p>
    <w:p w14:paraId="397C7417" w14:textId="2C707374" w:rsidR="004D7BCE" w:rsidRPr="00AF4C09" w:rsidRDefault="004D7BCE" w:rsidP="004D7BCE">
      <w:pPr>
        <w:pStyle w:val="ListParagraph"/>
        <w:numPr>
          <w:ilvl w:val="0"/>
          <w:numId w:val="3"/>
        </w:numPr>
        <w:spacing w:after="0" w:line="240" w:lineRule="auto"/>
        <w:ind w:left="540" w:hanging="540"/>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Finker VC, Ponelivt CG, Davis DL</w:t>
      </w:r>
      <w:r w:rsidR="003310A5"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 xml:space="preserve">Heritability of rachis node number of </w:t>
      </w:r>
      <w:r w:rsidR="004078FC" w:rsidRPr="00AF4C09">
        <w:rPr>
          <w:rFonts w:ascii="Arial" w:eastAsia="Times New Roman" w:hAnsi="Arial" w:cs="Arial"/>
          <w:iCs/>
          <w:sz w:val="20"/>
          <w:szCs w:val="20"/>
          <w:lang w:val="en-IN"/>
        </w:rPr>
        <w:t xml:space="preserve">  </w:t>
      </w:r>
      <w:r w:rsidRPr="00AF4C09">
        <w:rPr>
          <w:rFonts w:ascii="Arial" w:eastAsia="Times New Roman" w:hAnsi="Arial" w:cs="Arial"/>
          <w:i/>
          <w:iCs/>
          <w:sz w:val="20"/>
          <w:szCs w:val="20"/>
          <w:lang w:val="en-IN"/>
        </w:rPr>
        <w:t xml:space="preserve">Avena sativa </w:t>
      </w:r>
      <w:r w:rsidRPr="00AF4C09">
        <w:rPr>
          <w:rFonts w:ascii="Arial" w:eastAsia="Times New Roman" w:hAnsi="Arial" w:cs="Arial"/>
          <w:iCs/>
          <w:sz w:val="20"/>
          <w:szCs w:val="20"/>
          <w:lang w:val="en-IN"/>
        </w:rPr>
        <w:t>L. Crop Sci.</w:t>
      </w:r>
      <w:r w:rsidR="00BC7E56" w:rsidRPr="00AF4C09">
        <w:rPr>
          <w:rFonts w:ascii="Arial" w:eastAsia="Times New Roman" w:hAnsi="Arial" w:cs="Arial"/>
          <w:iCs/>
          <w:sz w:val="20"/>
          <w:szCs w:val="20"/>
          <w:lang w:val="en-IN"/>
        </w:rPr>
        <w:t xml:space="preserve"> 1973;</w:t>
      </w:r>
      <w:r w:rsidRPr="00AF4C09">
        <w:rPr>
          <w:rFonts w:ascii="Arial" w:eastAsia="Times New Roman" w:hAnsi="Arial" w:cs="Arial"/>
          <w:iCs/>
          <w:sz w:val="20"/>
          <w:szCs w:val="20"/>
          <w:lang w:val="en-IN"/>
        </w:rPr>
        <w:t>13(1):84-85.</w:t>
      </w:r>
    </w:p>
    <w:p w14:paraId="043C1E4F" w14:textId="7E5EE421" w:rsidR="006160B9" w:rsidRPr="00AF4C09" w:rsidRDefault="004D7BCE" w:rsidP="000E1D17">
      <w:pPr>
        <w:pStyle w:val="ListParagraph"/>
        <w:numPr>
          <w:ilvl w:val="0"/>
          <w:numId w:val="3"/>
        </w:numPr>
        <w:spacing w:after="0" w:line="240" w:lineRule="auto"/>
        <w:ind w:left="540" w:hanging="540"/>
        <w:jc w:val="both"/>
        <w:textAlignment w:val="top"/>
        <w:rPr>
          <w:rFonts w:ascii="Arial" w:eastAsia="Times New Roman" w:hAnsi="Arial" w:cs="Arial"/>
          <w:iCs/>
          <w:sz w:val="20"/>
          <w:szCs w:val="20"/>
          <w:lang w:val="en-IN"/>
        </w:rPr>
      </w:pPr>
      <w:r w:rsidRPr="00AF4C09">
        <w:rPr>
          <w:rFonts w:ascii="Arial" w:eastAsia="Times New Roman" w:hAnsi="Arial" w:cs="Arial"/>
          <w:iCs/>
          <w:sz w:val="20"/>
          <w:szCs w:val="20"/>
          <w:lang w:val="en-IN"/>
        </w:rPr>
        <w:t>Mohammed NI</w:t>
      </w:r>
      <w:r w:rsidR="003D173D" w:rsidRPr="00AF4C09">
        <w:rPr>
          <w:rFonts w:ascii="Arial" w:eastAsia="Times New Roman" w:hAnsi="Arial" w:cs="Arial"/>
          <w:iCs/>
          <w:sz w:val="20"/>
          <w:szCs w:val="20"/>
          <w:lang w:val="en-IN"/>
        </w:rPr>
        <w:t xml:space="preserve">. </w:t>
      </w:r>
      <w:r w:rsidRPr="00AF4C09">
        <w:rPr>
          <w:rFonts w:ascii="Arial" w:eastAsia="Times New Roman" w:hAnsi="Arial" w:cs="Arial"/>
          <w:iCs/>
          <w:sz w:val="20"/>
          <w:szCs w:val="20"/>
          <w:lang w:val="en-IN"/>
        </w:rPr>
        <w:t>Genetic variability studies of sesame (</w:t>
      </w:r>
      <w:r w:rsidRPr="00AF4C09">
        <w:rPr>
          <w:rFonts w:ascii="Arial" w:eastAsia="Times New Roman" w:hAnsi="Arial" w:cs="Arial"/>
          <w:i/>
          <w:iCs/>
          <w:sz w:val="20"/>
          <w:szCs w:val="20"/>
          <w:lang w:val="en-IN"/>
        </w:rPr>
        <w:t>Sesamum indicum</w:t>
      </w:r>
      <w:r w:rsidRPr="00AF4C09">
        <w:rPr>
          <w:rFonts w:ascii="Arial" w:eastAsia="Times New Roman" w:hAnsi="Arial" w:cs="Arial"/>
          <w:iCs/>
          <w:sz w:val="20"/>
          <w:szCs w:val="20"/>
          <w:lang w:val="en-IN"/>
        </w:rPr>
        <w:t xml:space="preserve"> L.) </w:t>
      </w:r>
      <w:r w:rsidRPr="00AF4C09">
        <w:rPr>
          <w:rFonts w:ascii="Arial" w:eastAsia="Times New Roman" w:hAnsi="Arial" w:cs="Arial"/>
          <w:iCs/>
          <w:sz w:val="20"/>
          <w:szCs w:val="20"/>
          <w:lang w:val="en-IN"/>
        </w:rPr>
        <w:lastRenderedPageBreak/>
        <w:t xml:space="preserve">genotypes. M.Sc. Thesis. Sher-e-Bangla </w:t>
      </w:r>
      <w:r w:rsidRPr="00AF4C09">
        <w:rPr>
          <w:rFonts w:ascii="Arial" w:eastAsia="Times New Roman" w:hAnsi="Arial" w:cs="Arial"/>
          <w:iCs/>
          <w:sz w:val="20"/>
          <w:szCs w:val="20"/>
          <w:lang w:val="en-IN"/>
        </w:rPr>
        <w:t>Agricultural University, Dhaka</w:t>
      </w:r>
      <w:r w:rsidR="003D173D" w:rsidRPr="00AF4C09">
        <w:rPr>
          <w:rFonts w:ascii="Arial" w:eastAsia="Times New Roman" w:hAnsi="Arial" w:cs="Arial"/>
          <w:iCs/>
          <w:sz w:val="20"/>
          <w:szCs w:val="20"/>
          <w:lang w:val="en-IN"/>
        </w:rPr>
        <w:t>; 2022.</w:t>
      </w:r>
    </w:p>
    <w:p w14:paraId="7137027D" w14:textId="77777777" w:rsidR="00791FE6" w:rsidRPr="00AF4C09" w:rsidRDefault="00791FE6" w:rsidP="003B487A">
      <w:pPr>
        <w:spacing w:after="0" w:line="240" w:lineRule="auto"/>
        <w:jc w:val="both"/>
        <w:rPr>
          <w:rFonts w:ascii="Arial" w:eastAsia="Times New Roman" w:hAnsi="Arial" w:cs="Arial"/>
          <w:sz w:val="20"/>
          <w:szCs w:val="20"/>
        </w:rPr>
        <w:sectPr w:rsidR="00791FE6" w:rsidRPr="00AF4C09" w:rsidSect="00791FE6">
          <w:type w:val="continuous"/>
          <w:pgSz w:w="11909" w:h="16834" w:code="9"/>
          <w:pgMar w:top="1440" w:right="1440" w:bottom="1440" w:left="1440" w:header="720" w:footer="864" w:gutter="0"/>
          <w:cols w:num="2" w:space="288"/>
          <w:docGrid w:linePitch="360"/>
        </w:sectPr>
      </w:pPr>
    </w:p>
    <w:p w14:paraId="24315F0A" w14:textId="77777777" w:rsidR="007E1ABC" w:rsidRPr="00AF4C09" w:rsidRDefault="007E1ABC" w:rsidP="003B487A">
      <w:pPr>
        <w:spacing w:after="0" w:line="240" w:lineRule="auto"/>
        <w:jc w:val="both"/>
        <w:rPr>
          <w:rFonts w:ascii="Arial" w:eastAsia="Times New Roman" w:hAnsi="Arial" w:cs="Arial"/>
          <w:sz w:val="20"/>
          <w:szCs w:val="20"/>
        </w:rPr>
      </w:pPr>
    </w:p>
    <w:p w14:paraId="54D81B7E" w14:textId="77777777" w:rsidR="00AF4C09" w:rsidRPr="00AF4C09" w:rsidRDefault="00AF4C09" w:rsidP="00EE4FC0">
      <w:pPr>
        <w:spacing w:after="0" w:line="240" w:lineRule="auto"/>
        <w:jc w:val="both"/>
        <w:rPr>
          <w:rFonts w:ascii="Arial" w:eastAsia="Calibri" w:hAnsi="Arial" w:cs="Arial"/>
          <w:i/>
          <w:iCs/>
          <w:kern w:val="2"/>
          <w:sz w:val="16"/>
          <w:szCs w:val="16"/>
          <w:lang w:val="en-GB"/>
        </w:rPr>
      </w:pPr>
    </w:p>
    <w:p w14:paraId="217259E8" w14:textId="77777777" w:rsidR="00AF4C09" w:rsidRPr="00AF4C09" w:rsidRDefault="00AF4C09" w:rsidP="00EE4FC0">
      <w:pPr>
        <w:spacing w:after="0" w:line="240" w:lineRule="auto"/>
        <w:jc w:val="both"/>
      </w:pPr>
      <w:bookmarkStart w:id="7" w:name="_Hlk153451131"/>
    </w:p>
    <w:bookmarkEnd w:id="7"/>
    <w:p w14:paraId="7B066F53" w14:textId="57BAFB3C" w:rsidR="00AF4C09" w:rsidRPr="00EE4FC0" w:rsidRDefault="00AF4C09" w:rsidP="00EE4FC0">
      <w:pPr>
        <w:spacing w:after="0" w:line="240" w:lineRule="auto"/>
        <w:jc w:val="both"/>
        <w:rPr>
          <w:rFonts w:ascii="Arial" w:eastAsia="Times New Roman" w:hAnsi="Arial" w:cs="Arial"/>
          <w:i/>
          <w:sz w:val="16"/>
          <w:szCs w:val="18"/>
        </w:rPr>
      </w:pPr>
    </w:p>
    <w:sectPr w:rsidR="00AF4C09" w:rsidRPr="00EE4FC0" w:rsidSect="000E6EE8">
      <w:type w:val="continuous"/>
      <w:pgSz w:w="11909" w:h="16834" w:code="9"/>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8956E" w14:textId="77777777" w:rsidR="00BE7D7A" w:rsidRDefault="00BE7D7A" w:rsidP="004336DD">
      <w:pPr>
        <w:spacing w:after="0" w:line="240" w:lineRule="auto"/>
      </w:pPr>
      <w:r>
        <w:separator/>
      </w:r>
    </w:p>
  </w:endnote>
  <w:endnote w:type="continuationSeparator" w:id="0">
    <w:p w14:paraId="32EE94BF" w14:textId="77777777" w:rsidR="00BE7D7A" w:rsidRDefault="00BE7D7A"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F2E9" w14:textId="77777777" w:rsidR="005E15E7" w:rsidRDefault="005E1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EFD9" w14:textId="77777777" w:rsidR="00B03434" w:rsidRPr="002E3DBC" w:rsidRDefault="00B03434">
    <w:pPr>
      <w:pStyle w:val="Footer"/>
      <w:jc w:val="center"/>
      <w:rPr>
        <w:rFonts w:ascii="Arial" w:hAnsi="Arial" w:cs="Arial"/>
        <w:sz w:val="28"/>
      </w:rPr>
    </w:pPr>
  </w:p>
  <w:p w14:paraId="33CF25AF" w14:textId="011FA030" w:rsidR="00B03434" w:rsidRDefault="00BE7D7A">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EndPr/>
      <w:sdtContent>
        <w:r w:rsidR="002718F6" w:rsidRPr="00817E1D">
          <w:rPr>
            <w:rFonts w:ascii="Arial" w:hAnsi="Arial" w:cs="Arial"/>
            <w:sz w:val="20"/>
          </w:rPr>
          <w:fldChar w:fldCharType="begin"/>
        </w:r>
        <w:r w:rsidR="00987EC7" w:rsidRPr="00817E1D">
          <w:rPr>
            <w:rFonts w:ascii="Arial" w:hAnsi="Arial" w:cs="Arial"/>
            <w:sz w:val="20"/>
          </w:rPr>
          <w:instrText xml:space="preserve"> PAGE   \* MERGEFORMAT </w:instrText>
        </w:r>
        <w:r w:rsidR="002718F6" w:rsidRPr="00817E1D">
          <w:rPr>
            <w:rFonts w:ascii="Arial" w:hAnsi="Arial" w:cs="Arial"/>
            <w:sz w:val="20"/>
          </w:rPr>
          <w:fldChar w:fldCharType="separate"/>
        </w:r>
        <w:r w:rsidR="009521AA">
          <w:rPr>
            <w:rFonts w:ascii="Arial" w:hAnsi="Arial" w:cs="Arial"/>
            <w:noProof/>
            <w:sz w:val="20"/>
          </w:rPr>
          <w:t>275</w:t>
        </w:r>
        <w:r w:rsidR="002718F6" w:rsidRPr="00817E1D">
          <w:rPr>
            <w:rFonts w:ascii="Arial" w:hAnsi="Arial" w:cs="Arial"/>
            <w:sz w:val="20"/>
          </w:rPr>
          <w:fldChar w:fldCharType="end"/>
        </w:r>
      </w:sdtContent>
    </w:sdt>
  </w:p>
  <w:p w14:paraId="2CE579DA" w14:textId="77777777" w:rsidR="002E3DBC" w:rsidRPr="002E3DBC" w:rsidRDefault="002E3DBC">
    <w:pPr>
      <w:pStyle w:val="Footer"/>
      <w:jc w:val="center"/>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7385" w14:textId="77777777" w:rsidR="00B552F7" w:rsidRPr="00B552F7" w:rsidRDefault="00B552F7"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50717514" w14:textId="77777777" w:rsidR="00B552F7" w:rsidRDefault="00B552F7" w:rsidP="00B552F7">
    <w:pPr>
      <w:tabs>
        <w:tab w:val="center" w:pos="4320"/>
        <w:tab w:val="right" w:pos="8640"/>
      </w:tabs>
      <w:spacing w:after="0" w:line="240" w:lineRule="auto"/>
      <w:rPr>
        <w:rFonts w:ascii="Arial" w:eastAsia="Times New Roman" w:hAnsi="Arial" w:cs="Arial"/>
        <w:i/>
        <w:sz w:val="16"/>
        <w:szCs w:val="20"/>
      </w:rPr>
    </w:pPr>
  </w:p>
  <w:p w14:paraId="33FE81F2" w14:textId="77777777" w:rsidR="00ED070F" w:rsidRDefault="00ED070F" w:rsidP="00B552F7">
    <w:pPr>
      <w:tabs>
        <w:tab w:val="center" w:pos="4320"/>
        <w:tab w:val="right" w:pos="8640"/>
      </w:tabs>
      <w:spacing w:after="0" w:line="240" w:lineRule="auto"/>
      <w:jc w:val="both"/>
      <w:rPr>
        <w:rFonts w:ascii="Arial" w:eastAsia="Times New Roman" w:hAnsi="Arial" w:cs="Arial"/>
        <w:i/>
        <w:sz w:val="20"/>
        <w:szCs w:val="16"/>
      </w:rPr>
    </w:pPr>
  </w:p>
  <w:p w14:paraId="45CBE999" w14:textId="77777777" w:rsidR="002E3DBC" w:rsidRPr="002E3DBC" w:rsidRDefault="002E3DBC" w:rsidP="00B552F7">
    <w:pPr>
      <w:tabs>
        <w:tab w:val="center" w:pos="4320"/>
        <w:tab w:val="right" w:pos="8640"/>
      </w:tabs>
      <w:spacing w:after="0" w:line="240" w:lineRule="auto"/>
      <w:jc w:val="both"/>
      <w:rPr>
        <w:rFonts w:ascii="Arial" w:eastAsia="Times New Roman" w:hAnsi="Arial" w:cs="Arial"/>
        <w: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D606B" w14:textId="77777777" w:rsidR="00BE7D7A" w:rsidRDefault="00BE7D7A" w:rsidP="004336DD">
      <w:pPr>
        <w:spacing w:after="0" w:line="240" w:lineRule="auto"/>
      </w:pPr>
      <w:r>
        <w:separator/>
      </w:r>
    </w:p>
  </w:footnote>
  <w:footnote w:type="continuationSeparator" w:id="0">
    <w:p w14:paraId="06927CFD" w14:textId="77777777" w:rsidR="00BE7D7A" w:rsidRDefault="00BE7D7A"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90CC" w14:textId="26C33F51" w:rsidR="005E15E7" w:rsidRDefault="00BE7D7A">
    <w:pPr>
      <w:pStyle w:val="Header"/>
    </w:pPr>
    <w:r>
      <w:rPr>
        <w:noProof/>
      </w:rPr>
      <w:pict w14:anchorId="3C47BA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930532"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FA8F" w14:textId="027D497E" w:rsidR="006C56FD" w:rsidRDefault="00BE7D7A"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4F5B7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930533" o:spid="_x0000_s2051"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0F9E20D6"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405E5FF9"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7F94B011"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7D630792"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rPr>
    </w:pPr>
  </w:p>
  <w:p w14:paraId="5B267575" w14:textId="77777777" w:rsidR="006C56FD" w:rsidRPr="006C56FD" w:rsidRDefault="006C56FD"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D090" w14:textId="4175120E" w:rsidR="005E15E7" w:rsidRDefault="00BE7D7A">
    <w:pPr>
      <w:pStyle w:val="Header"/>
    </w:pPr>
    <w:r>
      <w:rPr>
        <w:noProof/>
      </w:rPr>
      <w:pict w14:anchorId="545AF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930531"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A85197"/>
    <w:multiLevelType w:val="hybridMultilevel"/>
    <w:tmpl w:val="AC745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1FAF"/>
    <w:rsid w:val="00005277"/>
    <w:rsid w:val="00010B46"/>
    <w:rsid w:val="0001104B"/>
    <w:rsid w:val="00021DF1"/>
    <w:rsid w:val="0002220D"/>
    <w:rsid w:val="00025ACB"/>
    <w:rsid w:val="00031962"/>
    <w:rsid w:val="00032A9F"/>
    <w:rsid w:val="000430C2"/>
    <w:rsid w:val="000471E7"/>
    <w:rsid w:val="00055BD1"/>
    <w:rsid w:val="00063382"/>
    <w:rsid w:val="0006363F"/>
    <w:rsid w:val="00066FF2"/>
    <w:rsid w:val="00071F4E"/>
    <w:rsid w:val="000820C7"/>
    <w:rsid w:val="00083468"/>
    <w:rsid w:val="000B7A1F"/>
    <w:rsid w:val="000E0B0C"/>
    <w:rsid w:val="000E1D17"/>
    <w:rsid w:val="000E6EE8"/>
    <w:rsid w:val="000F6B12"/>
    <w:rsid w:val="001046A4"/>
    <w:rsid w:val="001076EC"/>
    <w:rsid w:val="00122265"/>
    <w:rsid w:val="00132987"/>
    <w:rsid w:val="00134D5A"/>
    <w:rsid w:val="00137C0A"/>
    <w:rsid w:val="00144885"/>
    <w:rsid w:val="00147134"/>
    <w:rsid w:val="00160272"/>
    <w:rsid w:val="0016230B"/>
    <w:rsid w:val="0017196D"/>
    <w:rsid w:val="00171D98"/>
    <w:rsid w:val="00172C53"/>
    <w:rsid w:val="00176D02"/>
    <w:rsid w:val="00181A96"/>
    <w:rsid w:val="00182D19"/>
    <w:rsid w:val="0018418F"/>
    <w:rsid w:val="00184998"/>
    <w:rsid w:val="001931A0"/>
    <w:rsid w:val="001A0C23"/>
    <w:rsid w:val="001A6E15"/>
    <w:rsid w:val="001B0AB4"/>
    <w:rsid w:val="001C3908"/>
    <w:rsid w:val="001D1105"/>
    <w:rsid w:val="001F49B1"/>
    <w:rsid w:val="001F4E2B"/>
    <w:rsid w:val="001F64A8"/>
    <w:rsid w:val="0020723B"/>
    <w:rsid w:val="002129B3"/>
    <w:rsid w:val="00213E25"/>
    <w:rsid w:val="00216EA2"/>
    <w:rsid w:val="00225ECB"/>
    <w:rsid w:val="00227F64"/>
    <w:rsid w:val="002461CD"/>
    <w:rsid w:val="002506ED"/>
    <w:rsid w:val="00255B16"/>
    <w:rsid w:val="00256BDE"/>
    <w:rsid w:val="00260707"/>
    <w:rsid w:val="002718F6"/>
    <w:rsid w:val="00272CF5"/>
    <w:rsid w:val="00281715"/>
    <w:rsid w:val="00283B18"/>
    <w:rsid w:val="002A0786"/>
    <w:rsid w:val="002A4395"/>
    <w:rsid w:val="002D0286"/>
    <w:rsid w:val="002E3DBC"/>
    <w:rsid w:val="003211DD"/>
    <w:rsid w:val="00325CCF"/>
    <w:rsid w:val="003310A5"/>
    <w:rsid w:val="003338D5"/>
    <w:rsid w:val="00342B8F"/>
    <w:rsid w:val="00351B32"/>
    <w:rsid w:val="00353638"/>
    <w:rsid w:val="0036103F"/>
    <w:rsid w:val="00382DCC"/>
    <w:rsid w:val="00390164"/>
    <w:rsid w:val="003A0564"/>
    <w:rsid w:val="003A7286"/>
    <w:rsid w:val="003A7B9C"/>
    <w:rsid w:val="003B2EF2"/>
    <w:rsid w:val="003B4138"/>
    <w:rsid w:val="003B487A"/>
    <w:rsid w:val="003C0E1F"/>
    <w:rsid w:val="003D173D"/>
    <w:rsid w:val="003D57A7"/>
    <w:rsid w:val="003D6035"/>
    <w:rsid w:val="003F3F89"/>
    <w:rsid w:val="004018D1"/>
    <w:rsid w:val="00404B6F"/>
    <w:rsid w:val="0040554C"/>
    <w:rsid w:val="004078FC"/>
    <w:rsid w:val="00411A69"/>
    <w:rsid w:val="0041212E"/>
    <w:rsid w:val="00417233"/>
    <w:rsid w:val="004336DD"/>
    <w:rsid w:val="00442D63"/>
    <w:rsid w:val="00444654"/>
    <w:rsid w:val="00446E44"/>
    <w:rsid w:val="00447615"/>
    <w:rsid w:val="00451BC8"/>
    <w:rsid w:val="0045518F"/>
    <w:rsid w:val="00476ABA"/>
    <w:rsid w:val="00487916"/>
    <w:rsid w:val="00495206"/>
    <w:rsid w:val="004952AF"/>
    <w:rsid w:val="004A0711"/>
    <w:rsid w:val="004A59BF"/>
    <w:rsid w:val="004B3210"/>
    <w:rsid w:val="004C3C2D"/>
    <w:rsid w:val="004D7BCE"/>
    <w:rsid w:val="004F13EB"/>
    <w:rsid w:val="004F407B"/>
    <w:rsid w:val="004F708B"/>
    <w:rsid w:val="004F7127"/>
    <w:rsid w:val="005031FE"/>
    <w:rsid w:val="00522308"/>
    <w:rsid w:val="00527DFC"/>
    <w:rsid w:val="00530E82"/>
    <w:rsid w:val="005315AB"/>
    <w:rsid w:val="00532B18"/>
    <w:rsid w:val="00547A23"/>
    <w:rsid w:val="005563F9"/>
    <w:rsid w:val="00562D1B"/>
    <w:rsid w:val="00566110"/>
    <w:rsid w:val="0056716A"/>
    <w:rsid w:val="00595CB5"/>
    <w:rsid w:val="005A1B09"/>
    <w:rsid w:val="005A54E2"/>
    <w:rsid w:val="005B22B1"/>
    <w:rsid w:val="005C09C1"/>
    <w:rsid w:val="005C3E24"/>
    <w:rsid w:val="005C5CD4"/>
    <w:rsid w:val="005C6BAD"/>
    <w:rsid w:val="005D1C56"/>
    <w:rsid w:val="005E15E7"/>
    <w:rsid w:val="005F1FD7"/>
    <w:rsid w:val="005F4BF8"/>
    <w:rsid w:val="005F58B1"/>
    <w:rsid w:val="00602332"/>
    <w:rsid w:val="006160B9"/>
    <w:rsid w:val="00621536"/>
    <w:rsid w:val="00631FA5"/>
    <w:rsid w:val="006335A8"/>
    <w:rsid w:val="00636219"/>
    <w:rsid w:val="006500D2"/>
    <w:rsid w:val="0065584D"/>
    <w:rsid w:val="0067241E"/>
    <w:rsid w:val="00692181"/>
    <w:rsid w:val="00693D55"/>
    <w:rsid w:val="006A0E72"/>
    <w:rsid w:val="006B38E4"/>
    <w:rsid w:val="006B62F9"/>
    <w:rsid w:val="006C184F"/>
    <w:rsid w:val="006C56FD"/>
    <w:rsid w:val="006E1FAF"/>
    <w:rsid w:val="00700EBC"/>
    <w:rsid w:val="00701014"/>
    <w:rsid w:val="0070339F"/>
    <w:rsid w:val="00715F79"/>
    <w:rsid w:val="00716D3C"/>
    <w:rsid w:val="00722292"/>
    <w:rsid w:val="00723FDC"/>
    <w:rsid w:val="00757E57"/>
    <w:rsid w:val="0076709E"/>
    <w:rsid w:val="00767634"/>
    <w:rsid w:val="00770053"/>
    <w:rsid w:val="007710B4"/>
    <w:rsid w:val="007775B8"/>
    <w:rsid w:val="00791FE6"/>
    <w:rsid w:val="0079786C"/>
    <w:rsid w:val="00797ED7"/>
    <w:rsid w:val="007A5211"/>
    <w:rsid w:val="007B08F2"/>
    <w:rsid w:val="007B18DF"/>
    <w:rsid w:val="007C19CE"/>
    <w:rsid w:val="007C3ED9"/>
    <w:rsid w:val="007C62EC"/>
    <w:rsid w:val="007D4112"/>
    <w:rsid w:val="007D515F"/>
    <w:rsid w:val="007E1ABC"/>
    <w:rsid w:val="00803331"/>
    <w:rsid w:val="008063FB"/>
    <w:rsid w:val="0080688E"/>
    <w:rsid w:val="0081105F"/>
    <w:rsid w:val="00812D3B"/>
    <w:rsid w:val="00815B1E"/>
    <w:rsid w:val="00817E1D"/>
    <w:rsid w:val="00825F35"/>
    <w:rsid w:val="00832E68"/>
    <w:rsid w:val="008420AB"/>
    <w:rsid w:val="00844A58"/>
    <w:rsid w:val="0085241A"/>
    <w:rsid w:val="0085334C"/>
    <w:rsid w:val="008702CF"/>
    <w:rsid w:val="008729E0"/>
    <w:rsid w:val="008813F4"/>
    <w:rsid w:val="0088243F"/>
    <w:rsid w:val="008A05EC"/>
    <w:rsid w:val="008C1E01"/>
    <w:rsid w:val="008C3956"/>
    <w:rsid w:val="008C5ED2"/>
    <w:rsid w:val="008D2A96"/>
    <w:rsid w:val="008D53FD"/>
    <w:rsid w:val="008E5F52"/>
    <w:rsid w:val="008F3830"/>
    <w:rsid w:val="008F6D53"/>
    <w:rsid w:val="009164FE"/>
    <w:rsid w:val="00934CB9"/>
    <w:rsid w:val="00946A27"/>
    <w:rsid w:val="00951EBE"/>
    <w:rsid w:val="009521AA"/>
    <w:rsid w:val="00953800"/>
    <w:rsid w:val="009579BF"/>
    <w:rsid w:val="009651C6"/>
    <w:rsid w:val="00971836"/>
    <w:rsid w:val="00987EC7"/>
    <w:rsid w:val="009B19D3"/>
    <w:rsid w:val="009D0909"/>
    <w:rsid w:val="009D21CB"/>
    <w:rsid w:val="009D6E5A"/>
    <w:rsid w:val="009E56B7"/>
    <w:rsid w:val="009F49F8"/>
    <w:rsid w:val="009F693C"/>
    <w:rsid w:val="00A043A9"/>
    <w:rsid w:val="00A16304"/>
    <w:rsid w:val="00A215BE"/>
    <w:rsid w:val="00A26EAC"/>
    <w:rsid w:val="00A36C00"/>
    <w:rsid w:val="00A40016"/>
    <w:rsid w:val="00A40F54"/>
    <w:rsid w:val="00A5130E"/>
    <w:rsid w:val="00A53023"/>
    <w:rsid w:val="00A5430F"/>
    <w:rsid w:val="00A60CB6"/>
    <w:rsid w:val="00A75DA7"/>
    <w:rsid w:val="00A85910"/>
    <w:rsid w:val="00A97B7D"/>
    <w:rsid w:val="00AB18CE"/>
    <w:rsid w:val="00AC4AD5"/>
    <w:rsid w:val="00AC52A8"/>
    <w:rsid w:val="00AD07C0"/>
    <w:rsid w:val="00AD26D0"/>
    <w:rsid w:val="00AF4C09"/>
    <w:rsid w:val="00B03434"/>
    <w:rsid w:val="00B26797"/>
    <w:rsid w:val="00B30589"/>
    <w:rsid w:val="00B36223"/>
    <w:rsid w:val="00B552F7"/>
    <w:rsid w:val="00B573CE"/>
    <w:rsid w:val="00B7295A"/>
    <w:rsid w:val="00B8374E"/>
    <w:rsid w:val="00B86BB6"/>
    <w:rsid w:val="00BA13DE"/>
    <w:rsid w:val="00BA2B33"/>
    <w:rsid w:val="00BB60AF"/>
    <w:rsid w:val="00BB6B58"/>
    <w:rsid w:val="00BB755E"/>
    <w:rsid w:val="00BC10E7"/>
    <w:rsid w:val="00BC3AB4"/>
    <w:rsid w:val="00BC7E56"/>
    <w:rsid w:val="00BE129D"/>
    <w:rsid w:val="00BE299F"/>
    <w:rsid w:val="00BE64FD"/>
    <w:rsid w:val="00BE7D7A"/>
    <w:rsid w:val="00C01A29"/>
    <w:rsid w:val="00C114B2"/>
    <w:rsid w:val="00C121AF"/>
    <w:rsid w:val="00C35012"/>
    <w:rsid w:val="00C43FED"/>
    <w:rsid w:val="00C46C70"/>
    <w:rsid w:val="00C64F87"/>
    <w:rsid w:val="00C656BA"/>
    <w:rsid w:val="00C87FC0"/>
    <w:rsid w:val="00C95C3C"/>
    <w:rsid w:val="00C964B1"/>
    <w:rsid w:val="00C9653A"/>
    <w:rsid w:val="00CB0559"/>
    <w:rsid w:val="00CB39FD"/>
    <w:rsid w:val="00CC358F"/>
    <w:rsid w:val="00CC3D8C"/>
    <w:rsid w:val="00CD527D"/>
    <w:rsid w:val="00D13D22"/>
    <w:rsid w:val="00D253B6"/>
    <w:rsid w:val="00D359F6"/>
    <w:rsid w:val="00D61924"/>
    <w:rsid w:val="00D7379A"/>
    <w:rsid w:val="00D953A9"/>
    <w:rsid w:val="00DA056A"/>
    <w:rsid w:val="00DE07D8"/>
    <w:rsid w:val="00DE48F2"/>
    <w:rsid w:val="00DF663F"/>
    <w:rsid w:val="00E02413"/>
    <w:rsid w:val="00E044C9"/>
    <w:rsid w:val="00E11AF8"/>
    <w:rsid w:val="00E2549C"/>
    <w:rsid w:val="00E337A3"/>
    <w:rsid w:val="00E35AAE"/>
    <w:rsid w:val="00E45E66"/>
    <w:rsid w:val="00E46D31"/>
    <w:rsid w:val="00E46E75"/>
    <w:rsid w:val="00E53380"/>
    <w:rsid w:val="00E54C86"/>
    <w:rsid w:val="00E57D82"/>
    <w:rsid w:val="00E700BE"/>
    <w:rsid w:val="00E74E61"/>
    <w:rsid w:val="00E752C3"/>
    <w:rsid w:val="00E81901"/>
    <w:rsid w:val="00E81D12"/>
    <w:rsid w:val="00E92172"/>
    <w:rsid w:val="00E9249D"/>
    <w:rsid w:val="00E96F51"/>
    <w:rsid w:val="00EB5F74"/>
    <w:rsid w:val="00EC0D47"/>
    <w:rsid w:val="00EC6269"/>
    <w:rsid w:val="00EC686F"/>
    <w:rsid w:val="00EC6F4A"/>
    <w:rsid w:val="00ED070F"/>
    <w:rsid w:val="00ED0F5E"/>
    <w:rsid w:val="00ED4109"/>
    <w:rsid w:val="00ED442B"/>
    <w:rsid w:val="00EE3655"/>
    <w:rsid w:val="00EE4FC0"/>
    <w:rsid w:val="00EE5428"/>
    <w:rsid w:val="00EF30FF"/>
    <w:rsid w:val="00EF741D"/>
    <w:rsid w:val="00F007DD"/>
    <w:rsid w:val="00F07DC5"/>
    <w:rsid w:val="00F230C8"/>
    <w:rsid w:val="00F244AD"/>
    <w:rsid w:val="00F2649F"/>
    <w:rsid w:val="00F3120A"/>
    <w:rsid w:val="00F3385F"/>
    <w:rsid w:val="00F345CC"/>
    <w:rsid w:val="00F362A2"/>
    <w:rsid w:val="00F55DB1"/>
    <w:rsid w:val="00F660E3"/>
    <w:rsid w:val="00F83C06"/>
    <w:rsid w:val="00F8634E"/>
    <w:rsid w:val="00F86441"/>
    <w:rsid w:val="00F87DE7"/>
    <w:rsid w:val="00FA6115"/>
    <w:rsid w:val="00FA7080"/>
    <w:rsid w:val="00FA7B09"/>
    <w:rsid w:val="00FB09DC"/>
    <w:rsid w:val="00FD1487"/>
    <w:rsid w:val="00FD4AC3"/>
    <w:rsid w:val="00FE17BB"/>
    <w:rsid w:val="00FE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AutoShape 54"/>
        <o:r id="V:Rule2" type="connector" idref="#_x0000_s1026"/>
      </o:rules>
    </o:shapelayout>
  </w:shapeDefaults>
  <w:decimalSymbol w:val="."/>
  <w:listSeparator w:val=","/>
  <w14:docId w14:val="4B02AEAC"/>
  <w15:docId w15:val="{AF50B15D-C6E6-4BD1-ACBE-3D64963E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016"/>
  </w:style>
  <w:style w:type="paragraph" w:styleId="Heading1">
    <w:name w:val="heading 1"/>
    <w:basedOn w:val="Normal"/>
    <w:next w:val="Normal"/>
    <w:link w:val="Heading1Char"/>
    <w:uiPriority w:val="9"/>
    <w:qFormat/>
    <w:rsid w:val="001F4E2B"/>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1F4E2B"/>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1F4E2B"/>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1F4E2B"/>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ReferHead">
    <w:name w:val="Refer Head"/>
    <w:basedOn w:val="Normal"/>
    <w:rsid w:val="0036103F"/>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1F4E2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1F4E2B"/>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1F4E2B"/>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1F4E2B"/>
    <w:rPr>
      <w:rFonts w:ascii="Arial" w:eastAsiaTheme="majorEastAsia" w:hAnsi="Arial" w:cstheme="majorBidi"/>
      <w:b/>
      <w:bCs/>
      <w:i/>
      <w:iCs/>
      <w:sz w:val="20"/>
    </w:rPr>
  </w:style>
  <w:style w:type="character" w:customStyle="1" w:styleId="UnresolvedMention1">
    <w:name w:val="Unresolved Mention1"/>
    <w:basedOn w:val="DefaultParagraphFont"/>
    <w:uiPriority w:val="99"/>
    <w:semiHidden/>
    <w:unhideWhenUsed/>
    <w:rsid w:val="00DA056A"/>
    <w:rPr>
      <w:color w:val="605E5C"/>
      <w:shd w:val="clear" w:color="auto" w:fill="E1DFDD"/>
    </w:rPr>
  </w:style>
  <w:style w:type="paragraph" w:customStyle="1" w:styleId="FrameContents">
    <w:name w:val="Frame Contents"/>
    <w:basedOn w:val="Normal"/>
    <w:qFormat/>
    <w:rsid w:val="00AF4C09"/>
  </w:style>
  <w:style w:type="character" w:styleId="CommentReference">
    <w:name w:val="annotation reference"/>
    <w:basedOn w:val="DefaultParagraphFont"/>
    <w:uiPriority w:val="99"/>
    <w:semiHidden/>
    <w:unhideWhenUsed/>
    <w:rsid w:val="00E2549C"/>
    <w:rPr>
      <w:sz w:val="16"/>
      <w:szCs w:val="16"/>
    </w:rPr>
  </w:style>
  <w:style w:type="paragraph" w:styleId="CommentText">
    <w:name w:val="annotation text"/>
    <w:basedOn w:val="Normal"/>
    <w:link w:val="CommentTextChar"/>
    <w:uiPriority w:val="99"/>
    <w:semiHidden/>
    <w:unhideWhenUsed/>
    <w:rsid w:val="00E2549C"/>
    <w:pPr>
      <w:spacing w:line="240" w:lineRule="auto"/>
    </w:pPr>
    <w:rPr>
      <w:sz w:val="20"/>
      <w:szCs w:val="20"/>
    </w:rPr>
  </w:style>
  <w:style w:type="character" w:customStyle="1" w:styleId="CommentTextChar">
    <w:name w:val="Comment Text Char"/>
    <w:basedOn w:val="DefaultParagraphFont"/>
    <w:link w:val="CommentText"/>
    <w:uiPriority w:val="99"/>
    <w:semiHidden/>
    <w:rsid w:val="00E2549C"/>
    <w:rPr>
      <w:sz w:val="20"/>
      <w:szCs w:val="20"/>
    </w:rPr>
  </w:style>
  <w:style w:type="paragraph" w:styleId="CommentSubject">
    <w:name w:val="annotation subject"/>
    <w:basedOn w:val="CommentText"/>
    <w:next w:val="CommentText"/>
    <w:link w:val="CommentSubjectChar"/>
    <w:uiPriority w:val="99"/>
    <w:semiHidden/>
    <w:unhideWhenUsed/>
    <w:rsid w:val="00E2549C"/>
    <w:rPr>
      <w:b/>
      <w:bCs/>
    </w:rPr>
  </w:style>
  <w:style w:type="character" w:customStyle="1" w:styleId="CommentSubjectChar">
    <w:name w:val="Comment Subject Char"/>
    <w:basedOn w:val="CommentTextChar"/>
    <w:link w:val="CommentSubject"/>
    <w:uiPriority w:val="99"/>
    <w:semiHidden/>
    <w:rsid w:val="00E254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9441">
      <w:bodyDiv w:val="1"/>
      <w:marLeft w:val="0"/>
      <w:marRight w:val="0"/>
      <w:marTop w:val="0"/>
      <w:marBottom w:val="0"/>
      <w:divBdr>
        <w:top w:val="none" w:sz="0" w:space="0" w:color="auto"/>
        <w:left w:val="none" w:sz="0" w:space="0" w:color="auto"/>
        <w:bottom w:val="none" w:sz="0" w:space="0" w:color="auto"/>
        <w:right w:val="none" w:sz="0" w:space="0" w:color="auto"/>
      </w:divBdr>
    </w:div>
    <w:div w:id="356664528">
      <w:bodyDiv w:val="1"/>
      <w:marLeft w:val="0"/>
      <w:marRight w:val="0"/>
      <w:marTop w:val="0"/>
      <w:marBottom w:val="0"/>
      <w:divBdr>
        <w:top w:val="none" w:sz="0" w:space="0" w:color="auto"/>
        <w:left w:val="none" w:sz="0" w:space="0" w:color="auto"/>
        <w:bottom w:val="none" w:sz="0" w:space="0" w:color="auto"/>
        <w:right w:val="none" w:sz="0" w:space="0" w:color="auto"/>
      </w:divBdr>
    </w:div>
    <w:div w:id="692809058">
      <w:bodyDiv w:val="1"/>
      <w:marLeft w:val="0"/>
      <w:marRight w:val="0"/>
      <w:marTop w:val="0"/>
      <w:marBottom w:val="0"/>
      <w:divBdr>
        <w:top w:val="none" w:sz="0" w:space="0" w:color="auto"/>
        <w:left w:val="none" w:sz="0" w:space="0" w:color="auto"/>
        <w:bottom w:val="none" w:sz="0" w:space="0" w:color="auto"/>
        <w:right w:val="none" w:sz="0" w:space="0" w:color="auto"/>
      </w:divBdr>
    </w:div>
    <w:div w:id="751778305">
      <w:bodyDiv w:val="1"/>
      <w:marLeft w:val="0"/>
      <w:marRight w:val="0"/>
      <w:marTop w:val="0"/>
      <w:marBottom w:val="0"/>
      <w:divBdr>
        <w:top w:val="none" w:sz="0" w:space="0" w:color="auto"/>
        <w:left w:val="none" w:sz="0" w:space="0" w:color="auto"/>
        <w:bottom w:val="none" w:sz="0" w:space="0" w:color="auto"/>
        <w:right w:val="none" w:sz="0" w:space="0" w:color="auto"/>
      </w:divBdr>
    </w:div>
    <w:div w:id="1314875563">
      <w:bodyDiv w:val="1"/>
      <w:marLeft w:val="0"/>
      <w:marRight w:val="0"/>
      <w:marTop w:val="0"/>
      <w:marBottom w:val="0"/>
      <w:divBdr>
        <w:top w:val="none" w:sz="0" w:space="0" w:color="auto"/>
        <w:left w:val="none" w:sz="0" w:space="0" w:color="auto"/>
        <w:bottom w:val="none" w:sz="0" w:space="0" w:color="auto"/>
        <w:right w:val="none" w:sz="0" w:space="0" w:color="auto"/>
      </w:divBdr>
    </w:div>
    <w:div w:id="1539776889">
      <w:bodyDiv w:val="1"/>
      <w:marLeft w:val="0"/>
      <w:marRight w:val="0"/>
      <w:marTop w:val="0"/>
      <w:marBottom w:val="0"/>
      <w:divBdr>
        <w:top w:val="none" w:sz="0" w:space="0" w:color="auto"/>
        <w:left w:val="none" w:sz="0" w:space="0" w:color="auto"/>
        <w:bottom w:val="none" w:sz="0" w:space="0" w:color="auto"/>
        <w:right w:val="none" w:sz="0" w:space="0" w:color="auto"/>
      </w:divBdr>
    </w:div>
    <w:div w:id="1594826429">
      <w:bodyDiv w:val="1"/>
      <w:marLeft w:val="0"/>
      <w:marRight w:val="0"/>
      <w:marTop w:val="0"/>
      <w:marBottom w:val="0"/>
      <w:divBdr>
        <w:top w:val="none" w:sz="0" w:space="0" w:color="auto"/>
        <w:left w:val="none" w:sz="0" w:space="0" w:color="auto"/>
        <w:bottom w:val="none" w:sz="0" w:space="0" w:color="auto"/>
        <w:right w:val="none" w:sz="0" w:space="0" w:color="auto"/>
      </w:divBdr>
    </w:div>
    <w:div w:id="19776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6</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Workishet Taye</cp:lastModifiedBy>
  <cp:revision>235</cp:revision>
  <dcterms:created xsi:type="dcterms:W3CDTF">2014-09-22T13:32:00Z</dcterms:created>
  <dcterms:modified xsi:type="dcterms:W3CDTF">2025-03-10T13:09:00Z</dcterms:modified>
</cp:coreProperties>
</file>