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442CC" w14:paraId="17A5E19C" w14:textId="77777777" w:rsidTr="005442C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230DD48" w14:textId="77777777" w:rsidR="00602F7D" w:rsidRPr="005442C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442CC" w14:paraId="426F75C3" w14:textId="77777777" w:rsidTr="005442CC">
        <w:trPr>
          <w:trHeight w:val="413"/>
        </w:trPr>
        <w:tc>
          <w:tcPr>
            <w:tcW w:w="1266" w:type="pct"/>
          </w:tcPr>
          <w:p w14:paraId="51CCD7F7" w14:textId="77777777" w:rsidR="0000007A" w:rsidRPr="005442C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4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04B5" w14:textId="77777777" w:rsidR="0000007A" w:rsidRPr="005442CC" w:rsidRDefault="00FB68A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442CC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5442CC" w14:paraId="0BBF45AD" w14:textId="77777777" w:rsidTr="005442CC">
        <w:trPr>
          <w:trHeight w:val="290"/>
        </w:trPr>
        <w:tc>
          <w:tcPr>
            <w:tcW w:w="1266" w:type="pct"/>
          </w:tcPr>
          <w:p w14:paraId="490583CB" w14:textId="77777777" w:rsidR="0000007A" w:rsidRPr="005442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E74C" w14:textId="77777777" w:rsidR="0000007A" w:rsidRPr="005442C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68AF"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4997</w:t>
            </w:r>
          </w:p>
        </w:tc>
      </w:tr>
      <w:tr w:rsidR="0000007A" w:rsidRPr="005442CC" w14:paraId="17D476D2" w14:textId="77777777" w:rsidTr="005442CC">
        <w:trPr>
          <w:trHeight w:val="331"/>
        </w:trPr>
        <w:tc>
          <w:tcPr>
            <w:tcW w:w="1266" w:type="pct"/>
          </w:tcPr>
          <w:p w14:paraId="43E0A316" w14:textId="77777777" w:rsidR="0000007A" w:rsidRPr="005442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6766" w14:textId="77777777" w:rsidR="0000007A" w:rsidRPr="005442CC" w:rsidRDefault="00FB68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442CC">
              <w:rPr>
                <w:rFonts w:ascii="Arial" w:hAnsi="Arial" w:cs="Arial"/>
                <w:b/>
                <w:sz w:val="20"/>
                <w:szCs w:val="20"/>
                <w:lang w:val="en-GB"/>
              </w:rPr>
              <w:t>Synthesis of 2,6-Diaryl-4-Indolylpyridines as Novel 5-LOX Inhibitors</w:t>
            </w:r>
          </w:p>
        </w:tc>
      </w:tr>
      <w:tr w:rsidR="00CF0BBB" w:rsidRPr="005442CC" w14:paraId="141D6AA0" w14:textId="77777777" w:rsidTr="005442CC">
        <w:trPr>
          <w:trHeight w:val="332"/>
        </w:trPr>
        <w:tc>
          <w:tcPr>
            <w:tcW w:w="1266" w:type="pct"/>
          </w:tcPr>
          <w:p w14:paraId="4CDF03B2" w14:textId="77777777" w:rsidR="00CF0BBB" w:rsidRPr="005442C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A05A" w14:textId="77777777" w:rsidR="00CF0BBB" w:rsidRPr="005442CC" w:rsidRDefault="00FB68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7902C01" w14:textId="77777777" w:rsidR="00037D52" w:rsidRPr="005442C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F4FED4" w14:textId="77777777" w:rsidR="00605952" w:rsidRPr="005442C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E0C409" w14:textId="77777777" w:rsidR="00626025" w:rsidRPr="005442C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6CD6FE1" w14:textId="77777777" w:rsidR="0086369B" w:rsidRPr="005442C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249CB2E" w14:textId="77777777" w:rsidR="00626025" w:rsidRPr="005442C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42C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4045F47" w14:textId="77777777" w:rsidR="007B54A4" w:rsidRPr="005442C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6C81026" w14:textId="77777777" w:rsidR="007B54A4" w:rsidRPr="005442C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442C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42034C2" w14:textId="77777777" w:rsidR="00640538" w:rsidRPr="005442C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442C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2A86B5A">
          <v:rect id="_x0000_s2050" style="position:absolute;left:0;text-align:left;margin-left:-9.6pt;margin-top:14.25pt;width:1071.35pt;height:184.55pt;z-index:251658240">
            <v:textbox>
              <w:txbxContent>
                <w:p w14:paraId="5CABBA57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318827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1E529196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0A7E65B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43D1A1C" w14:textId="77777777" w:rsidR="00FB68AF" w:rsidRDefault="00FB68A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FB68AF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Medicinal chemistry</w:t>
                  </w: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B68AF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Volume 7(5): 894-899 (2017) </w:t>
                  </w:r>
                </w:p>
                <w:p w14:paraId="571F70F9" w14:textId="77777777" w:rsidR="00FB68AF" w:rsidRDefault="00FB68A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</w:p>
                <w:p w14:paraId="6C3DE143" w14:textId="77777777" w:rsidR="00E03C32" w:rsidRDefault="00FB68A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 w:rsidRPr="00FB68AF">
                    <w:rPr>
                      <w:rFonts w:ascii="ArialMT" w:eastAsia="Calibri" w:hAnsi="ArialMT" w:cs="ArialMT"/>
                      <w:color w:val="0080FF"/>
                      <w:sz w:val="14"/>
                      <w:szCs w:val="14"/>
                      <w:lang w:val="en-US" w:eastAsia="en-IN"/>
                    </w:rPr>
                    <w:t xml:space="preserve"> </w:t>
                  </w:r>
                  <w:r w:rsidRPr="00FB68A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10.4172/2161-0444.1000449</w:t>
                  </w:r>
                </w:p>
                <w:p w14:paraId="1CF7BB42" w14:textId="77777777" w:rsidR="00FB68AF" w:rsidRPr="007B54A4" w:rsidRDefault="00FB68A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3294BDBC" w14:textId="77777777" w:rsidR="00D9392F" w:rsidRPr="005442C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442C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0F3FA52C" w14:textId="77777777" w:rsidR="00D27A79" w:rsidRPr="005442C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442CC" w14:paraId="2A725451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B05497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2C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442C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2A9E2E5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42CC" w14:paraId="7E0FB5CF" w14:textId="77777777" w:rsidTr="007222C8">
        <w:tc>
          <w:tcPr>
            <w:tcW w:w="1265" w:type="pct"/>
            <w:noWrap/>
          </w:tcPr>
          <w:p w14:paraId="7F197B31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F9809DB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2CC">
              <w:rPr>
                <w:rFonts w:ascii="Arial" w:hAnsi="Arial" w:cs="Arial"/>
                <w:lang w:val="en-GB"/>
              </w:rPr>
              <w:t>Reviewer’s comment</w:t>
            </w:r>
          </w:p>
          <w:p w14:paraId="56BEBE32" w14:textId="77777777" w:rsidR="00421DBF" w:rsidRPr="005442C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E93615F" w14:textId="77777777" w:rsidR="00421DBF" w:rsidRPr="005442C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0B7838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42CC">
              <w:rPr>
                <w:rFonts w:ascii="Arial" w:hAnsi="Arial" w:cs="Arial"/>
                <w:lang w:val="en-GB"/>
              </w:rPr>
              <w:t>Author’s Feedback</w:t>
            </w:r>
            <w:r w:rsidRPr="005442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42C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442CC" w14:paraId="10497B58" w14:textId="77777777" w:rsidTr="007222C8">
        <w:trPr>
          <w:trHeight w:val="1264"/>
        </w:trPr>
        <w:tc>
          <w:tcPr>
            <w:tcW w:w="1265" w:type="pct"/>
            <w:noWrap/>
          </w:tcPr>
          <w:p w14:paraId="3BBED29E" w14:textId="77777777" w:rsidR="00F1171E" w:rsidRPr="005442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2A2BA29" w14:textId="77777777" w:rsidR="00F1171E" w:rsidRPr="005442C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7CC8AAA" w14:textId="77777777" w:rsidR="00F1171E" w:rsidRPr="005442CC" w:rsidRDefault="00E72617" w:rsidP="00003B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have synthesized indole-pyridine hybrid molecules</w:t>
            </w:r>
            <w:r w:rsidR="00003B23"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studied their </w:t>
            </w:r>
            <w:r w:rsidR="00003B23" w:rsidRPr="005442CC">
              <w:rPr>
                <w:rFonts w:ascii="Arial" w:hAnsi="Arial" w:cs="Arial"/>
                <w:b/>
                <w:bCs/>
                <w:sz w:val="20"/>
                <w:szCs w:val="20"/>
              </w:rPr>
              <w:t>5-lipoxygenase enzyme inhibitory activities. It is an important contribution to scientific community.</w:t>
            </w:r>
          </w:p>
        </w:tc>
        <w:tc>
          <w:tcPr>
            <w:tcW w:w="1523" w:type="pct"/>
          </w:tcPr>
          <w:p w14:paraId="5CF07871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2CC" w14:paraId="26605571" w14:textId="77777777" w:rsidTr="007222C8">
        <w:trPr>
          <w:trHeight w:val="1262"/>
        </w:trPr>
        <w:tc>
          <w:tcPr>
            <w:tcW w:w="1265" w:type="pct"/>
            <w:noWrap/>
          </w:tcPr>
          <w:p w14:paraId="6E0D8ED8" w14:textId="77777777" w:rsidR="00F1171E" w:rsidRPr="005442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92DF74C" w14:textId="77777777" w:rsidR="00F1171E" w:rsidRPr="005442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374D7C8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86DDD7" w14:textId="77777777" w:rsidR="00F1171E" w:rsidRPr="005442CC" w:rsidRDefault="00003B2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</w:rPr>
              <w:t>2,6-Diaryl-4-Indolylpyridines as Novel 5-LOX Inhibitors</w:t>
            </w:r>
          </w:p>
        </w:tc>
        <w:tc>
          <w:tcPr>
            <w:tcW w:w="1523" w:type="pct"/>
          </w:tcPr>
          <w:p w14:paraId="44F92DD6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2CC" w14:paraId="2AFFACE6" w14:textId="77777777" w:rsidTr="007222C8">
        <w:trPr>
          <w:trHeight w:val="1262"/>
        </w:trPr>
        <w:tc>
          <w:tcPr>
            <w:tcW w:w="1265" w:type="pct"/>
            <w:noWrap/>
          </w:tcPr>
          <w:p w14:paraId="58BA9CB4" w14:textId="77777777" w:rsidR="00F1171E" w:rsidRPr="005442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442C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A1A7844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847822" w14:textId="77777777" w:rsidR="00F1171E" w:rsidRPr="005442CC" w:rsidRDefault="00003B2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OK.</w:t>
            </w:r>
          </w:p>
        </w:tc>
        <w:tc>
          <w:tcPr>
            <w:tcW w:w="1523" w:type="pct"/>
          </w:tcPr>
          <w:p w14:paraId="5901895D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2CC" w14:paraId="272E0066" w14:textId="77777777" w:rsidTr="007222C8">
        <w:trPr>
          <w:trHeight w:val="859"/>
        </w:trPr>
        <w:tc>
          <w:tcPr>
            <w:tcW w:w="1265" w:type="pct"/>
            <w:noWrap/>
          </w:tcPr>
          <w:p w14:paraId="2D98AD8D" w14:textId="77777777" w:rsidR="00F1171E" w:rsidRPr="005442C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546C453" w14:textId="77777777" w:rsidR="00F1171E" w:rsidRPr="005442CC" w:rsidRDefault="00003B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E696A5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2CC" w14:paraId="3954A8DE" w14:textId="77777777" w:rsidTr="007222C8">
        <w:trPr>
          <w:trHeight w:val="703"/>
        </w:trPr>
        <w:tc>
          <w:tcPr>
            <w:tcW w:w="1265" w:type="pct"/>
            <w:noWrap/>
          </w:tcPr>
          <w:p w14:paraId="2AD21555" w14:textId="77777777" w:rsidR="00F1171E" w:rsidRPr="005442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8893445" w14:textId="77777777" w:rsidR="00F1171E" w:rsidRPr="005442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2A72577" w14:textId="77777777" w:rsidR="00F1171E" w:rsidRPr="005442CC" w:rsidRDefault="00003B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1551D60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442CC" w14:paraId="74194085" w14:textId="77777777" w:rsidTr="007222C8">
        <w:trPr>
          <w:trHeight w:val="386"/>
        </w:trPr>
        <w:tc>
          <w:tcPr>
            <w:tcW w:w="1265" w:type="pct"/>
            <w:noWrap/>
          </w:tcPr>
          <w:p w14:paraId="7FDF20F1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DFFB01E" w14:textId="77777777" w:rsidR="00F1171E" w:rsidRPr="005442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442C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5143E66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AA9E2E" w14:textId="77777777" w:rsidR="00F1171E" w:rsidRPr="005442CC" w:rsidRDefault="00003B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0831D5C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0A1350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93A314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E406E4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E91D62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442CC" w14:paraId="6047DA30" w14:textId="77777777" w:rsidTr="007222C8">
        <w:trPr>
          <w:trHeight w:val="1178"/>
        </w:trPr>
        <w:tc>
          <w:tcPr>
            <w:tcW w:w="1265" w:type="pct"/>
            <w:noWrap/>
          </w:tcPr>
          <w:p w14:paraId="07CD1B57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442C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442C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442C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29E972B" w14:textId="77777777" w:rsidR="00F1171E" w:rsidRPr="005442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91A4028" w14:textId="77777777" w:rsidR="00F1171E" w:rsidRPr="005442CC" w:rsidRDefault="00003B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sz w:val="20"/>
                <w:szCs w:val="20"/>
                <w:lang w:val="en-GB"/>
              </w:rPr>
              <w:t xml:space="preserve">Find the attached manuscript for minor corrections. </w:t>
            </w:r>
          </w:p>
          <w:p w14:paraId="7F1C422D" w14:textId="77777777" w:rsidR="00B949C3" w:rsidRPr="005442CC" w:rsidRDefault="00B949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23BE17" w14:textId="77777777" w:rsidR="00B949C3" w:rsidRPr="005442CC" w:rsidRDefault="00B949C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  <w:p w14:paraId="48408166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1086F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9D771F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2EFB036" w14:textId="77777777" w:rsidR="00F1171E" w:rsidRPr="005442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8A43B9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912CD0" w:rsidRPr="005442CC" w14:paraId="04E7D76E" w14:textId="77777777" w:rsidTr="00912CD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D358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442C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442C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3CA737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12CD0" w:rsidRPr="005442CC" w14:paraId="798CD505" w14:textId="77777777" w:rsidTr="00912CD0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408C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0D6E" w14:textId="77777777" w:rsidR="00912CD0" w:rsidRPr="005442CC" w:rsidRDefault="00912CD0" w:rsidP="00912CD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442C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185153E" w14:textId="77777777" w:rsidR="00912CD0" w:rsidRPr="005442CC" w:rsidRDefault="00912CD0" w:rsidP="00912CD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442CC">
              <w:rPr>
                <w:rFonts w:ascii="Arial" w:hAnsi="Arial" w:cs="Arial"/>
                <w:lang w:val="en-GB"/>
              </w:rPr>
              <w:t>Author’s comment</w:t>
            </w:r>
            <w:r w:rsidRPr="005442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442C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12CD0" w:rsidRPr="005442CC" w14:paraId="1A381511" w14:textId="77777777" w:rsidTr="00912CD0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176E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442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F09F1E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18AA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4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4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442C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96018A2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9DE7C1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2D095FB" w14:textId="77777777" w:rsidR="00912CD0" w:rsidRPr="005442CC" w:rsidRDefault="00912CD0" w:rsidP="00912C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1680DE" w14:textId="77777777" w:rsidR="00912CD0" w:rsidRPr="005442CC" w:rsidRDefault="00912CD0" w:rsidP="00912C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5AB7D0" w14:textId="77777777" w:rsidR="00912CD0" w:rsidRPr="005442CC" w:rsidRDefault="00912CD0" w:rsidP="00912CD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4A875E" w14:textId="77777777" w:rsidR="00912CD0" w:rsidRPr="005442CC" w:rsidRDefault="00912CD0" w:rsidP="00912C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8CE093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0B94A4" w14:textId="77777777" w:rsidR="005442CC" w:rsidRDefault="005442CC" w:rsidP="005442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3303677" w14:textId="2B3DEF21" w:rsidR="005442CC" w:rsidRPr="008F1380" w:rsidRDefault="005442CC" w:rsidP="005442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F1380">
        <w:rPr>
          <w:rFonts w:ascii="Arial" w:hAnsi="Arial" w:cs="Arial"/>
          <w:b/>
          <w:u w:val="single"/>
        </w:rPr>
        <w:lastRenderedPageBreak/>
        <w:t>Reviewer details:</w:t>
      </w:r>
    </w:p>
    <w:p w14:paraId="7BA64A5E" w14:textId="77777777" w:rsidR="005442CC" w:rsidRPr="008F1380" w:rsidRDefault="005442CC" w:rsidP="005442C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F1380">
        <w:rPr>
          <w:rFonts w:ascii="Arial" w:hAnsi="Arial" w:cs="Arial"/>
          <w:b/>
          <w:color w:val="000000"/>
        </w:rPr>
        <w:t>T. R. Swaroop, University of Mysore, India</w:t>
      </w:r>
    </w:p>
    <w:p w14:paraId="5B905878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9ED12E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CBA688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C07A8F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2AA0E9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6BBFEB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AE79D4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A84A397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84AF26" w14:textId="77777777" w:rsidR="00F1171E" w:rsidRPr="005442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400FBC" w14:textId="77777777" w:rsidR="004C3DF1" w:rsidRPr="005442C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442C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4984B" w14:textId="77777777" w:rsidR="002C2DD1" w:rsidRPr="0000007A" w:rsidRDefault="002C2DD1" w:rsidP="0099583E">
      <w:r>
        <w:separator/>
      </w:r>
    </w:p>
  </w:endnote>
  <w:endnote w:type="continuationSeparator" w:id="0">
    <w:p w14:paraId="16C412F0" w14:textId="77777777" w:rsidR="002C2DD1" w:rsidRPr="0000007A" w:rsidRDefault="002C2D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D0C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685C5" w14:textId="77777777" w:rsidR="002C2DD1" w:rsidRPr="0000007A" w:rsidRDefault="002C2DD1" w:rsidP="0099583E">
      <w:r>
        <w:separator/>
      </w:r>
    </w:p>
  </w:footnote>
  <w:footnote w:type="continuationSeparator" w:id="0">
    <w:p w14:paraId="74AF5EE6" w14:textId="77777777" w:rsidR="002C2DD1" w:rsidRPr="0000007A" w:rsidRDefault="002C2D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5997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BCDFF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BE8E4F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955180">
    <w:abstractNumId w:val="3"/>
  </w:num>
  <w:num w:numId="2" w16cid:durableId="577130367">
    <w:abstractNumId w:val="6"/>
  </w:num>
  <w:num w:numId="3" w16cid:durableId="697660788">
    <w:abstractNumId w:val="5"/>
  </w:num>
  <w:num w:numId="4" w16cid:durableId="1315911271">
    <w:abstractNumId w:val="7"/>
  </w:num>
  <w:num w:numId="5" w16cid:durableId="1129398080">
    <w:abstractNumId w:val="4"/>
  </w:num>
  <w:num w:numId="6" w16cid:durableId="1823546553">
    <w:abstractNumId w:val="0"/>
  </w:num>
  <w:num w:numId="7" w16cid:durableId="1038704021">
    <w:abstractNumId w:val="1"/>
  </w:num>
  <w:num w:numId="8" w16cid:durableId="631521850">
    <w:abstractNumId w:val="9"/>
  </w:num>
  <w:num w:numId="9" w16cid:durableId="1743484794">
    <w:abstractNumId w:val="8"/>
  </w:num>
  <w:num w:numId="10" w16cid:durableId="148924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B23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B4A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08A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7B5"/>
    <w:rsid w:val="002C2DD1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9C9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2C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2A7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FD8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CD0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6F9"/>
    <w:rsid w:val="00B2236C"/>
    <w:rsid w:val="00B22FE6"/>
    <w:rsid w:val="00B3033D"/>
    <w:rsid w:val="00B334D9"/>
    <w:rsid w:val="00B42BDB"/>
    <w:rsid w:val="00B53059"/>
    <w:rsid w:val="00B562D2"/>
    <w:rsid w:val="00B62087"/>
    <w:rsid w:val="00B62F41"/>
    <w:rsid w:val="00B63782"/>
    <w:rsid w:val="00B66599"/>
    <w:rsid w:val="00B760E1"/>
    <w:rsid w:val="00B82FFC"/>
    <w:rsid w:val="00B949C3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3E9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3249"/>
    <w:rsid w:val="00DB7E1B"/>
    <w:rsid w:val="00DC1D81"/>
    <w:rsid w:val="00DC6FED"/>
    <w:rsid w:val="00DD0C4A"/>
    <w:rsid w:val="00DD274C"/>
    <w:rsid w:val="00DE7D30"/>
    <w:rsid w:val="00DF04E3"/>
    <w:rsid w:val="00E03C32"/>
    <w:rsid w:val="00E24AC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617"/>
    <w:rsid w:val="00E72A8E"/>
    <w:rsid w:val="00E9533D"/>
    <w:rsid w:val="00E972A7"/>
    <w:rsid w:val="00EA2839"/>
    <w:rsid w:val="00EB3E91"/>
    <w:rsid w:val="00EB6E15"/>
    <w:rsid w:val="00EC6894"/>
    <w:rsid w:val="00ED298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8AF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097BF0"/>
  <w15:docId w15:val="{89F3B3B8-B9FB-4416-8D97-CA6211E1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442C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2025-03-15T12:35:00Z</dcterms:created>
  <dcterms:modified xsi:type="dcterms:W3CDTF">2025-03-21T07:31:00Z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