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A6CE3E" w14:textId="3E72E91D" w:rsidR="00D262E8" w:rsidRDefault="00D97C8B" w:rsidP="00737265">
      <w:pPr>
        <w:pStyle w:val="Title"/>
        <w:spacing w:before="1" w:line="242" w:lineRule="auto"/>
        <w:ind w:left="0"/>
        <w:jc w:val="center"/>
      </w:pPr>
      <w:bookmarkStart w:id="0" w:name="_Hlk192951610"/>
      <w:r>
        <w:t>Cognizance</w:t>
      </w:r>
      <w:r w:rsidR="0056452D">
        <w:t xml:space="preserve"> of local </w:t>
      </w:r>
      <w:proofErr w:type="spellStart"/>
      <w:r w:rsidR="0056452D">
        <w:t>anaesthetics</w:t>
      </w:r>
      <w:proofErr w:type="spellEnd"/>
      <w:r w:rsidR="0056452D">
        <w:t xml:space="preserve"> </w:t>
      </w:r>
      <w:r>
        <w:t xml:space="preserve">usage </w:t>
      </w:r>
      <w:r w:rsidR="0056452D">
        <w:t xml:space="preserve">and </w:t>
      </w:r>
      <w:r>
        <w:t>t</w:t>
      </w:r>
      <w:r w:rsidR="0056452D">
        <w:t>oxicity</w:t>
      </w:r>
      <w:r w:rsidR="00112EA7">
        <w:rPr>
          <w:spacing w:val="-2"/>
        </w:rPr>
        <w:t xml:space="preserve"> </w:t>
      </w:r>
      <w:r w:rsidR="0056452D">
        <w:t>among</w:t>
      </w:r>
    </w:p>
    <w:p w14:paraId="0C42D02E" w14:textId="1EE63173" w:rsidR="00D262E8" w:rsidRDefault="00737265" w:rsidP="00737265">
      <w:pPr>
        <w:pStyle w:val="Title"/>
        <w:spacing w:line="293" w:lineRule="exact"/>
      </w:pPr>
      <w:r>
        <w:t xml:space="preserve">           </w:t>
      </w:r>
      <w:proofErr w:type="gramStart"/>
      <w:r w:rsidR="0056452D">
        <w:t>surgical</w:t>
      </w:r>
      <w:proofErr w:type="gramEnd"/>
      <w:r w:rsidR="0056452D">
        <w:t xml:space="preserve"> consultants</w:t>
      </w:r>
      <w:r w:rsidR="00112EA7">
        <w:t xml:space="preserve">: a </w:t>
      </w:r>
      <w:r w:rsidR="00474415">
        <w:t>questionnaire-based</w:t>
      </w:r>
      <w:r w:rsidR="00112EA7">
        <w:t xml:space="preserve"> analysis</w:t>
      </w:r>
    </w:p>
    <w:bookmarkEnd w:id="0"/>
    <w:p w14:paraId="04AE990B" w14:textId="50AFDB72" w:rsidR="00D262E8" w:rsidRDefault="00D262E8">
      <w:pPr>
        <w:pStyle w:val="BodyText"/>
        <w:spacing w:before="32"/>
        <w:ind w:left="0"/>
        <w:jc w:val="left"/>
        <w:rPr>
          <w:b/>
          <w:i/>
          <w:sz w:val="20"/>
        </w:rPr>
      </w:pPr>
    </w:p>
    <w:p w14:paraId="5B458DCE" w14:textId="77777777" w:rsidR="009E1EF6" w:rsidRDefault="009E1EF6">
      <w:pPr>
        <w:pStyle w:val="BodyText"/>
        <w:spacing w:before="32"/>
        <w:ind w:left="0"/>
        <w:jc w:val="left"/>
        <w:rPr>
          <w:b/>
          <w:i/>
          <w:sz w:val="20"/>
        </w:rPr>
      </w:pPr>
    </w:p>
    <w:p w14:paraId="2F96EE4B" w14:textId="77777777" w:rsidR="009E1EF6" w:rsidRDefault="009E1EF6">
      <w:pPr>
        <w:pStyle w:val="BodyText"/>
        <w:spacing w:before="32"/>
        <w:ind w:left="0"/>
        <w:jc w:val="left"/>
        <w:rPr>
          <w:b/>
          <w:i/>
          <w:sz w:val="20"/>
        </w:rPr>
      </w:pPr>
    </w:p>
    <w:p w14:paraId="61C7E9CD" w14:textId="77777777" w:rsidR="009E1EF6" w:rsidRDefault="009E1EF6">
      <w:pPr>
        <w:pStyle w:val="BodyText"/>
        <w:spacing w:before="32"/>
        <w:ind w:left="0"/>
        <w:jc w:val="left"/>
        <w:rPr>
          <w:b/>
          <w:i/>
          <w:sz w:val="20"/>
        </w:rPr>
      </w:pPr>
    </w:p>
    <w:p w14:paraId="2AACCF06" w14:textId="77777777" w:rsidR="009E1EF6" w:rsidRDefault="009E1EF6">
      <w:pPr>
        <w:pStyle w:val="BodyText"/>
        <w:spacing w:before="32"/>
        <w:ind w:left="0"/>
        <w:jc w:val="left"/>
        <w:rPr>
          <w:b/>
          <w:i/>
          <w:sz w:val="20"/>
        </w:rPr>
      </w:pPr>
    </w:p>
    <w:p w14:paraId="7C900C37" w14:textId="77777777" w:rsidR="009E1EF6" w:rsidRDefault="009E1EF6">
      <w:pPr>
        <w:pStyle w:val="BodyText"/>
        <w:spacing w:before="32"/>
        <w:ind w:left="0"/>
        <w:jc w:val="left"/>
        <w:rPr>
          <w:b/>
          <w:i/>
          <w:sz w:val="20"/>
        </w:rPr>
      </w:pPr>
    </w:p>
    <w:p w14:paraId="728E0407" w14:textId="77777777" w:rsidR="00D262E8" w:rsidRDefault="00D262E8" w:rsidP="001260BB">
      <w:pPr>
        <w:pStyle w:val="Heading1"/>
        <w:ind w:left="0"/>
      </w:pPr>
    </w:p>
    <w:p w14:paraId="0F1262D2" w14:textId="77777777" w:rsidR="00905E66" w:rsidRDefault="00905E66" w:rsidP="001260BB">
      <w:pPr>
        <w:pStyle w:val="Heading1"/>
        <w:ind w:left="0"/>
      </w:pPr>
    </w:p>
    <w:p w14:paraId="0D6C6CDF" w14:textId="77777777" w:rsidR="00905E66" w:rsidRDefault="00905E66" w:rsidP="001260BB">
      <w:pPr>
        <w:pStyle w:val="Heading1"/>
        <w:ind w:left="0"/>
      </w:pPr>
    </w:p>
    <w:p w14:paraId="0DA61466" w14:textId="058294CF" w:rsidR="00905E66" w:rsidRDefault="00905E66">
      <w:pPr>
        <w:rPr>
          <w:b/>
          <w:bCs/>
        </w:rPr>
      </w:pPr>
    </w:p>
    <w:p w14:paraId="42AD62DD" w14:textId="77777777" w:rsidR="00905E66" w:rsidRDefault="00905E66" w:rsidP="00905E66">
      <w:pPr>
        <w:pStyle w:val="Heading1"/>
      </w:pPr>
      <w:r>
        <w:t>Abstract</w:t>
      </w:r>
    </w:p>
    <w:p w14:paraId="10B69978" w14:textId="400C4289" w:rsidR="00905E66" w:rsidRPr="00905E66" w:rsidRDefault="00905E66" w:rsidP="00555D56">
      <w:pPr>
        <w:pStyle w:val="Heading1"/>
        <w:jc w:val="both"/>
        <w:rPr>
          <w:b w:val="0"/>
          <w:bCs w:val="0"/>
        </w:rPr>
      </w:pPr>
      <w:r w:rsidRPr="00905E66">
        <w:rPr>
          <w:b w:val="0"/>
          <w:bCs w:val="0"/>
        </w:rPr>
        <w:t xml:space="preserve">Background: With </w:t>
      </w:r>
      <w:r w:rsidR="00737265" w:rsidRPr="00737265">
        <w:rPr>
          <w:b w:val="0"/>
          <w:bCs w:val="0"/>
          <w:highlight w:val="yellow"/>
        </w:rPr>
        <w:t>the</w:t>
      </w:r>
      <w:r w:rsidR="00737265">
        <w:rPr>
          <w:b w:val="0"/>
          <w:bCs w:val="0"/>
        </w:rPr>
        <w:t xml:space="preserve"> </w:t>
      </w:r>
      <w:r w:rsidRPr="00905E66">
        <w:rPr>
          <w:b w:val="0"/>
          <w:bCs w:val="0"/>
        </w:rPr>
        <w:t xml:space="preserve">advent of </w:t>
      </w:r>
      <w:r w:rsidR="00737265">
        <w:rPr>
          <w:b w:val="0"/>
          <w:bCs w:val="0"/>
        </w:rPr>
        <w:t>daycare</w:t>
      </w:r>
      <w:r w:rsidRPr="00905E66">
        <w:rPr>
          <w:b w:val="0"/>
          <w:bCs w:val="0"/>
        </w:rPr>
        <w:t xml:space="preserve"> surgeries, the use of local </w:t>
      </w:r>
      <w:r w:rsidR="00737265" w:rsidRPr="00737265">
        <w:rPr>
          <w:b w:val="0"/>
          <w:bCs w:val="0"/>
          <w:highlight w:val="yellow"/>
        </w:rPr>
        <w:t>anesthetic</w:t>
      </w:r>
      <w:r w:rsidRPr="00905E66">
        <w:rPr>
          <w:b w:val="0"/>
          <w:bCs w:val="0"/>
        </w:rPr>
        <w:t xml:space="preserve"> drugs has</w:t>
      </w:r>
    </w:p>
    <w:p w14:paraId="482A5A9F" w14:textId="5E6D6827" w:rsidR="00905E66" w:rsidRPr="00905E66" w:rsidRDefault="00905E66" w:rsidP="00555D56">
      <w:pPr>
        <w:pStyle w:val="Heading1"/>
        <w:jc w:val="both"/>
        <w:rPr>
          <w:b w:val="0"/>
          <w:bCs w:val="0"/>
        </w:rPr>
      </w:pPr>
      <w:r w:rsidRPr="00905E66">
        <w:rPr>
          <w:b w:val="0"/>
          <w:bCs w:val="0"/>
        </w:rPr>
        <w:t xml:space="preserve">increased manifold. LAST, a serious complication of inadvertent systemic absorption of </w:t>
      </w:r>
      <w:r w:rsidRPr="00737265">
        <w:rPr>
          <w:b w:val="0"/>
          <w:bCs w:val="0"/>
          <w:highlight w:val="yellow"/>
        </w:rPr>
        <w:t>LA</w:t>
      </w:r>
      <w:r w:rsidR="00A6136A">
        <w:rPr>
          <w:b w:val="0"/>
          <w:bCs w:val="0"/>
          <w:highlight w:val="yellow"/>
        </w:rPr>
        <w:t>,</w:t>
      </w:r>
    </w:p>
    <w:p w14:paraId="1BE37149" w14:textId="77777777" w:rsidR="00905E66" w:rsidRPr="00905E66" w:rsidRDefault="00905E66" w:rsidP="00555D56">
      <w:pPr>
        <w:pStyle w:val="Heading1"/>
        <w:jc w:val="both"/>
        <w:rPr>
          <w:b w:val="0"/>
          <w:bCs w:val="0"/>
        </w:rPr>
      </w:pPr>
      <w:proofErr w:type="gramStart"/>
      <w:r w:rsidRPr="00905E66">
        <w:rPr>
          <w:b w:val="0"/>
          <w:bCs w:val="0"/>
        </w:rPr>
        <w:t>encompasses</w:t>
      </w:r>
      <w:proofErr w:type="gramEnd"/>
      <w:r w:rsidRPr="00905E66">
        <w:rPr>
          <w:b w:val="0"/>
          <w:bCs w:val="0"/>
        </w:rPr>
        <w:t xml:space="preserve"> a series of neurological and cardiac signs and symptoms which all surgeons</w:t>
      </w:r>
    </w:p>
    <w:p w14:paraId="7F7DCA18" w14:textId="78449D7E" w:rsidR="00905E66" w:rsidRPr="00905E66" w:rsidRDefault="00905E66" w:rsidP="00555D56">
      <w:pPr>
        <w:pStyle w:val="Heading1"/>
        <w:jc w:val="both"/>
        <w:rPr>
          <w:b w:val="0"/>
          <w:bCs w:val="0"/>
        </w:rPr>
      </w:pPr>
      <w:proofErr w:type="gramStart"/>
      <w:r w:rsidRPr="00905E66">
        <w:rPr>
          <w:b w:val="0"/>
          <w:bCs w:val="0"/>
        </w:rPr>
        <w:t>should</w:t>
      </w:r>
      <w:proofErr w:type="gramEnd"/>
      <w:r w:rsidRPr="00905E66">
        <w:rPr>
          <w:b w:val="0"/>
          <w:bCs w:val="0"/>
        </w:rPr>
        <w:t xml:space="preserve"> </w:t>
      </w:r>
      <w:r w:rsidRPr="00737265">
        <w:rPr>
          <w:b w:val="0"/>
          <w:bCs w:val="0"/>
          <w:highlight w:val="yellow"/>
        </w:rPr>
        <w:t xml:space="preserve">be aware </w:t>
      </w:r>
      <w:r w:rsidR="00737265" w:rsidRPr="00737265">
        <w:rPr>
          <w:b w:val="0"/>
          <w:bCs w:val="0"/>
          <w:highlight w:val="yellow"/>
        </w:rPr>
        <w:t>of</w:t>
      </w:r>
      <w:r w:rsidRPr="00737265">
        <w:rPr>
          <w:b w:val="0"/>
          <w:bCs w:val="0"/>
          <w:highlight w:val="yellow"/>
        </w:rPr>
        <w:t xml:space="preserve"> </w:t>
      </w:r>
      <w:r w:rsidR="00737265" w:rsidRPr="00737265">
        <w:rPr>
          <w:b w:val="0"/>
          <w:bCs w:val="0"/>
          <w:highlight w:val="yellow"/>
        </w:rPr>
        <w:t>to</w:t>
      </w:r>
      <w:r w:rsidRPr="00737265">
        <w:rPr>
          <w:b w:val="0"/>
          <w:bCs w:val="0"/>
          <w:highlight w:val="yellow"/>
        </w:rPr>
        <w:t xml:space="preserve"> detect</w:t>
      </w:r>
      <w:r w:rsidRPr="00905E66">
        <w:rPr>
          <w:b w:val="0"/>
          <w:bCs w:val="0"/>
        </w:rPr>
        <w:t xml:space="preserve"> it timely and also treat it using </w:t>
      </w:r>
      <w:proofErr w:type="spellStart"/>
      <w:r w:rsidRPr="00905E66">
        <w:rPr>
          <w:b w:val="0"/>
          <w:bCs w:val="0"/>
        </w:rPr>
        <w:t>Intralipid</w:t>
      </w:r>
      <w:proofErr w:type="spellEnd"/>
      <w:r w:rsidRPr="00905E66">
        <w:rPr>
          <w:b w:val="0"/>
          <w:bCs w:val="0"/>
        </w:rPr>
        <w:t xml:space="preserve"> therapy</w:t>
      </w:r>
      <w:r w:rsidR="00737265" w:rsidRPr="00737265">
        <w:rPr>
          <w:b w:val="0"/>
          <w:bCs w:val="0"/>
          <w:highlight w:val="yellow"/>
        </w:rPr>
        <w:t>,</w:t>
      </w:r>
      <w:r w:rsidRPr="00905E66">
        <w:rPr>
          <w:b w:val="0"/>
          <w:bCs w:val="0"/>
        </w:rPr>
        <w:t xml:space="preserve"> and</w:t>
      </w:r>
    </w:p>
    <w:p w14:paraId="17BEECFD" w14:textId="77777777" w:rsidR="00905E66" w:rsidRPr="00905E66" w:rsidRDefault="00905E66" w:rsidP="00555D56">
      <w:pPr>
        <w:pStyle w:val="Heading1"/>
        <w:jc w:val="both"/>
        <w:rPr>
          <w:b w:val="0"/>
          <w:bCs w:val="0"/>
        </w:rPr>
      </w:pPr>
      <w:r w:rsidRPr="00905E66">
        <w:rPr>
          <w:b w:val="0"/>
          <w:bCs w:val="0"/>
        </w:rPr>
        <w:t>this knowledge is lacking. Aims and objectives: Therefore, with an aim to scrutinize this</w:t>
      </w:r>
    </w:p>
    <w:p w14:paraId="1296598A" w14:textId="26418D91" w:rsidR="00905E66" w:rsidRPr="00905E66" w:rsidRDefault="00905E66" w:rsidP="00555D56">
      <w:pPr>
        <w:pStyle w:val="Heading1"/>
        <w:jc w:val="both"/>
        <w:rPr>
          <w:b w:val="0"/>
          <w:bCs w:val="0"/>
        </w:rPr>
      </w:pPr>
      <w:proofErr w:type="gramStart"/>
      <w:r w:rsidRPr="00905E66">
        <w:rPr>
          <w:b w:val="0"/>
          <w:bCs w:val="0"/>
        </w:rPr>
        <w:t>knowledge</w:t>
      </w:r>
      <w:proofErr w:type="gramEnd"/>
      <w:r w:rsidRPr="00905E66">
        <w:rPr>
          <w:b w:val="0"/>
          <w:bCs w:val="0"/>
        </w:rPr>
        <w:t xml:space="preserve"> about </w:t>
      </w:r>
      <w:r w:rsidR="00A6136A">
        <w:rPr>
          <w:b w:val="0"/>
          <w:bCs w:val="0"/>
        </w:rPr>
        <w:t xml:space="preserve">the </w:t>
      </w:r>
      <w:r w:rsidRPr="00905E66">
        <w:rPr>
          <w:b w:val="0"/>
          <w:bCs w:val="0"/>
        </w:rPr>
        <w:t>basic usage of LA and LAST amongst surgical consultants, this</w:t>
      </w:r>
    </w:p>
    <w:p w14:paraId="2CF5BC61" w14:textId="428698DA" w:rsidR="00905E66" w:rsidRPr="00A6136A" w:rsidRDefault="00905E66" w:rsidP="00555D56">
      <w:pPr>
        <w:pStyle w:val="Heading1"/>
        <w:jc w:val="both"/>
        <w:rPr>
          <w:b w:val="0"/>
          <w:bCs w:val="0"/>
          <w:highlight w:val="yellow"/>
        </w:rPr>
      </w:pPr>
      <w:proofErr w:type="gramStart"/>
      <w:r w:rsidRPr="00905E66">
        <w:rPr>
          <w:b w:val="0"/>
          <w:bCs w:val="0"/>
        </w:rPr>
        <w:t>prospective</w:t>
      </w:r>
      <w:proofErr w:type="gramEnd"/>
      <w:r w:rsidRPr="00905E66">
        <w:rPr>
          <w:b w:val="0"/>
          <w:bCs w:val="0"/>
        </w:rPr>
        <w:t xml:space="preserve">, cross-sectional, </w:t>
      </w:r>
      <w:r w:rsidR="00A6136A" w:rsidRPr="00A6136A">
        <w:rPr>
          <w:b w:val="0"/>
          <w:bCs w:val="0"/>
          <w:highlight w:val="yellow"/>
        </w:rPr>
        <w:t>questionnaire-based</w:t>
      </w:r>
      <w:r w:rsidRPr="00905E66">
        <w:rPr>
          <w:b w:val="0"/>
          <w:bCs w:val="0"/>
        </w:rPr>
        <w:t xml:space="preserve"> study was conducted. </w:t>
      </w:r>
      <w:r w:rsidRPr="00A6136A">
        <w:rPr>
          <w:b w:val="0"/>
          <w:bCs w:val="0"/>
          <w:highlight w:val="yellow"/>
        </w:rPr>
        <w:t>Methodology: A</w:t>
      </w:r>
    </w:p>
    <w:p w14:paraId="4139F290" w14:textId="77777777" w:rsidR="00A6136A" w:rsidRPr="00A6136A" w:rsidRDefault="00905E66" w:rsidP="00555D56">
      <w:pPr>
        <w:pStyle w:val="Heading1"/>
        <w:jc w:val="both"/>
        <w:rPr>
          <w:b w:val="0"/>
          <w:bCs w:val="0"/>
          <w:highlight w:val="yellow"/>
        </w:rPr>
      </w:pPr>
      <w:proofErr w:type="gramStart"/>
      <w:r w:rsidRPr="00A6136A">
        <w:rPr>
          <w:b w:val="0"/>
          <w:bCs w:val="0"/>
          <w:highlight w:val="yellow"/>
        </w:rPr>
        <w:t>questionnaire</w:t>
      </w:r>
      <w:proofErr w:type="gramEnd"/>
      <w:r w:rsidRPr="00A6136A">
        <w:rPr>
          <w:b w:val="0"/>
          <w:bCs w:val="0"/>
          <w:highlight w:val="yellow"/>
        </w:rPr>
        <w:t xml:space="preserve"> containing ten questions related to </w:t>
      </w:r>
      <w:r w:rsidR="00A6136A" w:rsidRPr="00A6136A">
        <w:rPr>
          <w:b w:val="0"/>
          <w:bCs w:val="0"/>
          <w:highlight w:val="yellow"/>
        </w:rPr>
        <w:t xml:space="preserve">the </w:t>
      </w:r>
      <w:r w:rsidRPr="00A6136A">
        <w:rPr>
          <w:b w:val="0"/>
          <w:bCs w:val="0"/>
          <w:highlight w:val="yellow"/>
        </w:rPr>
        <w:t>use of LA, symptomatology</w:t>
      </w:r>
      <w:r w:rsidR="00A6136A" w:rsidRPr="00A6136A">
        <w:rPr>
          <w:b w:val="0"/>
          <w:bCs w:val="0"/>
          <w:highlight w:val="yellow"/>
        </w:rPr>
        <w:t>, and treatment</w:t>
      </w:r>
    </w:p>
    <w:p w14:paraId="1D319771" w14:textId="77777777" w:rsidR="00A6136A" w:rsidRPr="00A6136A" w:rsidRDefault="00A6136A" w:rsidP="00555D56">
      <w:pPr>
        <w:pStyle w:val="Heading1"/>
        <w:jc w:val="both"/>
        <w:rPr>
          <w:b w:val="0"/>
          <w:bCs w:val="0"/>
          <w:highlight w:val="yellow"/>
        </w:rPr>
      </w:pPr>
      <w:proofErr w:type="gramStart"/>
      <w:r w:rsidRPr="00A6136A">
        <w:rPr>
          <w:b w:val="0"/>
          <w:bCs w:val="0"/>
          <w:highlight w:val="yellow"/>
        </w:rPr>
        <w:t>of</w:t>
      </w:r>
      <w:proofErr w:type="gramEnd"/>
      <w:r w:rsidRPr="00A6136A">
        <w:rPr>
          <w:b w:val="0"/>
          <w:bCs w:val="0"/>
          <w:highlight w:val="yellow"/>
        </w:rPr>
        <w:t xml:space="preserve"> LAST was formulated, validated, and distributed amongst consultant surgeons of three</w:t>
      </w:r>
    </w:p>
    <w:p w14:paraId="1844DE25" w14:textId="2F6D20D5" w:rsidR="00A6136A" w:rsidRDefault="00A6136A" w:rsidP="00555D56">
      <w:pPr>
        <w:pStyle w:val="Heading1"/>
        <w:jc w:val="both"/>
        <w:rPr>
          <w:b w:val="0"/>
          <w:bCs w:val="0"/>
        </w:rPr>
      </w:pPr>
      <w:proofErr w:type="gramStart"/>
      <w:r w:rsidRPr="00A6136A">
        <w:rPr>
          <w:b w:val="0"/>
          <w:bCs w:val="0"/>
          <w:highlight w:val="yellow"/>
        </w:rPr>
        <w:t>teaching</w:t>
      </w:r>
      <w:proofErr w:type="gramEnd"/>
      <w:r w:rsidRPr="00A6136A">
        <w:rPr>
          <w:b w:val="0"/>
          <w:bCs w:val="0"/>
          <w:highlight w:val="yellow"/>
        </w:rPr>
        <w:t xml:space="preserve"> hospitals and </w:t>
      </w:r>
      <w:r w:rsidR="00905E66" w:rsidRPr="00A6136A">
        <w:rPr>
          <w:b w:val="0"/>
          <w:bCs w:val="0"/>
          <w:highlight w:val="yellow"/>
        </w:rPr>
        <w:t xml:space="preserve">among the private </w:t>
      </w:r>
      <w:proofErr w:type="spellStart"/>
      <w:r w:rsidR="00474415">
        <w:rPr>
          <w:b w:val="0"/>
          <w:bCs w:val="0"/>
          <w:highlight w:val="yellow"/>
        </w:rPr>
        <w:t>practising</w:t>
      </w:r>
      <w:proofErr w:type="spellEnd"/>
      <w:r w:rsidR="00905E66" w:rsidRPr="00A6136A">
        <w:rPr>
          <w:b w:val="0"/>
          <w:bCs w:val="0"/>
          <w:highlight w:val="yellow"/>
        </w:rPr>
        <w:t xml:space="preserve"> surgeons of our city.</w:t>
      </w:r>
      <w:r w:rsidR="00905E66" w:rsidRPr="00905E66">
        <w:rPr>
          <w:b w:val="0"/>
          <w:bCs w:val="0"/>
        </w:rPr>
        <w:t xml:space="preserve"> </w:t>
      </w:r>
    </w:p>
    <w:p w14:paraId="7147EF78" w14:textId="250AE153" w:rsidR="00905E66" w:rsidRPr="00A6136A" w:rsidRDefault="00A6136A" w:rsidP="00555D56">
      <w:pPr>
        <w:pStyle w:val="Heading1"/>
        <w:jc w:val="both"/>
        <w:rPr>
          <w:b w:val="0"/>
          <w:bCs w:val="0"/>
          <w:highlight w:val="yellow"/>
        </w:rPr>
      </w:pPr>
      <w:r w:rsidRPr="00A6136A">
        <w:rPr>
          <w:b w:val="0"/>
          <w:bCs w:val="0"/>
          <w:highlight w:val="yellow"/>
        </w:rPr>
        <w:t>Filled</w:t>
      </w:r>
      <w:r w:rsidR="00905E66" w:rsidRPr="00905E66">
        <w:rPr>
          <w:b w:val="0"/>
          <w:bCs w:val="0"/>
        </w:rPr>
        <w:t xml:space="preserve"> questionnaires were subjected to statistical analysis. Results: </w:t>
      </w:r>
      <w:r w:rsidR="00905E66" w:rsidRPr="00A6136A">
        <w:rPr>
          <w:b w:val="0"/>
          <w:bCs w:val="0"/>
          <w:highlight w:val="yellow"/>
        </w:rPr>
        <w:t>The results showed</w:t>
      </w:r>
    </w:p>
    <w:p w14:paraId="6FBAC19B" w14:textId="1D0B5DD8" w:rsidR="00905E66" w:rsidRPr="00A6136A" w:rsidRDefault="00A6136A" w:rsidP="00555D56">
      <w:pPr>
        <w:pStyle w:val="Heading1"/>
        <w:jc w:val="both"/>
        <w:rPr>
          <w:b w:val="0"/>
          <w:bCs w:val="0"/>
          <w:highlight w:val="yellow"/>
        </w:rPr>
      </w:pPr>
      <w:proofErr w:type="gramStart"/>
      <w:r w:rsidRPr="00A6136A">
        <w:rPr>
          <w:b w:val="0"/>
          <w:bCs w:val="0"/>
          <w:highlight w:val="yellow"/>
        </w:rPr>
        <w:t>a</w:t>
      </w:r>
      <w:proofErr w:type="gramEnd"/>
      <w:r w:rsidRPr="00A6136A">
        <w:rPr>
          <w:b w:val="0"/>
          <w:bCs w:val="0"/>
          <w:highlight w:val="yellow"/>
        </w:rPr>
        <w:t xml:space="preserve"> </w:t>
      </w:r>
      <w:r w:rsidR="00905E66" w:rsidRPr="00A6136A">
        <w:rPr>
          <w:b w:val="0"/>
          <w:bCs w:val="0"/>
          <w:highlight w:val="yellow"/>
        </w:rPr>
        <w:t xml:space="preserve">scarcity of knowledge about safe doses of LA, </w:t>
      </w:r>
      <w:r w:rsidRPr="00A6136A">
        <w:rPr>
          <w:b w:val="0"/>
          <w:bCs w:val="0"/>
          <w:highlight w:val="yellow"/>
        </w:rPr>
        <w:t xml:space="preserve">the </w:t>
      </w:r>
      <w:r w:rsidR="00905E66" w:rsidRPr="00A6136A">
        <w:rPr>
          <w:b w:val="0"/>
          <w:bCs w:val="0"/>
          <w:highlight w:val="yellow"/>
        </w:rPr>
        <w:t xml:space="preserve">need for proper monitoring, </w:t>
      </w:r>
      <w:proofErr w:type="spellStart"/>
      <w:r w:rsidRPr="00A6136A">
        <w:rPr>
          <w:b w:val="0"/>
          <w:bCs w:val="0"/>
          <w:highlight w:val="yellow"/>
        </w:rPr>
        <w:t>recognising</w:t>
      </w:r>
      <w:proofErr w:type="spellEnd"/>
      <w:r w:rsidR="00905E66" w:rsidRPr="00A6136A">
        <w:rPr>
          <w:b w:val="0"/>
          <w:bCs w:val="0"/>
          <w:highlight w:val="yellow"/>
        </w:rPr>
        <w:t xml:space="preserve"> the</w:t>
      </w:r>
    </w:p>
    <w:p w14:paraId="4389E08B" w14:textId="151FFFD3" w:rsidR="00905E66" w:rsidRPr="00905E66" w:rsidRDefault="00905E66" w:rsidP="00555D56">
      <w:pPr>
        <w:pStyle w:val="Heading1"/>
        <w:jc w:val="both"/>
        <w:rPr>
          <w:b w:val="0"/>
          <w:bCs w:val="0"/>
        </w:rPr>
      </w:pPr>
      <w:proofErr w:type="gramStart"/>
      <w:r w:rsidRPr="00A6136A">
        <w:rPr>
          <w:b w:val="0"/>
          <w:bCs w:val="0"/>
          <w:highlight w:val="yellow"/>
        </w:rPr>
        <w:t>symptoms</w:t>
      </w:r>
      <w:proofErr w:type="gramEnd"/>
      <w:r w:rsidR="00A6136A" w:rsidRPr="00A6136A">
        <w:rPr>
          <w:b w:val="0"/>
          <w:bCs w:val="0"/>
          <w:highlight w:val="yellow"/>
        </w:rPr>
        <w:t xml:space="preserve">, and knowledge about </w:t>
      </w:r>
      <w:proofErr w:type="spellStart"/>
      <w:r w:rsidR="00A6136A" w:rsidRPr="00A6136A">
        <w:rPr>
          <w:b w:val="0"/>
          <w:bCs w:val="0"/>
          <w:highlight w:val="yellow"/>
        </w:rPr>
        <w:t>intralipids</w:t>
      </w:r>
      <w:proofErr w:type="spellEnd"/>
      <w:r w:rsidRPr="00A6136A">
        <w:rPr>
          <w:b w:val="0"/>
          <w:bCs w:val="0"/>
          <w:highlight w:val="yellow"/>
        </w:rPr>
        <w:t>.</w:t>
      </w:r>
      <w:r w:rsidRPr="00905E66">
        <w:rPr>
          <w:b w:val="0"/>
          <w:bCs w:val="0"/>
        </w:rPr>
        <w:t xml:space="preserve"> Surgeons also had deficient knowledge about </w:t>
      </w:r>
      <w:r w:rsidR="00A6136A" w:rsidRPr="00A6136A">
        <w:rPr>
          <w:b w:val="0"/>
          <w:bCs w:val="0"/>
          <w:highlight w:val="yellow"/>
        </w:rPr>
        <w:t>the</w:t>
      </w:r>
      <w:r w:rsidR="00A6136A">
        <w:rPr>
          <w:b w:val="0"/>
          <w:bCs w:val="0"/>
        </w:rPr>
        <w:t xml:space="preserve"> </w:t>
      </w:r>
      <w:r w:rsidRPr="00905E66">
        <w:rPr>
          <w:b w:val="0"/>
          <w:bCs w:val="0"/>
        </w:rPr>
        <w:t>use</w:t>
      </w:r>
      <w:r w:rsidR="00A6136A">
        <w:rPr>
          <w:b w:val="0"/>
          <w:bCs w:val="0"/>
        </w:rPr>
        <w:t xml:space="preserve"> </w:t>
      </w:r>
      <w:r w:rsidRPr="00905E66">
        <w:rPr>
          <w:b w:val="0"/>
          <w:bCs w:val="0"/>
        </w:rPr>
        <w:t xml:space="preserve">of ultrasound in regional </w:t>
      </w:r>
      <w:r w:rsidR="00A6136A" w:rsidRPr="00A6136A">
        <w:rPr>
          <w:b w:val="0"/>
          <w:bCs w:val="0"/>
          <w:highlight w:val="yellow"/>
        </w:rPr>
        <w:t>blockades</w:t>
      </w:r>
      <w:r w:rsidRPr="00905E66">
        <w:rPr>
          <w:b w:val="0"/>
          <w:bCs w:val="0"/>
        </w:rPr>
        <w:t xml:space="preserve">. Conclusion: </w:t>
      </w:r>
      <w:r w:rsidR="00A6136A" w:rsidRPr="00A6136A">
        <w:rPr>
          <w:b w:val="0"/>
          <w:bCs w:val="0"/>
          <w:highlight w:val="yellow"/>
        </w:rPr>
        <w:t>The</w:t>
      </w:r>
      <w:r w:rsidR="00A6136A">
        <w:rPr>
          <w:b w:val="0"/>
          <w:bCs w:val="0"/>
        </w:rPr>
        <w:t xml:space="preserve"> majority</w:t>
      </w:r>
      <w:r w:rsidRPr="00905E66">
        <w:rPr>
          <w:b w:val="0"/>
          <w:bCs w:val="0"/>
        </w:rPr>
        <w:t xml:space="preserve"> </w:t>
      </w:r>
      <w:r w:rsidR="00A6136A" w:rsidRPr="00A6136A">
        <w:rPr>
          <w:b w:val="0"/>
          <w:bCs w:val="0"/>
          <w:highlight w:val="yellow"/>
        </w:rPr>
        <w:t>of</w:t>
      </w:r>
      <w:r w:rsidR="00A6136A">
        <w:rPr>
          <w:b w:val="0"/>
          <w:bCs w:val="0"/>
        </w:rPr>
        <w:t xml:space="preserve"> </w:t>
      </w:r>
      <w:r w:rsidRPr="00905E66">
        <w:rPr>
          <w:b w:val="0"/>
          <w:bCs w:val="0"/>
        </w:rPr>
        <w:t>surgeons are routinely using</w:t>
      </w:r>
      <w:r w:rsidR="00A6136A">
        <w:rPr>
          <w:b w:val="0"/>
          <w:bCs w:val="0"/>
        </w:rPr>
        <w:t xml:space="preserve"> </w:t>
      </w:r>
      <w:r w:rsidRPr="00905E66">
        <w:rPr>
          <w:b w:val="0"/>
          <w:bCs w:val="0"/>
        </w:rPr>
        <w:t>Bupivacaine</w:t>
      </w:r>
      <w:r w:rsidR="00A6136A" w:rsidRPr="00A6136A">
        <w:rPr>
          <w:b w:val="0"/>
          <w:bCs w:val="0"/>
          <w:highlight w:val="yellow"/>
        </w:rPr>
        <w:t>,</w:t>
      </w:r>
      <w:r w:rsidRPr="00905E66">
        <w:rPr>
          <w:b w:val="0"/>
          <w:bCs w:val="0"/>
        </w:rPr>
        <w:t xml:space="preserve"> but due to inadequate knowledge about its </w:t>
      </w:r>
      <w:proofErr w:type="spellStart"/>
      <w:r w:rsidRPr="00905E66">
        <w:rPr>
          <w:b w:val="0"/>
          <w:bCs w:val="0"/>
        </w:rPr>
        <w:t>cardiotoxic</w:t>
      </w:r>
      <w:proofErr w:type="spellEnd"/>
      <w:r w:rsidRPr="00905E66">
        <w:rPr>
          <w:b w:val="0"/>
          <w:bCs w:val="0"/>
        </w:rPr>
        <w:t xml:space="preserve"> potential, </w:t>
      </w:r>
      <w:r w:rsidR="00A6136A" w:rsidRPr="00A6136A">
        <w:rPr>
          <w:b w:val="0"/>
          <w:bCs w:val="0"/>
          <w:highlight w:val="yellow"/>
        </w:rPr>
        <w:t>the</w:t>
      </w:r>
      <w:r w:rsidR="00A6136A">
        <w:rPr>
          <w:b w:val="0"/>
          <w:bCs w:val="0"/>
        </w:rPr>
        <w:t xml:space="preserve"> </w:t>
      </w:r>
      <w:r w:rsidRPr="00905E66">
        <w:rPr>
          <w:b w:val="0"/>
          <w:bCs w:val="0"/>
        </w:rPr>
        <w:t>necessity to</w:t>
      </w:r>
      <w:r w:rsidR="00A6136A">
        <w:rPr>
          <w:b w:val="0"/>
          <w:bCs w:val="0"/>
        </w:rPr>
        <w:t xml:space="preserve"> </w:t>
      </w:r>
      <w:r w:rsidRPr="00905E66">
        <w:rPr>
          <w:b w:val="0"/>
          <w:bCs w:val="0"/>
        </w:rPr>
        <w:t xml:space="preserve">monitor </w:t>
      </w:r>
      <w:r w:rsidR="00555D56">
        <w:rPr>
          <w:b w:val="0"/>
          <w:bCs w:val="0"/>
        </w:rPr>
        <w:t xml:space="preserve">the </w:t>
      </w:r>
      <w:r w:rsidRPr="00905E66">
        <w:rPr>
          <w:b w:val="0"/>
          <w:bCs w:val="0"/>
        </w:rPr>
        <w:t xml:space="preserve">ECG of </w:t>
      </w:r>
      <w:r w:rsidR="00985900" w:rsidRPr="00985900">
        <w:rPr>
          <w:b w:val="0"/>
          <w:bCs w:val="0"/>
          <w:highlight w:val="yellow"/>
        </w:rPr>
        <w:t>the</w:t>
      </w:r>
      <w:r w:rsidR="00985900">
        <w:rPr>
          <w:b w:val="0"/>
          <w:bCs w:val="0"/>
        </w:rPr>
        <w:t xml:space="preserve"> </w:t>
      </w:r>
      <w:r w:rsidRPr="00905E66">
        <w:rPr>
          <w:b w:val="0"/>
          <w:bCs w:val="0"/>
        </w:rPr>
        <w:t>patient is lacking. This deficiency in knowledge about LA and LAST is</w:t>
      </w:r>
    </w:p>
    <w:p w14:paraId="7DE09731" w14:textId="514E9E2C" w:rsidR="00905E66" w:rsidRPr="00905E66" w:rsidRDefault="00555D56" w:rsidP="00555D56">
      <w:pPr>
        <w:pStyle w:val="Heading1"/>
        <w:ind w:left="0"/>
        <w:jc w:val="both"/>
        <w:rPr>
          <w:b w:val="0"/>
          <w:bCs w:val="0"/>
        </w:rPr>
        <w:sectPr w:rsidR="00905E66" w:rsidRPr="00905E66">
          <w:headerReference w:type="even" r:id="rId7"/>
          <w:headerReference w:type="default" r:id="rId8"/>
          <w:footerReference w:type="even" r:id="rId9"/>
          <w:footerReference w:type="default" r:id="rId10"/>
          <w:headerReference w:type="first" r:id="rId11"/>
          <w:footerReference w:type="first" r:id="rId12"/>
          <w:type w:val="continuous"/>
          <w:pgSz w:w="12240" w:h="15840"/>
          <w:pgMar w:top="1320" w:right="1800" w:bottom="1140" w:left="1440" w:header="373" w:footer="941" w:gutter="0"/>
          <w:pgNumType w:start="195"/>
          <w:cols w:space="720"/>
        </w:sectPr>
      </w:pPr>
      <w:r>
        <w:rPr>
          <w:b w:val="0"/>
          <w:bCs w:val="0"/>
        </w:rPr>
        <w:t xml:space="preserve">       </w:t>
      </w:r>
      <w:proofErr w:type="gramStart"/>
      <w:r w:rsidR="00905E66" w:rsidRPr="00905E66">
        <w:rPr>
          <w:b w:val="0"/>
          <w:bCs w:val="0"/>
        </w:rPr>
        <w:t>comparable</w:t>
      </w:r>
      <w:proofErr w:type="gramEnd"/>
      <w:r w:rsidR="00905E66" w:rsidRPr="00905E66">
        <w:rPr>
          <w:b w:val="0"/>
          <w:bCs w:val="0"/>
        </w:rPr>
        <w:t xml:space="preserve"> between surgeons of teaching </w:t>
      </w:r>
      <w:r w:rsidRPr="00555D56">
        <w:rPr>
          <w:b w:val="0"/>
          <w:bCs w:val="0"/>
          <w:highlight w:val="yellow"/>
        </w:rPr>
        <w:t>hospitals</w:t>
      </w:r>
      <w:r w:rsidR="00905E66" w:rsidRPr="00905E66">
        <w:rPr>
          <w:b w:val="0"/>
          <w:bCs w:val="0"/>
        </w:rPr>
        <w:t xml:space="preserve"> and those doing private practice.</w:t>
      </w:r>
    </w:p>
    <w:p w14:paraId="0FA181DB" w14:textId="77777777" w:rsidR="00B42388" w:rsidRDefault="00B42388" w:rsidP="001260BB">
      <w:pPr>
        <w:pStyle w:val="BodyText"/>
        <w:spacing w:before="7"/>
        <w:ind w:left="0"/>
        <w:jc w:val="left"/>
      </w:pPr>
      <w:r w:rsidRPr="00B42388">
        <w:rPr>
          <w:b/>
          <w:bCs/>
        </w:rPr>
        <w:lastRenderedPageBreak/>
        <w:t>Introduction</w:t>
      </w:r>
      <w:r w:rsidRPr="00B42388">
        <w:t xml:space="preserve"> </w:t>
      </w:r>
    </w:p>
    <w:p w14:paraId="7EDAC3EE" w14:textId="77777777" w:rsidR="00B42388" w:rsidRDefault="00B42388" w:rsidP="001260BB">
      <w:pPr>
        <w:pStyle w:val="BodyText"/>
        <w:spacing w:before="7"/>
        <w:ind w:left="0"/>
        <w:jc w:val="left"/>
      </w:pPr>
    </w:p>
    <w:p w14:paraId="5AA56865" w14:textId="5BCA64FD" w:rsidR="00D262E8" w:rsidRDefault="00985900" w:rsidP="001260BB">
      <w:pPr>
        <w:pStyle w:val="BodyText"/>
        <w:spacing w:before="7"/>
        <w:ind w:left="0"/>
        <w:jc w:val="left"/>
      </w:pPr>
      <w:r w:rsidRPr="00985900">
        <w:rPr>
          <w:highlight w:val="yellow"/>
        </w:rPr>
        <w:t>In</w:t>
      </w:r>
      <w:r w:rsidR="0056452D">
        <w:t xml:space="preserve"> 1884, </w:t>
      </w:r>
      <w:r w:rsidR="0056452D" w:rsidRPr="00555D56">
        <w:rPr>
          <w:highlight w:val="yellow"/>
        </w:rPr>
        <w:t xml:space="preserve">when </w:t>
      </w:r>
      <w:r w:rsidR="00555D56" w:rsidRPr="00555D56">
        <w:rPr>
          <w:highlight w:val="yellow"/>
        </w:rPr>
        <w:t xml:space="preserve">Carl </w:t>
      </w:r>
      <w:proofErr w:type="spellStart"/>
      <w:r w:rsidR="00555D56" w:rsidRPr="00555D56">
        <w:rPr>
          <w:highlight w:val="yellow"/>
        </w:rPr>
        <w:t>Koller</w:t>
      </w:r>
      <w:proofErr w:type="spellEnd"/>
      <w:r w:rsidR="00555D56" w:rsidRPr="00555D56">
        <w:rPr>
          <w:highlight w:val="yellow"/>
        </w:rPr>
        <w:t xml:space="preserve"> unveiled the role of local </w:t>
      </w:r>
      <w:proofErr w:type="spellStart"/>
      <w:r w:rsidR="00555D56" w:rsidRPr="00555D56">
        <w:rPr>
          <w:highlight w:val="yellow"/>
        </w:rPr>
        <w:t>anaesthetic</w:t>
      </w:r>
      <w:proofErr w:type="spellEnd"/>
      <w:r w:rsidR="00555D56" w:rsidRPr="00555D56">
        <w:rPr>
          <w:highlight w:val="yellow"/>
        </w:rPr>
        <w:t xml:space="preserve"> (LA) drugs</w:t>
      </w:r>
      <w:r w:rsidR="0056452D" w:rsidRPr="00555D56">
        <w:rPr>
          <w:highlight w:val="yellow"/>
        </w:rPr>
        <w:t>, little would have anybody envisioned the vast implications these drugs</w:t>
      </w:r>
      <w:r w:rsidR="0056452D">
        <w:t xml:space="preserve"> would ever</w:t>
      </w:r>
      <w:r w:rsidR="0056452D">
        <w:rPr>
          <w:spacing w:val="40"/>
        </w:rPr>
        <w:t xml:space="preserve"> </w:t>
      </w:r>
      <w:r w:rsidR="0056452D">
        <w:t>have</w:t>
      </w:r>
      <w:r w:rsidR="0056452D">
        <w:rPr>
          <w:spacing w:val="40"/>
        </w:rPr>
        <w:t xml:space="preserve"> </w:t>
      </w:r>
      <w:r w:rsidR="0056452D">
        <w:t>in</w:t>
      </w:r>
      <w:r w:rsidR="0056452D">
        <w:rPr>
          <w:spacing w:val="40"/>
        </w:rPr>
        <w:t xml:space="preserve"> </w:t>
      </w:r>
      <w:r w:rsidR="0056452D">
        <w:t>clinical</w:t>
      </w:r>
      <w:r w:rsidR="0056452D">
        <w:rPr>
          <w:spacing w:val="40"/>
        </w:rPr>
        <w:t xml:space="preserve"> </w:t>
      </w:r>
      <w:r w:rsidR="0056452D">
        <w:t>practice.</w:t>
      </w:r>
      <w:r w:rsidR="0056452D">
        <w:rPr>
          <w:spacing w:val="40"/>
        </w:rPr>
        <w:t xml:space="preserve"> </w:t>
      </w:r>
      <w:r w:rsidR="0056452D">
        <w:t>Though</w:t>
      </w:r>
      <w:r w:rsidR="0056452D">
        <w:rPr>
          <w:spacing w:val="40"/>
        </w:rPr>
        <w:t xml:space="preserve"> </w:t>
      </w:r>
      <w:r w:rsidR="0056452D">
        <w:t>these</w:t>
      </w:r>
      <w:r w:rsidR="0056452D">
        <w:rPr>
          <w:spacing w:val="40"/>
        </w:rPr>
        <w:t xml:space="preserve"> </w:t>
      </w:r>
      <w:r w:rsidR="0056452D">
        <w:t>drugs</w:t>
      </w:r>
      <w:r w:rsidR="0056452D">
        <w:rPr>
          <w:spacing w:val="40"/>
        </w:rPr>
        <w:t xml:space="preserve"> </w:t>
      </w:r>
      <w:r w:rsidR="0056452D">
        <w:t>are</w:t>
      </w:r>
      <w:r w:rsidR="0056452D">
        <w:rPr>
          <w:spacing w:val="40"/>
        </w:rPr>
        <w:t xml:space="preserve"> </w:t>
      </w:r>
      <w:r w:rsidR="0056452D">
        <w:t>a</w:t>
      </w:r>
      <w:r w:rsidR="0056452D">
        <w:rPr>
          <w:spacing w:val="40"/>
        </w:rPr>
        <w:t xml:space="preserve"> </w:t>
      </w:r>
      <w:r w:rsidR="0056452D">
        <w:t>boon</w:t>
      </w:r>
      <w:r w:rsidR="0056452D">
        <w:rPr>
          <w:spacing w:val="40"/>
        </w:rPr>
        <w:t xml:space="preserve"> </w:t>
      </w:r>
      <w:r w:rsidR="0056452D">
        <w:t>to</w:t>
      </w:r>
      <w:r w:rsidR="0056452D">
        <w:rPr>
          <w:spacing w:val="40"/>
        </w:rPr>
        <w:t xml:space="preserve"> </w:t>
      </w:r>
      <w:r w:rsidR="0056452D">
        <w:t>surgeons</w:t>
      </w:r>
      <w:r w:rsidR="0056452D">
        <w:rPr>
          <w:spacing w:val="40"/>
        </w:rPr>
        <w:t xml:space="preserve"> </w:t>
      </w:r>
      <w:r w:rsidR="0056452D">
        <w:t xml:space="preserve">and </w:t>
      </w:r>
      <w:proofErr w:type="spellStart"/>
      <w:r w:rsidR="0056452D">
        <w:t>anaesthesiologists</w:t>
      </w:r>
      <w:proofErr w:type="spellEnd"/>
      <w:r w:rsidR="0056452D">
        <w:t xml:space="preserve"> alike, one must bear in mind their potential to cause toxicity, their safe dosages,</w:t>
      </w:r>
      <w:r w:rsidR="0056452D">
        <w:rPr>
          <w:spacing w:val="40"/>
        </w:rPr>
        <w:t xml:space="preserve"> </w:t>
      </w:r>
      <w:r w:rsidR="0056452D">
        <w:t>the</w:t>
      </w:r>
      <w:r w:rsidR="0056452D">
        <w:rPr>
          <w:spacing w:val="40"/>
        </w:rPr>
        <w:t xml:space="preserve"> </w:t>
      </w:r>
      <w:r w:rsidR="0056452D">
        <w:t>manifestations</w:t>
      </w:r>
      <w:r w:rsidR="0056452D">
        <w:rPr>
          <w:spacing w:val="40"/>
        </w:rPr>
        <w:t xml:space="preserve"> </w:t>
      </w:r>
      <w:r w:rsidR="0056452D">
        <w:t>of their</w:t>
      </w:r>
      <w:r w:rsidR="0056452D">
        <w:rPr>
          <w:spacing w:val="40"/>
        </w:rPr>
        <w:t xml:space="preserve"> </w:t>
      </w:r>
      <w:r w:rsidR="0056452D">
        <w:t>toxicity and</w:t>
      </w:r>
      <w:r w:rsidR="0056452D">
        <w:rPr>
          <w:spacing w:val="40"/>
        </w:rPr>
        <w:t xml:space="preserve"> </w:t>
      </w:r>
      <w:r>
        <w:rPr>
          <w:highlight w:val="yellow"/>
        </w:rPr>
        <w:t>their management</w:t>
      </w:r>
      <w:r w:rsidR="0056452D">
        <w:rPr>
          <w:spacing w:val="40"/>
        </w:rPr>
        <w:t xml:space="preserve"> </w:t>
      </w:r>
      <w:r w:rsidR="0056452D">
        <w:t xml:space="preserve">before actually handling </w:t>
      </w:r>
      <w:r w:rsidR="0056452D">
        <w:rPr>
          <w:spacing w:val="-2"/>
        </w:rPr>
        <w:t>them.</w:t>
      </w:r>
    </w:p>
    <w:p w14:paraId="184F8F45" w14:textId="77777777" w:rsidR="00474415" w:rsidRPr="00474415" w:rsidRDefault="00474415" w:rsidP="00474415">
      <w:pPr>
        <w:pStyle w:val="NormalWeb"/>
        <w:spacing w:before="0" w:beforeAutospacing="0" w:after="0" w:afterAutospacing="0"/>
        <w:rPr>
          <w:color w:val="0E101A"/>
          <w:sz w:val="22"/>
          <w:szCs w:val="22"/>
        </w:rPr>
      </w:pPr>
      <w:r w:rsidRPr="00474415">
        <w:rPr>
          <w:color w:val="0E101A"/>
          <w:sz w:val="22"/>
          <w:szCs w:val="22"/>
        </w:rPr>
        <w:t xml:space="preserve">In 1884, when Carl </w:t>
      </w:r>
      <w:proofErr w:type="spellStart"/>
      <w:r w:rsidRPr="00474415">
        <w:rPr>
          <w:color w:val="0E101A"/>
          <w:sz w:val="22"/>
          <w:szCs w:val="22"/>
        </w:rPr>
        <w:t>Koller</w:t>
      </w:r>
      <w:proofErr w:type="spellEnd"/>
      <w:r w:rsidRPr="00474415">
        <w:rPr>
          <w:color w:val="0E101A"/>
          <w:sz w:val="22"/>
          <w:szCs w:val="22"/>
        </w:rPr>
        <w:t xml:space="preserve"> unveiled the role of local anaesthetic (LA) drugs, little would have anybody envisioned the vast implications these drugs would ever have in clinical practice. Though these drugs are a boon to surgeons and anaesthesiologists alike, one must bear in mind their potential to cause toxicity, their safe dosages, the manifestations of their toxicity and their management before actually handling them.</w:t>
      </w:r>
    </w:p>
    <w:p w14:paraId="3F381944" w14:textId="77777777" w:rsidR="00474415" w:rsidRPr="00474415" w:rsidRDefault="00474415" w:rsidP="00474415">
      <w:pPr>
        <w:pStyle w:val="NormalWeb"/>
        <w:spacing w:before="0" w:beforeAutospacing="0" w:after="0" w:afterAutospacing="0"/>
        <w:rPr>
          <w:color w:val="0E101A"/>
          <w:sz w:val="22"/>
          <w:szCs w:val="22"/>
        </w:rPr>
      </w:pPr>
      <w:r w:rsidRPr="00474415">
        <w:rPr>
          <w:color w:val="0E101A"/>
          <w:sz w:val="22"/>
          <w:szCs w:val="22"/>
        </w:rPr>
        <w:t>Many hospitals are now committed to the ‘Enhanced Recovery after Surgery (ERAS)’ protocol, where local anaesthetic techniques play a key role [1]. Using ultrasonography collaborating with regional anaesthesiologists has drastically reduced the dose of LA required for loco-regional nerve blocks [2]. Thus, the utility of LA has increased manifold not only by anaesthesiologists but also by surgeons, so cardinal knowledge of LAST becomes imperative.</w:t>
      </w:r>
    </w:p>
    <w:p w14:paraId="662E1F51" w14:textId="77777777" w:rsidR="00474415" w:rsidRPr="00474415" w:rsidRDefault="00474415" w:rsidP="00474415">
      <w:pPr>
        <w:pStyle w:val="NormalWeb"/>
        <w:spacing w:before="0" w:beforeAutospacing="0" w:after="0" w:afterAutospacing="0"/>
        <w:rPr>
          <w:color w:val="0E101A"/>
          <w:sz w:val="22"/>
          <w:szCs w:val="22"/>
        </w:rPr>
      </w:pPr>
      <w:r w:rsidRPr="00474415">
        <w:rPr>
          <w:color w:val="0E101A"/>
          <w:sz w:val="22"/>
          <w:szCs w:val="22"/>
        </w:rPr>
        <w:t xml:space="preserve">Local Anaesthetic Systemic Toxicity (LAST) is a sporadic but lethal unfavourable effect of LA, which may occur with an incorrect injection of LA, use of an excessive volume or due to its disproportionate systemic absorption. </w:t>
      </w:r>
      <w:r w:rsidRPr="00474415">
        <w:rPr>
          <w:rStyle w:val="Strong"/>
          <w:color w:val="0E101A"/>
          <w:sz w:val="22"/>
          <w:szCs w:val="22"/>
          <w:highlight w:val="yellow"/>
        </w:rPr>
        <w:t>And</w:t>
      </w:r>
      <w:r w:rsidRPr="00474415">
        <w:rPr>
          <w:color w:val="0E101A"/>
          <w:sz w:val="22"/>
          <w:szCs w:val="22"/>
        </w:rPr>
        <w:t xml:space="preserve"> is frequently not diagnosed or stays unreported [3]. LAST encompasses a spectrum of neurological and cardiovascular effects; timely recognition and treatment is the only way the patient can survive. Unfortunately, </w:t>
      </w:r>
      <w:r w:rsidRPr="00474415">
        <w:rPr>
          <w:rStyle w:val="Strong"/>
          <w:color w:val="0E101A"/>
          <w:sz w:val="22"/>
          <w:szCs w:val="22"/>
          <w:highlight w:val="yellow"/>
        </w:rPr>
        <w:t>many</w:t>
      </w:r>
      <w:r w:rsidRPr="00474415">
        <w:rPr>
          <w:color w:val="0E101A"/>
          <w:sz w:val="22"/>
          <w:szCs w:val="22"/>
        </w:rPr>
        <w:t xml:space="preserve"> clinicians tend to confuse LAST with anaphylaxis [4]. </w:t>
      </w:r>
      <w:r w:rsidRPr="00474415">
        <w:rPr>
          <w:rStyle w:val="Strong"/>
          <w:color w:val="0E101A"/>
          <w:sz w:val="22"/>
          <w:szCs w:val="22"/>
          <w:highlight w:val="yellow"/>
        </w:rPr>
        <w:t>The literature</w:t>
      </w:r>
      <w:r w:rsidRPr="00474415">
        <w:rPr>
          <w:color w:val="0E101A"/>
          <w:sz w:val="22"/>
          <w:szCs w:val="22"/>
        </w:rPr>
        <w:t xml:space="preserve"> search also reveals </w:t>
      </w:r>
      <w:r w:rsidRPr="00474415">
        <w:rPr>
          <w:rStyle w:val="Strong"/>
          <w:color w:val="0E101A"/>
          <w:sz w:val="22"/>
          <w:szCs w:val="22"/>
        </w:rPr>
        <w:t xml:space="preserve">a </w:t>
      </w:r>
      <w:r w:rsidRPr="00474415">
        <w:rPr>
          <w:color w:val="0E101A"/>
          <w:sz w:val="22"/>
          <w:szCs w:val="22"/>
        </w:rPr>
        <w:t xml:space="preserve">precise grasp of LA doses and cognizance of LAST remains deficient among </w:t>
      </w:r>
      <w:r w:rsidRPr="00474415">
        <w:rPr>
          <w:rStyle w:val="Strong"/>
          <w:color w:val="0E101A"/>
          <w:sz w:val="22"/>
          <w:szCs w:val="22"/>
          <w:highlight w:val="yellow"/>
        </w:rPr>
        <w:t>clinical</w:t>
      </w:r>
      <w:r w:rsidRPr="00474415">
        <w:rPr>
          <w:color w:val="0E101A"/>
          <w:sz w:val="22"/>
          <w:szCs w:val="22"/>
        </w:rPr>
        <w:t xml:space="preserve"> practitioners [5]. What needs to be remembered is that 1 case for every 3 cases of LA toxicity </w:t>
      </w:r>
      <w:r w:rsidRPr="00474415">
        <w:rPr>
          <w:rStyle w:val="Strong"/>
          <w:color w:val="0E101A"/>
          <w:sz w:val="22"/>
          <w:szCs w:val="22"/>
        </w:rPr>
        <w:t>is</w:t>
      </w:r>
      <w:r w:rsidRPr="00474415">
        <w:rPr>
          <w:color w:val="0E101A"/>
          <w:sz w:val="22"/>
          <w:szCs w:val="22"/>
        </w:rPr>
        <w:t xml:space="preserve"> associated with brain affection and mortality [6].</w:t>
      </w:r>
    </w:p>
    <w:p w14:paraId="1274498F" w14:textId="77777777" w:rsidR="00474415" w:rsidRPr="00474415" w:rsidRDefault="00474415" w:rsidP="00474415">
      <w:pPr>
        <w:pStyle w:val="NormalWeb"/>
        <w:spacing w:before="0" w:beforeAutospacing="0" w:after="0" w:afterAutospacing="0"/>
        <w:rPr>
          <w:color w:val="0E101A"/>
          <w:sz w:val="22"/>
          <w:szCs w:val="22"/>
        </w:rPr>
      </w:pPr>
      <w:proofErr w:type="spellStart"/>
      <w:r w:rsidRPr="00474415">
        <w:rPr>
          <w:color w:val="0E101A"/>
          <w:sz w:val="22"/>
          <w:szCs w:val="22"/>
        </w:rPr>
        <w:t>Intralipids</w:t>
      </w:r>
      <w:proofErr w:type="spellEnd"/>
      <w:r w:rsidRPr="00474415">
        <w:rPr>
          <w:color w:val="0E101A"/>
          <w:sz w:val="22"/>
          <w:szCs w:val="22"/>
        </w:rPr>
        <w:t xml:space="preserve"> have been mentioned as the specific treatment of LAST in their LAST management guidelines by the Association of Anaesthetists of Great Britain and Ireland and the American Society of Regional </w:t>
      </w:r>
      <w:proofErr w:type="spellStart"/>
      <w:r w:rsidRPr="00474415">
        <w:rPr>
          <w:color w:val="0E101A"/>
          <w:sz w:val="22"/>
          <w:szCs w:val="22"/>
        </w:rPr>
        <w:t>Anesthesia</w:t>
      </w:r>
      <w:proofErr w:type="spellEnd"/>
      <w:r w:rsidRPr="00474415">
        <w:rPr>
          <w:color w:val="0E101A"/>
          <w:sz w:val="22"/>
          <w:szCs w:val="22"/>
        </w:rPr>
        <w:t xml:space="preserve"> [7] [8].</w:t>
      </w:r>
    </w:p>
    <w:p w14:paraId="1236B257" w14:textId="77777777" w:rsidR="00474415" w:rsidRPr="00474415" w:rsidRDefault="00474415" w:rsidP="00474415">
      <w:pPr>
        <w:pStyle w:val="NormalWeb"/>
        <w:spacing w:before="0" w:beforeAutospacing="0" w:after="0" w:afterAutospacing="0"/>
        <w:rPr>
          <w:color w:val="0E101A"/>
          <w:sz w:val="22"/>
          <w:szCs w:val="22"/>
        </w:rPr>
      </w:pPr>
      <w:r w:rsidRPr="00474415">
        <w:rPr>
          <w:color w:val="0E101A"/>
          <w:sz w:val="22"/>
          <w:szCs w:val="22"/>
        </w:rPr>
        <w:t xml:space="preserve">Therefore, to scrutinize this knowledge about </w:t>
      </w:r>
      <w:r w:rsidRPr="00474415">
        <w:rPr>
          <w:rStyle w:val="Strong"/>
          <w:color w:val="0E101A"/>
          <w:sz w:val="22"/>
          <w:szCs w:val="22"/>
          <w:highlight w:val="yellow"/>
        </w:rPr>
        <w:t>the</w:t>
      </w:r>
      <w:r w:rsidRPr="00474415">
        <w:rPr>
          <w:color w:val="0E101A"/>
          <w:sz w:val="22"/>
          <w:szCs w:val="22"/>
        </w:rPr>
        <w:t xml:space="preserve"> basic usage of LA and LAST amongst surgical consultants, this prospective, cross-sectional, questionnaire-based study was conducted.</w:t>
      </w:r>
    </w:p>
    <w:p w14:paraId="3F1EDBB8" w14:textId="77777777" w:rsidR="00D262E8" w:rsidRDefault="00D262E8">
      <w:pPr>
        <w:pStyle w:val="BodyText"/>
        <w:spacing w:before="1"/>
        <w:ind w:left="0"/>
        <w:jc w:val="left"/>
      </w:pPr>
    </w:p>
    <w:p w14:paraId="1DDFF0BF" w14:textId="77777777" w:rsidR="00D262E8" w:rsidRDefault="0056452D" w:rsidP="00EB6DB4">
      <w:pPr>
        <w:pStyle w:val="Heading1"/>
        <w:ind w:left="0"/>
      </w:pPr>
      <w:r>
        <w:t>Materials</w:t>
      </w:r>
      <w:r>
        <w:rPr>
          <w:spacing w:val="6"/>
        </w:rPr>
        <w:t xml:space="preserve"> </w:t>
      </w:r>
      <w:r>
        <w:t>and</w:t>
      </w:r>
      <w:r>
        <w:rPr>
          <w:spacing w:val="11"/>
        </w:rPr>
        <w:t xml:space="preserve"> </w:t>
      </w:r>
      <w:r>
        <w:rPr>
          <w:spacing w:val="-2"/>
        </w:rPr>
        <w:t>Methods</w:t>
      </w:r>
    </w:p>
    <w:p w14:paraId="1782370E" w14:textId="77777777" w:rsidR="00474415" w:rsidRPr="00474415" w:rsidRDefault="00474415" w:rsidP="00474415">
      <w:pPr>
        <w:widowControl/>
        <w:autoSpaceDE/>
        <w:autoSpaceDN/>
        <w:rPr>
          <w:color w:val="0E101A"/>
          <w:lang w:val="en-IN" w:eastAsia="en-IN" w:bidi="hi-IN"/>
        </w:rPr>
      </w:pPr>
      <w:r w:rsidRPr="00474415">
        <w:rPr>
          <w:color w:val="0E101A"/>
          <w:lang w:val="en-IN" w:eastAsia="en-IN" w:bidi="hi-IN"/>
        </w:rPr>
        <w:t>The present study was conducted over one year at three tertiary care teaching institutes in our city.</w:t>
      </w:r>
    </w:p>
    <w:p w14:paraId="7986D9B1" w14:textId="77777777" w:rsidR="00474415" w:rsidRPr="00474415" w:rsidRDefault="00474415" w:rsidP="00474415">
      <w:pPr>
        <w:widowControl/>
        <w:autoSpaceDE/>
        <w:autoSpaceDN/>
        <w:rPr>
          <w:color w:val="0E101A"/>
          <w:lang w:val="en-IN" w:eastAsia="en-IN" w:bidi="hi-IN"/>
        </w:rPr>
      </w:pPr>
      <w:r w:rsidRPr="00474415">
        <w:rPr>
          <w:color w:val="0E101A"/>
          <w:lang w:val="en-IN" w:eastAsia="en-IN" w:bidi="hi-IN"/>
        </w:rPr>
        <w:t xml:space="preserve">Institutional Ethics Committee approval of the authors’ hospital [IEC/NKPSIMS/61/201, dated 28-02-2013, Institute name from where IEC approval obtained- N.K.P. Salve Institute of Medical Sciences &amp; Research Centre and </w:t>
      </w:r>
      <w:proofErr w:type="spellStart"/>
      <w:r w:rsidRPr="00474415">
        <w:rPr>
          <w:color w:val="0E101A"/>
          <w:lang w:val="en-IN" w:eastAsia="en-IN" w:bidi="hi-IN"/>
        </w:rPr>
        <w:t>Lata</w:t>
      </w:r>
      <w:proofErr w:type="spellEnd"/>
      <w:r w:rsidRPr="00474415">
        <w:rPr>
          <w:color w:val="0E101A"/>
          <w:lang w:val="en-IN" w:eastAsia="en-IN" w:bidi="hi-IN"/>
        </w:rPr>
        <w:t xml:space="preserve"> </w:t>
      </w:r>
      <w:proofErr w:type="spellStart"/>
      <w:r w:rsidRPr="00474415">
        <w:rPr>
          <w:color w:val="0E101A"/>
          <w:lang w:val="en-IN" w:eastAsia="en-IN" w:bidi="hi-IN"/>
        </w:rPr>
        <w:t>Mangeshkar</w:t>
      </w:r>
      <w:proofErr w:type="spellEnd"/>
      <w:r w:rsidRPr="00474415">
        <w:rPr>
          <w:color w:val="0E101A"/>
          <w:lang w:val="en-IN" w:eastAsia="en-IN" w:bidi="hi-IN"/>
        </w:rPr>
        <w:t xml:space="preserve"> Hospital, Nagpur Name of Chairperson: </w:t>
      </w:r>
      <w:proofErr w:type="spellStart"/>
      <w:r w:rsidRPr="00474415">
        <w:rPr>
          <w:color w:val="0E101A"/>
          <w:lang w:val="en-IN" w:eastAsia="en-IN" w:bidi="hi-IN"/>
        </w:rPr>
        <w:t>Dr.</w:t>
      </w:r>
      <w:proofErr w:type="spellEnd"/>
      <w:r w:rsidRPr="00474415">
        <w:rPr>
          <w:color w:val="0E101A"/>
          <w:lang w:val="en-IN" w:eastAsia="en-IN" w:bidi="hi-IN"/>
        </w:rPr>
        <w:t xml:space="preserve"> S.C. </w:t>
      </w:r>
      <w:proofErr w:type="spellStart"/>
      <w:r w:rsidRPr="00474415">
        <w:rPr>
          <w:color w:val="0E101A"/>
          <w:lang w:val="en-IN" w:eastAsia="en-IN" w:bidi="hi-IN"/>
        </w:rPr>
        <w:t>Karandikar</w:t>
      </w:r>
      <w:proofErr w:type="spellEnd"/>
      <w:r w:rsidRPr="00474415">
        <w:rPr>
          <w:color w:val="0E101A"/>
          <w:lang w:val="en-IN" w:eastAsia="en-IN" w:bidi="hi-IN"/>
        </w:rPr>
        <w:t xml:space="preserve">] and the permissions of the deans of all the three hospitals were obtained </w:t>
      </w:r>
      <w:r w:rsidRPr="00EB6DB4">
        <w:rPr>
          <w:b/>
          <w:bCs/>
          <w:color w:val="0E101A"/>
          <w:highlight w:val="yellow"/>
          <w:lang w:val="en-IN" w:eastAsia="en-IN" w:bidi="hi-IN"/>
        </w:rPr>
        <w:t>before</w:t>
      </w:r>
      <w:r w:rsidRPr="00474415">
        <w:rPr>
          <w:color w:val="0E101A"/>
          <w:lang w:val="en-IN" w:eastAsia="en-IN" w:bidi="hi-IN"/>
        </w:rPr>
        <w:t xml:space="preserve"> the study.</w:t>
      </w:r>
    </w:p>
    <w:p w14:paraId="455A51B0" w14:textId="5F72300D" w:rsidR="00474415" w:rsidRPr="00EB6DB4" w:rsidRDefault="00474415" w:rsidP="00474415">
      <w:pPr>
        <w:widowControl/>
        <w:autoSpaceDE/>
        <w:autoSpaceDN/>
        <w:rPr>
          <w:color w:val="0E101A"/>
          <w:highlight w:val="yellow"/>
          <w:lang w:val="en-IN" w:eastAsia="en-IN" w:bidi="hi-IN"/>
        </w:rPr>
      </w:pPr>
      <w:r w:rsidRPr="00474415">
        <w:rPr>
          <w:color w:val="0E101A"/>
          <w:lang w:val="en-IN" w:eastAsia="en-IN" w:bidi="hi-IN"/>
        </w:rPr>
        <w:t xml:space="preserve">The surgical consultants of general surgery, orthopaedics, ENT and obstetrics at the three teaching hospitals in our city who consented to participate in the study, </w:t>
      </w:r>
      <w:r w:rsidRPr="00EB6DB4">
        <w:rPr>
          <w:b/>
          <w:bCs/>
          <w:color w:val="0E101A"/>
          <w:highlight w:val="yellow"/>
          <w:lang w:val="en-IN" w:eastAsia="en-IN" w:bidi="hi-IN"/>
        </w:rPr>
        <w:t>along with</w:t>
      </w:r>
      <w:r w:rsidRPr="00474415">
        <w:rPr>
          <w:color w:val="0E101A"/>
          <w:lang w:val="en-IN" w:eastAsia="en-IN" w:bidi="hi-IN"/>
        </w:rPr>
        <w:t xml:space="preserve"> consenting private practitioners of similar </w:t>
      </w:r>
      <w:r w:rsidR="0070768E">
        <w:rPr>
          <w:color w:val="0E101A"/>
          <w:lang w:val="en-IN" w:eastAsia="en-IN" w:bidi="hi-IN"/>
        </w:rPr>
        <w:t>specialisations</w:t>
      </w:r>
      <w:r w:rsidRPr="00474415">
        <w:rPr>
          <w:color w:val="0E101A"/>
          <w:lang w:val="en-IN" w:eastAsia="en-IN" w:bidi="hi-IN"/>
        </w:rPr>
        <w:t xml:space="preserve">, were included in the study. Those surgeons unwilling to participate in </w:t>
      </w:r>
      <w:r w:rsidRPr="00474415">
        <w:rPr>
          <w:b/>
          <w:bCs/>
          <w:color w:val="0E101A"/>
          <w:lang w:val="en-IN" w:eastAsia="en-IN" w:bidi="hi-IN"/>
        </w:rPr>
        <w:t>the</w:t>
      </w:r>
      <w:r w:rsidRPr="00474415">
        <w:rPr>
          <w:color w:val="0E101A"/>
          <w:lang w:val="en-IN" w:eastAsia="en-IN" w:bidi="hi-IN"/>
        </w:rPr>
        <w:t xml:space="preserve"> study were excluded from </w:t>
      </w:r>
      <w:r w:rsidRPr="00EB6DB4">
        <w:rPr>
          <w:b/>
          <w:bCs/>
          <w:color w:val="0E101A"/>
          <w:highlight w:val="yellow"/>
          <w:lang w:val="en-IN" w:eastAsia="en-IN" w:bidi="hi-IN"/>
        </w:rPr>
        <w:t>the</w:t>
      </w:r>
      <w:r w:rsidRPr="00474415">
        <w:rPr>
          <w:color w:val="0E101A"/>
          <w:lang w:val="en-IN" w:eastAsia="en-IN" w:bidi="hi-IN"/>
        </w:rPr>
        <w:t xml:space="preserve"> study. </w:t>
      </w:r>
      <w:r w:rsidRPr="00EB6DB4">
        <w:rPr>
          <w:b/>
          <w:bCs/>
          <w:color w:val="0E101A"/>
          <w:highlight w:val="yellow"/>
          <w:lang w:val="en-IN" w:eastAsia="en-IN" w:bidi="hi-IN"/>
        </w:rPr>
        <w:t>The incompletely filled-out questionnaires of those surgeons were withdrawn from statistical analysis.</w:t>
      </w:r>
    </w:p>
    <w:p w14:paraId="34FCA67A" w14:textId="77777777" w:rsidR="00474415" w:rsidRPr="00474415" w:rsidRDefault="00474415" w:rsidP="00474415">
      <w:pPr>
        <w:widowControl/>
        <w:autoSpaceDE/>
        <w:autoSpaceDN/>
        <w:rPr>
          <w:color w:val="0E101A"/>
          <w:lang w:val="en-IN" w:eastAsia="en-IN" w:bidi="hi-IN"/>
        </w:rPr>
      </w:pPr>
      <w:r w:rsidRPr="00EB6DB4">
        <w:rPr>
          <w:b/>
          <w:bCs/>
          <w:color w:val="0E101A"/>
          <w:highlight w:val="yellow"/>
          <w:lang w:val="en-IN" w:eastAsia="en-IN" w:bidi="hi-IN"/>
        </w:rPr>
        <w:t>The authors developed the study questionnaire (appendix 1), validated and then distributed it among consultant surgeons of various specialities mentioned above at the three hospitals</w:t>
      </w:r>
      <w:r w:rsidRPr="00EB6DB4">
        <w:rPr>
          <w:color w:val="0E101A"/>
          <w:highlight w:val="yellow"/>
          <w:lang w:val="en-IN" w:eastAsia="en-IN" w:bidi="hi-IN"/>
        </w:rPr>
        <w:t>.</w:t>
      </w:r>
      <w:r w:rsidRPr="00474415">
        <w:rPr>
          <w:color w:val="0E101A"/>
          <w:lang w:val="en-IN" w:eastAsia="en-IN" w:bidi="hi-IN"/>
        </w:rPr>
        <w:t xml:space="preserve"> Taking a step further, we also conducted the study amongst private practitioners, so questionnaires were also distributed amongst freelancers of various surgical specialities in our city.</w:t>
      </w:r>
    </w:p>
    <w:p w14:paraId="5B8B727B" w14:textId="77777777" w:rsidR="00474415" w:rsidRPr="00474415" w:rsidRDefault="00474415" w:rsidP="00474415">
      <w:pPr>
        <w:widowControl/>
        <w:autoSpaceDE/>
        <w:autoSpaceDN/>
        <w:rPr>
          <w:color w:val="0E101A"/>
          <w:lang w:val="en-IN" w:eastAsia="en-IN" w:bidi="hi-IN"/>
        </w:rPr>
      </w:pPr>
      <w:r w:rsidRPr="00474415">
        <w:rPr>
          <w:color w:val="0E101A"/>
          <w:lang w:val="en-IN" w:eastAsia="en-IN" w:bidi="hi-IN"/>
        </w:rPr>
        <w:t xml:space="preserve">The questionnaire formulated for the study contained 10 knowledge-based questions </w:t>
      </w:r>
      <w:r w:rsidRPr="00EB6DB4">
        <w:rPr>
          <w:b/>
          <w:bCs/>
          <w:color w:val="0E101A"/>
          <w:highlight w:val="yellow"/>
          <w:lang w:val="en-IN" w:eastAsia="en-IN" w:bidi="hi-IN"/>
        </w:rPr>
        <w:t>about</w:t>
      </w:r>
      <w:r w:rsidRPr="00474415">
        <w:rPr>
          <w:color w:val="0E101A"/>
          <w:lang w:val="en-IN" w:eastAsia="en-IN" w:bidi="hi-IN"/>
        </w:rPr>
        <w:t xml:space="preserve"> awareness about </w:t>
      </w:r>
      <w:r w:rsidRPr="00EB6DB4">
        <w:rPr>
          <w:b/>
          <w:bCs/>
          <w:color w:val="0E101A"/>
          <w:highlight w:val="yellow"/>
          <w:lang w:val="en-IN" w:eastAsia="en-IN" w:bidi="hi-IN"/>
        </w:rPr>
        <w:t>the</w:t>
      </w:r>
      <w:r w:rsidRPr="00474415">
        <w:rPr>
          <w:color w:val="0E101A"/>
          <w:lang w:val="en-IN" w:eastAsia="en-IN" w:bidi="hi-IN"/>
        </w:rPr>
        <w:t xml:space="preserve"> usage of LA, safe doses, </w:t>
      </w:r>
      <w:r w:rsidRPr="00EB6DB4">
        <w:rPr>
          <w:b/>
          <w:bCs/>
          <w:color w:val="0E101A"/>
          <w:highlight w:val="yellow"/>
          <w:lang w:val="en-IN" w:eastAsia="en-IN" w:bidi="hi-IN"/>
        </w:rPr>
        <w:t>the</w:t>
      </w:r>
      <w:r w:rsidRPr="00474415">
        <w:rPr>
          <w:color w:val="0E101A"/>
          <w:lang w:val="en-IN" w:eastAsia="en-IN" w:bidi="hi-IN"/>
        </w:rPr>
        <w:t xml:space="preserve"> need for monitoring, maximum absorption site for LA and the symptomatology and treatment of LAST. These questions tested the ability of surgeons to safely use LA and recognize and treat LAST in case they encounter it. </w:t>
      </w:r>
      <w:r w:rsidRPr="00EB6DB4">
        <w:rPr>
          <w:b/>
          <w:bCs/>
          <w:color w:val="0E101A"/>
          <w:highlight w:val="yellow"/>
          <w:lang w:val="en-IN" w:eastAsia="en-IN" w:bidi="hi-IN"/>
        </w:rPr>
        <w:t>The tenth question was specifically</w:t>
      </w:r>
      <w:r w:rsidRPr="00474415">
        <w:rPr>
          <w:b/>
          <w:bCs/>
          <w:color w:val="0E101A"/>
          <w:lang w:val="en-IN" w:eastAsia="en-IN" w:bidi="hi-IN"/>
        </w:rPr>
        <w:t xml:space="preserve"> </w:t>
      </w:r>
      <w:r w:rsidRPr="00EB6DB4">
        <w:rPr>
          <w:b/>
          <w:bCs/>
          <w:color w:val="0E101A"/>
          <w:highlight w:val="yellow"/>
          <w:lang w:val="en-IN" w:eastAsia="en-IN" w:bidi="hi-IN"/>
        </w:rPr>
        <w:lastRenderedPageBreak/>
        <w:t>formulated to know whether surgeons are keeping themselves abreast of the recent advances in regional anaesthesia, particularly ultrasound-guided regional anaesthesia</w:t>
      </w:r>
      <w:r w:rsidRPr="00474415">
        <w:rPr>
          <w:b/>
          <w:bCs/>
          <w:color w:val="0E101A"/>
          <w:lang w:val="en-IN" w:eastAsia="en-IN" w:bidi="hi-IN"/>
        </w:rPr>
        <w:t>.</w:t>
      </w:r>
    </w:p>
    <w:p w14:paraId="0FB3C28F" w14:textId="77777777" w:rsidR="00474415" w:rsidRPr="00474415" w:rsidRDefault="00474415" w:rsidP="00474415">
      <w:pPr>
        <w:widowControl/>
        <w:autoSpaceDE/>
        <w:autoSpaceDN/>
        <w:rPr>
          <w:color w:val="0E101A"/>
          <w:lang w:val="en-IN" w:eastAsia="en-IN" w:bidi="hi-IN"/>
        </w:rPr>
      </w:pPr>
      <w:r w:rsidRPr="00474415">
        <w:rPr>
          <w:color w:val="0E101A"/>
          <w:lang w:val="en-IN" w:eastAsia="en-IN" w:bidi="hi-IN"/>
        </w:rPr>
        <w:t>A written informed consent signed by all those willing to participate in the study was also obtained. The consent and surgical speciality of the participating surgeon were noted</w:t>
      </w:r>
      <w:r w:rsidRPr="00474415">
        <w:rPr>
          <w:b/>
          <w:bCs/>
          <w:color w:val="0E101A"/>
          <w:lang w:val="en-IN" w:eastAsia="en-IN" w:bidi="hi-IN"/>
        </w:rPr>
        <w:t>,</w:t>
      </w:r>
      <w:r w:rsidRPr="00474415">
        <w:rPr>
          <w:color w:val="0E101A"/>
          <w:lang w:val="en-IN" w:eastAsia="en-IN" w:bidi="hi-IN"/>
        </w:rPr>
        <w:t xml:space="preserve"> and confidentiality </w:t>
      </w:r>
      <w:r w:rsidRPr="00474415">
        <w:rPr>
          <w:b/>
          <w:bCs/>
          <w:color w:val="0E101A"/>
          <w:lang w:val="en-IN" w:eastAsia="en-IN" w:bidi="hi-IN"/>
        </w:rPr>
        <w:t xml:space="preserve">was </w:t>
      </w:r>
      <w:r w:rsidRPr="00474415">
        <w:rPr>
          <w:color w:val="0E101A"/>
          <w:lang w:val="en-IN" w:eastAsia="en-IN" w:bidi="hi-IN"/>
        </w:rPr>
        <w:t>maintained.</w:t>
      </w:r>
    </w:p>
    <w:p w14:paraId="7E3BB4AC" w14:textId="3AAA5297" w:rsidR="00474415" w:rsidRPr="00474415" w:rsidRDefault="00474415" w:rsidP="00474415">
      <w:pPr>
        <w:widowControl/>
        <w:autoSpaceDE/>
        <w:autoSpaceDN/>
        <w:rPr>
          <w:color w:val="0E101A"/>
          <w:lang w:val="en-IN" w:eastAsia="en-IN" w:bidi="hi-IN"/>
        </w:rPr>
      </w:pPr>
      <w:r w:rsidRPr="00474415">
        <w:rPr>
          <w:color w:val="0E101A"/>
          <w:lang w:val="en-IN" w:eastAsia="en-IN" w:bidi="hi-IN"/>
        </w:rPr>
        <w:t xml:space="preserve">The data was </w:t>
      </w:r>
      <w:proofErr w:type="spellStart"/>
      <w:r w:rsidRPr="00474415">
        <w:rPr>
          <w:color w:val="0E101A"/>
          <w:lang w:val="en-IN" w:eastAsia="en-IN" w:bidi="hi-IN"/>
        </w:rPr>
        <w:t>analyzed</w:t>
      </w:r>
      <w:proofErr w:type="spellEnd"/>
      <w:r w:rsidRPr="00474415">
        <w:rPr>
          <w:color w:val="0E101A"/>
          <w:lang w:val="en-IN" w:eastAsia="en-IN" w:bidi="hi-IN"/>
        </w:rPr>
        <w:t xml:space="preserve"> using SPSS version 20 (Armonk NY: IBM </w:t>
      </w:r>
      <w:proofErr w:type="spellStart"/>
      <w:r w:rsidRPr="00474415">
        <w:rPr>
          <w:color w:val="0E101A"/>
          <w:lang w:val="en-IN" w:eastAsia="en-IN" w:bidi="hi-IN"/>
        </w:rPr>
        <w:t>Inc</w:t>
      </w:r>
      <w:proofErr w:type="spellEnd"/>
      <w:r w:rsidRPr="00474415">
        <w:rPr>
          <w:color w:val="0E101A"/>
          <w:lang w:val="en-IN" w:eastAsia="en-IN" w:bidi="hi-IN"/>
        </w:rPr>
        <w:t>)</w:t>
      </w:r>
      <w:r w:rsidR="0070768E">
        <w:rPr>
          <w:color w:val="0E101A"/>
          <w:lang w:val="en-IN" w:eastAsia="en-IN" w:bidi="hi-IN"/>
        </w:rPr>
        <w:t>,</w:t>
      </w:r>
      <w:r w:rsidRPr="00474415">
        <w:rPr>
          <w:color w:val="0E101A"/>
          <w:lang w:val="en-IN" w:eastAsia="en-IN" w:bidi="hi-IN"/>
        </w:rPr>
        <w:t xml:space="preserve"> and the statistical significance was evaluated at 5%. </w:t>
      </w:r>
      <w:r w:rsidRPr="00EB6DB4">
        <w:rPr>
          <w:b/>
          <w:bCs/>
          <w:color w:val="0E101A"/>
          <w:highlight w:val="yellow"/>
          <w:lang w:val="en-IN" w:eastAsia="en-IN" w:bidi="hi-IN"/>
        </w:rPr>
        <w:t>The</w:t>
      </w:r>
      <w:r w:rsidRPr="00474415">
        <w:rPr>
          <w:color w:val="0E101A"/>
          <w:lang w:val="en-IN" w:eastAsia="en-IN" w:bidi="hi-IN"/>
        </w:rPr>
        <w:t xml:space="preserve"> Chi-square test was used.</w:t>
      </w:r>
    </w:p>
    <w:p w14:paraId="538F2AB0" w14:textId="77777777" w:rsidR="00474415" w:rsidRPr="00474415" w:rsidRDefault="00474415" w:rsidP="00474415">
      <w:pPr>
        <w:widowControl/>
        <w:autoSpaceDE/>
        <w:autoSpaceDN/>
        <w:outlineLvl w:val="0"/>
        <w:rPr>
          <w:b/>
          <w:bCs/>
          <w:color w:val="0E101A"/>
          <w:kern w:val="36"/>
          <w:sz w:val="24"/>
          <w:szCs w:val="24"/>
          <w:lang w:val="en-IN" w:eastAsia="en-IN" w:bidi="hi-IN"/>
        </w:rPr>
      </w:pPr>
      <w:r w:rsidRPr="00474415">
        <w:rPr>
          <w:b/>
          <w:bCs/>
          <w:color w:val="0E101A"/>
          <w:kern w:val="36"/>
          <w:sz w:val="24"/>
          <w:szCs w:val="24"/>
          <w:lang w:val="en-IN" w:eastAsia="en-IN" w:bidi="hi-IN"/>
        </w:rPr>
        <w:t>Results</w:t>
      </w:r>
    </w:p>
    <w:p w14:paraId="366573AF" w14:textId="77777777" w:rsidR="00474415" w:rsidRPr="00474415" w:rsidRDefault="00474415" w:rsidP="00474415">
      <w:pPr>
        <w:widowControl/>
        <w:autoSpaceDE/>
        <w:autoSpaceDN/>
        <w:rPr>
          <w:color w:val="0E101A"/>
          <w:sz w:val="24"/>
          <w:szCs w:val="24"/>
          <w:lang w:val="en-IN" w:eastAsia="en-IN" w:bidi="hi-IN"/>
        </w:rPr>
      </w:pPr>
      <w:r w:rsidRPr="00474415">
        <w:rPr>
          <w:color w:val="0E101A"/>
          <w:sz w:val="24"/>
          <w:szCs w:val="24"/>
          <w:lang w:val="en-IN" w:eastAsia="en-IN" w:bidi="hi-IN"/>
        </w:rPr>
        <w:t xml:space="preserve">During the study duration of one year, 340 questionnaires were distributed among the consultant surgeons at the three teaching hospitals and to the private </w:t>
      </w:r>
      <w:r w:rsidRPr="00EB6DB4">
        <w:rPr>
          <w:b/>
          <w:bCs/>
          <w:color w:val="0E101A"/>
          <w:sz w:val="24"/>
          <w:szCs w:val="24"/>
          <w:highlight w:val="yellow"/>
          <w:lang w:val="en-IN" w:eastAsia="en-IN" w:bidi="hi-IN"/>
        </w:rPr>
        <w:t>practising</w:t>
      </w:r>
      <w:r w:rsidRPr="00474415">
        <w:rPr>
          <w:color w:val="0E101A"/>
          <w:sz w:val="24"/>
          <w:szCs w:val="24"/>
          <w:lang w:val="en-IN" w:eastAsia="en-IN" w:bidi="hi-IN"/>
        </w:rPr>
        <w:t xml:space="preserve"> surgeons. The authors received 320 filled questionnaires</w:t>
      </w:r>
      <w:r w:rsidRPr="00474415">
        <w:rPr>
          <w:b/>
          <w:bCs/>
          <w:color w:val="0E101A"/>
          <w:sz w:val="24"/>
          <w:szCs w:val="24"/>
          <w:lang w:val="en-IN" w:eastAsia="en-IN" w:bidi="hi-IN"/>
        </w:rPr>
        <w:t>,</w:t>
      </w:r>
      <w:r w:rsidRPr="00474415">
        <w:rPr>
          <w:color w:val="0E101A"/>
          <w:sz w:val="24"/>
          <w:szCs w:val="24"/>
          <w:lang w:val="en-IN" w:eastAsia="en-IN" w:bidi="hi-IN"/>
        </w:rPr>
        <w:t xml:space="preserve"> of which 308 questionnaires were complete</w:t>
      </w:r>
      <w:r w:rsidRPr="00474415">
        <w:rPr>
          <w:b/>
          <w:bCs/>
          <w:color w:val="0E101A"/>
          <w:sz w:val="24"/>
          <w:szCs w:val="24"/>
          <w:lang w:val="en-IN" w:eastAsia="en-IN" w:bidi="hi-IN"/>
        </w:rPr>
        <w:t>,</w:t>
      </w:r>
      <w:r w:rsidRPr="00474415">
        <w:rPr>
          <w:color w:val="0E101A"/>
          <w:sz w:val="24"/>
          <w:szCs w:val="24"/>
          <w:lang w:val="en-IN" w:eastAsia="en-IN" w:bidi="hi-IN"/>
        </w:rPr>
        <w:t xml:space="preserve"> and these were then subjected to statistical analysis. </w:t>
      </w:r>
      <w:r w:rsidRPr="00EB6DB4">
        <w:rPr>
          <w:color w:val="0E101A"/>
          <w:sz w:val="24"/>
          <w:szCs w:val="24"/>
          <w:highlight w:val="yellow"/>
          <w:lang w:val="en-IN" w:eastAsia="en-IN" w:bidi="hi-IN"/>
        </w:rPr>
        <w:t>T</w:t>
      </w:r>
      <w:r w:rsidRPr="00EB6DB4">
        <w:rPr>
          <w:b/>
          <w:bCs/>
          <w:color w:val="0E101A"/>
          <w:sz w:val="24"/>
          <w:szCs w:val="24"/>
          <w:highlight w:val="yellow"/>
          <w:lang w:val="en-IN" w:eastAsia="en-IN" w:bidi="hi-IN"/>
        </w:rPr>
        <w:t>wo hundred eighteen</w:t>
      </w:r>
      <w:r w:rsidRPr="00474415">
        <w:rPr>
          <w:b/>
          <w:bCs/>
          <w:color w:val="0E101A"/>
          <w:sz w:val="24"/>
          <w:szCs w:val="24"/>
          <w:lang w:val="en-IN" w:eastAsia="en-IN" w:bidi="hi-IN"/>
        </w:rPr>
        <w:t xml:space="preserve"> </w:t>
      </w:r>
      <w:r w:rsidRPr="00474415">
        <w:rPr>
          <w:color w:val="0E101A"/>
          <w:sz w:val="24"/>
          <w:szCs w:val="24"/>
          <w:lang w:val="en-IN" w:eastAsia="en-IN" w:bidi="hi-IN"/>
        </w:rPr>
        <w:t>completed questionnaires were obtained from teaching consultant surgeons and 90 from private practitioners.</w:t>
      </w:r>
    </w:p>
    <w:p w14:paraId="11D65022" w14:textId="77777777" w:rsidR="00D262E8" w:rsidRDefault="00D262E8">
      <w:pPr>
        <w:pStyle w:val="BodyText"/>
        <w:spacing w:before="2"/>
        <w:ind w:left="0"/>
        <w:jc w:val="left"/>
      </w:pPr>
    </w:p>
    <w:p w14:paraId="65CCE711" w14:textId="0E89F94C" w:rsidR="00D262E8" w:rsidRDefault="0056452D">
      <w:pPr>
        <w:pStyle w:val="BodyText"/>
        <w:spacing w:line="247" w:lineRule="auto"/>
        <w:ind w:right="83"/>
      </w:pPr>
      <w:r>
        <w:rPr>
          <w:b/>
        </w:rPr>
        <w:t>Table</w:t>
      </w:r>
      <w:proofErr w:type="gramStart"/>
      <w:r>
        <w:rPr>
          <w:b/>
        </w:rPr>
        <w:t>:1</w:t>
      </w:r>
      <w:proofErr w:type="gramEnd"/>
      <w:r>
        <w:rPr>
          <w:b/>
        </w:rPr>
        <w:t xml:space="preserve"> </w:t>
      </w:r>
      <w:r>
        <w:t>shows the distribution of surgeons as per their specializations. Teaching denotes surgeons working at teaching hospitals</w:t>
      </w:r>
      <w:r w:rsidR="003A6EEB" w:rsidRPr="003A6EEB">
        <w:rPr>
          <w:highlight w:val="yellow"/>
        </w:rPr>
        <w:t>,</w:t>
      </w:r>
      <w:r>
        <w:t xml:space="preserve"> and non-teaching denotes private practitioners.</w:t>
      </w:r>
    </w:p>
    <w:p w14:paraId="00C9524B" w14:textId="77777777" w:rsidR="00D262E8" w:rsidRDefault="0056452D">
      <w:pPr>
        <w:pStyle w:val="BodyText"/>
        <w:spacing w:after="9" w:line="253" w:lineRule="exact"/>
        <w:ind w:left="2205"/>
        <w:jc w:val="left"/>
      </w:pPr>
      <w:r>
        <w:rPr>
          <w:b/>
        </w:rPr>
        <w:t>Table</w:t>
      </w:r>
      <w:r>
        <w:rPr>
          <w:b/>
          <w:spacing w:val="10"/>
        </w:rPr>
        <w:t xml:space="preserve"> </w:t>
      </w:r>
      <w:r>
        <w:rPr>
          <w:b/>
        </w:rPr>
        <w:t>1:</w:t>
      </w:r>
      <w:r>
        <w:rPr>
          <w:b/>
          <w:spacing w:val="3"/>
        </w:rPr>
        <w:t xml:space="preserve"> </w:t>
      </w:r>
      <w:r>
        <w:t>Distribution</w:t>
      </w:r>
      <w:r>
        <w:rPr>
          <w:spacing w:val="13"/>
        </w:rPr>
        <w:t xml:space="preserve"> </w:t>
      </w:r>
      <w:r>
        <w:t>of surgeons</w:t>
      </w:r>
      <w:r>
        <w:rPr>
          <w:spacing w:val="12"/>
        </w:rPr>
        <w:t xml:space="preserve"> </w:t>
      </w:r>
      <w:r>
        <w:t>as</w:t>
      </w:r>
      <w:r>
        <w:rPr>
          <w:spacing w:val="10"/>
        </w:rPr>
        <w:t xml:space="preserve"> </w:t>
      </w:r>
      <w:r>
        <w:t>per</w:t>
      </w:r>
      <w:r>
        <w:rPr>
          <w:spacing w:val="11"/>
        </w:rPr>
        <w:t xml:space="preserve"> </w:t>
      </w:r>
      <w:r>
        <w:rPr>
          <w:spacing w:val="-2"/>
        </w:rPr>
        <w:t>specialization</w:t>
      </w:r>
    </w:p>
    <w:tbl>
      <w:tblPr>
        <w:tblW w:w="0" w:type="auto"/>
        <w:tblInd w:w="1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18"/>
        <w:gridCol w:w="548"/>
        <w:gridCol w:w="1430"/>
        <w:gridCol w:w="1820"/>
        <w:gridCol w:w="1305"/>
      </w:tblGrid>
      <w:tr w:rsidR="00D262E8" w14:paraId="3D5FE349" w14:textId="77777777">
        <w:trPr>
          <w:trHeight w:val="516"/>
        </w:trPr>
        <w:tc>
          <w:tcPr>
            <w:tcW w:w="2018" w:type="dxa"/>
          </w:tcPr>
          <w:p w14:paraId="4666B5ED" w14:textId="77777777" w:rsidR="00D262E8" w:rsidRDefault="0056452D">
            <w:pPr>
              <w:pStyle w:val="TableParagraph"/>
              <w:spacing w:before="127" w:line="240" w:lineRule="auto"/>
              <w:ind w:left="19" w:right="2"/>
              <w:rPr>
                <w:b/>
              </w:rPr>
            </w:pPr>
            <w:r>
              <w:rPr>
                <w:b/>
                <w:spacing w:val="-2"/>
              </w:rPr>
              <w:t>Specialization</w:t>
            </w:r>
          </w:p>
        </w:tc>
        <w:tc>
          <w:tcPr>
            <w:tcW w:w="548" w:type="dxa"/>
          </w:tcPr>
          <w:p w14:paraId="6D5E2528" w14:textId="77777777" w:rsidR="00D262E8" w:rsidRDefault="0056452D">
            <w:pPr>
              <w:pStyle w:val="TableParagraph"/>
              <w:spacing w:before="127" w:line="240" w:lineRule="auto"/>
              <w:ind w:left="33"/>
              <w:rPr>
                <w:b/>
              </w:rPr>
            </w:pPr>
            <w:r>
              <w:rPr>
                <w:b/>
                <w:spacing w:val="-5"/>
              </w:rPr>
              <w:t>No.</w:t>
            </w:r>
          </w:p>
        </w:tc>
        <w:tc>
          <w:tcPr>
            <w:tcW w:w="1430" w:type="dxa"/>
          </w:tcPr>
          <w:p w14:paraId="4FC44F97" w14:textId="77777777" w:rsidR="00D262E8" w:rsidRDefault="0056452D">
            <w:pPr>
              <w:pStyle w:val="TableParagraph"/>
              <w:spacing w:before="127" w:line="240" w:lineRule="auto"/>
              <w:ind w:right="25"/>
              <w:rPr>
                <w:b/>
              </w:rPr>
            </w:pPr>
            <w:r>
              <w:rPr>
                <w:b/>
                <w:spacing w:val="-2"/>
              </w:rPr>
              <w:t>Teaching(T)</w:t>
            </w:r>
          </w:p>
        </w:tc>
        <w:tc>
          <w:tcPr>
            <w:tcW w:w="1820" w:type="dxa"/>
          </w:tcPr>
          <w:p w14:paraId="392E2873" w14:textId="77777777" w:rsidR="00D262E8" w:rsidRDefault="0056452D">
            <w:pPr>
              <w:pStyle w:val="TableParagraph"/>
              <w:spacing w:line="248" w:lineRule="exact"/>
              <w:ind w:left="273" w:firstLine="403"/>
              <w:jc w:val="left"/>
              <w:rPr>
                <w:b/>
              </w:rPr>
            </w:pPr>
            <w:r>
              <w:rPr>
                <w:b/>
                <w:spacing w:val="-4"/>
              </w:rPr>
              <w:t xml:space="preserve">Non- </w:t>
            </w:r>
            <w:r>
              <w:rPr>
                <w:b/>
                <w:spacing w:val="-2"/>
              </w:rPr>
              <w:t>teaching(NT)</w:t>
            </w:r>
          </w:p>
        </w:tc>
        <w:tc>
          <w:tcPr>
            <w:tcW w:w="1305" w:type="dxa"/>
          </w:tcPr>
          <w:p w14:paraId="3AD2A064" w14:textId="77777777" w:rsidR="00D262E8" w:rsidRDefault="0056452D">
            <w:pPr>
              <w:pStyle w:val="TableParagraph"/>
              <w:spacing w:before="127" w:line="240" w:lineRule="auto"/>
              <w:ind w:right="9"/>
              <w:rPr>
                <w:b/>
              </w:rPr>
            </w:pPr>
            <w:r>
              <w:rPr>
                <w:b/>
                <w:spacing w:val="-2"/>
              </w:rPr>
              <w:t>Total%</w:t>
            </w:r>
          </w:p>
        </w:tc>
      </w:tr>
      <w:tr w:rsidR="00D262E8" w14:paraId="221EDB86" w14:textId="77777777">
        <w:trPr>
          <w:trHeight w:val="256"/>
        </w:trPr>
        <w:tc>
          <w:tcPr>
            <w:tcW w:w="2018" w:type="dxa"/>
          </w:tcPr>
          <w:p w14:paraId="229F41E3" w14:textId="77777777" w:rsidR="00D262E8" w:rsidRDefault="0056452D">
            <w:pPr>
              <w:pStyle w:val="TableParagraph"/>
              <w:spacing w:line="236" w:lineRule="exact"/>
              <w:ind w:left="19"/>
            </w:pPr>
            <w:r>
              <w:rPr>
                <w:spacing w:val="-2"/>
              </w:rPr>
              <w:t>Surgeon</w:t>
            </w:r>
          </w:p>
        </w:tc>
        <w:tc>
          <w:tcPr>
            <w:tcW w:w="548" w:type="dxa"/>
          </w:tcPr>
          <w:p w14:paraId="52AF5730" w14:textId="77777777" w:rsidR="00D262E8" w:rsidRDefault="0056452D">
            <w:pPr>
              <w:pStyle w:val="TableParagraph"/>
              <w:spacing w:line="236" w:lineRule="exact"/>
              <w:ind w:left="33" w:right="2"/>
            </w:pPr>
            <w:r>
              <w:rPr>
                <w:spacing w:val="-5"/>
              </w:rPr>
              <w:t>108</w:t>
            </w:r>
          </w:p>
        </w:tc>
        <w:tc>
          <w:tcPr>
            <w:tcW w:w="1430" w:type="dxa"/>
          </w:tcPr>
          <w:p w14:paraId="2BB0AF58" w14:textId="77777777" w:rsidR="00D262E8" w:rsidRDefault="0056452D">
            <w:pPr>
              <w:pStyle w:val="TableParagraph"/>
              <w:spacing w:line="236" w:lineRule="exact"/>
              <w:ind w:right="2"/>
            </w:pPr>
            <w:r>
              <w:rPr>
                <w:spacing w:val="-5"/>
              </w:rPr>
              <w:t>75</w:t>
            </w:r>
          </w:p>
        </w:tc>
        <w:tc>
          <w:tcPr>
            <w:tcW w:w="1820" w:type="dxa"/>
          </w:tcPr>
          <w:p w14:paraId="344393D1" w14:textId="77777777" w:rsidR="00D262E8" w:rsidRDefault="0056452D">
            <w:pPr>
              <w:pStyle w:val="TableParagraph"/>
              <w:spacing w:line="236" w:lineRule="exact"/>
              <w:ind w:left="23"/>
            </w:pPr>
            <w:r>
              <w:rPr>
                <w:spacing w:val="-5"/>
              </w:rPr>
              <w:t>33</w:t>
            </w:r>
          </w:p>
        </w:tc>
        <w:tc>
          <w:tcPr>
            <w:tcW w:w="1305" w:type="dxa"/>
          </w:tcPr>
          <w:p w14:paraId="1F8A9264" w14:textId="77777777" w:rsidR="00D262E8" w:rsidRDefault="0056452D">
            <w:pPr>
              <w:pStyle w:val="TableParagraph"/>
              <w:spacing w:line="236" w:lineRule="exact"/>
              <w:ind w:right="2"/>
            </w:pPr>
            <w:r>
              <w:rPr>
                <w:spacing w:val="-2"/>
              </w:rPr>
              <w:t>35.06</w:t>
            </w:r>
          </w:p>
        </w:tc>
      </w:tr>
      <w:tr w:rsidR="00D262E8" w14:paraId="024A52DF" w14:textId="77777777">
        <w:trPr>
          <w:trHeight w:val="258"/>
        </w:trPr>
        <w:tc>
          <w:tcPr>
            <w:tcW w:w="2018" w:type="dxa"/>
          </w:tcPr>
          <w:p w14:paraId="14D86B50" w14:textId="0FAAD7B0" w:rsidR="00D262E8" w:rsidRDefault="00055784">
            <w:pPr>
              <w:pStyle w:val="TableParagraph"/>
              <w:ind w:left="19" w:right="5"/>
            </w:pPr>
            <w:proofErr w:type="spellStart"/>
            <w:r w:rsidRPr="00055784">
              <w:rPr>
                <w:highlight w:val="yellow"/>
              </w:rPr>
              <w:t>Orthopaedic</w:t>
            </w:r>
            <w:proofErr w:type="spellEnd"/>
            <w:r w:rsidR="0056452D">
              <w:rPr>
                <w:spacing w:val="16"/>
              </w:rPr>
              <w:t xml:space="preserve"> </w:t>
            </w:r>
            <w:r w:rsidR="0056452D">
              <w:rPr>
                <w:spacing w:val="-2"/>
              </w:rPr>
              <w:t>surgeon</w:t>
            </w:r>
          </w:p>
        </w:tc>
        <w:tc>
          <w:tcPr>
            <w:tcW w:w="548" w:type="dxa"/>
          </w:tcPr>
          <w:p w14:paraId="4D99A86A" w14:textId="77777777" w:rsidR="00D262E8" w:rsidRDefault="0056452D">
            <w:pPr>
              <w:pStyle w:val="TableParagraph"/>
              <w:ind w:left="33"/>
            </w:pPr>
            <w:r>
              <w:rPr>
                <w:spacing w:val="-5"/>
              </w:rPr>
              <w:t>79</w:t>
            </w:r>
          </w:p>
        </w:tc>
        <w:tc>
          <w:tcPr>
            <w:tcW w:w="1430" w:type="dxa"/>
          </w:tcPr>
          <w:p w14:paraId="1ADEC7DF" w14:textId="77777777" w:rsidR="00D262E8" w:rsidRDefault="0056452D">
            <w:pPr>
              <w:pStyle w:val="TableParagraph"/>
              <w:ind w:right="2"/>
            </w:pPr>
            <w:r>
              <w:rPr>
                <w:spacing w:val="-5"/>
              </w:rPr>
              <w:t>61</w:t>
            </w:r>
          </w:p>
        </w:tc>
        <w:tc>
          <w:tcPr>
            <w:tcW w:w="1820" w:type="dxa"/>
          </w:tcPr>
          <w:p w14:paraId="6FA675EC" w14:textId="77777777" w:rsidR="00D262E8" w:rsidRDefault="0056452D">
            <w:pPr>
              <w:pStyle w:val="TableParagraph"/>
              <w:ind w:left="23"/>
            </w:pPr>
            <w:r>
              <w:rPr>
                <w:spacing w:val="-5"/>
              </w:rPr>
              <w:t>18</w:t>
            </w:r>
          </w:p>
        </w:tc>
        <w:tc>
          <w:tcPr>
            <w:tcW w:w="1305" w:type="dxa"/>
          </w:tcPr>
          <w:p w14:paraId="6006DC9D" w14:textId="77777777" w:rsidR="00D262E8" w:rsidRDefault="0056452D">
            <w:pPr>
              <w:pStyle w:val="TableParagraph"/>
              <w:ind w:right="2"/>
            </w:pPr>
            <w:r>
              <w:rPr>
                <w:spacing w:val="-2"/>
              </w:rPr>
              <w:t>25.64</w:t>
            </w:r>
          </w:p>
        </w:tc>
      </w:tr>
      <w:tr w:rsidR="00D262E8" w14:paraId="1EEAC4BB" w14:textId="77777777">
        <w:trPr>
          <w:trHeight w:val="256"/>
        </w:trPr>
        <w:tc>
          <w:tcPr>
            <w:tcW w:w="2018" w:type="dxa"/>
          </w:tcPr>
          <w:p w14:paraId="7859F4B3" w14:textId="5B7E2C3E" w:rsidR="00D262E8" w:rsidRDefault="00055784">
            <w:pPr>
              <w:pStyle w:val="TableParagraph"/>
              <w:spacing w:line="236" w:lineRule="exact"/>
              <w:ind w:left="19" w:right="4"/>
            </w:pPr>
            <w:proofErr w:type="spellStart"/>
            <w:r w:rsidRPr="00055784">
              <w:rPr>
                <w:spacing w:val="-2"/>
                <w:highlight w:val="yellow"/>
              </w:rPr>
              <w:t>Gynaecology</w:t>
            </w:r>
            <w:proofErr w:type="spellEnd"/>
          </w:p>
        </w:tc>
        <w:tc>
          <w:tcPr>
            <w:tcW w:w="548" w:type="dxa"/>
          </w:tcPr>
          <w:p w14:paraId="2E0D6001" w14:textId="77777777" w:rsidR="00D262E8" w:rsidRDefault="0056452D">
            <w:pPr>
              <w:pStyle w:val="TableParagraph"/>
              <w:spacing w:line="236" w:lineRule="exact"/>
              <w:ind w:left="33"/>
            </w:pPr>
            <w:r>
              <w:rPr>
                <w:spacing w:val="-5"/>
              </w:rPr>
              <w:t>89</w:t>
            </w:r>
          </w:p>
        </w:tc>
        <w:tc>
          <w:tcPr>
            <w:tcW w:w="1430" w:type="dxa"/>
          </w:tcPr>
          <w:p w14:paraId="5228E333" w14:textId="77777777" w:rsidR="00D262E8" w:rsidRDefault="0056452D">
            <w:pPr>
              <w:pStyle w:val="TableParagraph"/>
              <w:spacing w:line="236" w:lineRule="exact"/>
              <w:ind w:right="2"/>
            </w:pPr>
            <w:r>
              <w:rPr>
                <w:spacing w:val="-5"/>
              </w:rPr>
              <w:t>63</w:t>
            </w:r>
          </w:p>
        </w:tc>
        <w:tc>
          <w:tcPr>
            <w:tcW w:w="1820" w:type="dxa"/>
          </w:tcPr>
          <w:p w14:paraId="05A0F765" w14:textId="77777777" w:rsidR="00D262E8" w:rsidRDefault="0056452D">
            <w:pPr>
              <w:pStyle w:val="TableParagraph"/>
              <w:spacing w:line="236" w:lineRule="exact"/>
              <w:ind w:left="23"/>
            </w:pPr>
            <w:r>
              <w:rPr>
                <w:spacing w:val="-5"/>
              </w:rPr>
              <w:t>26</w:t>
            </w:r>
          </w:p>
        </w:tc>
        <w:tc>
          <w:tcPr>
            <w:tcW w:w="1305" w:type="dxa"/>
          </w:tcPr>
          <w:p w14:paraId="0B3F8555" w14:textId="77777777" w:rsidR="00D262E8" w:rsidRDefault="0056452D">
            <w:pPr>
              <w:pStyle w:val="TableParagraph"/>
              <w:spacing w:line="236" w:lineRule="exact"/>
              <w:ind w:right="2"/>
            </w:pPr>
            <w:r>
              <w:rPr>
                <w:spacing w:val="-2"/>
              </w:rPr>
              <w:t>28.89</w:t>
            </w:r>
          </w:p>
        </w:tc>
      </w:tr>
      <w:tr w:rsidR="00D262E8" w14:paraId="08C6A116" w14:textId="77777777">
        <w:trPr>
          <w:trHeight w:val="261"/>
        </w:trPr>
        <w:tc>
          <w:tcPr>
            <w:tcW w:w="2018" w:type="dxa"/>
          </w:tcPr>
          <w:p w14:paraId="2F89EBE9" w14:textId="77777777" w:rsidR="00D262E8" w:rsidRDefault="0056452D">
            <w:pPr>
              <w:pStyle w:val="TableParagraph"/>
              <w:spacing w:line="241" w:lineRule="exact"/>
              <w:ind w:left="19" w:right="5"/>
            </w:pPr>
            <w:r>
              <w:t>ENT</w:t>
            </w:r>
            <w:r>
              <w:rPr>
                <w:spacing w:val="4"/>
              </w:rPr>
              <w:t xml:space="preserve"> </w:t>
            </w:r>
            <w:r>
              <w:rPr>
                <w:spacing w:val="-2"/>
              </w:rPr>
              <w:t>surgeon</w:t>
            </w:r>
          </w:p>
        </w:tc>
        <w:tc>
          <w:tcPr>
            <w:tcW w:w="548" w:type="dxa"/>
          </w:tcPr>
          <w:p w14:paraId="592C2967" w14:textId="77777777" w:rsidR="00D262E8" w:rsidRDefault="0056452D">
            <w:pPr>
              <w:pStyle w:val="TableParagraph"/>
              <w:spacing w:line="241" w:lineRule="exact"/>
              <w:ind w:left="33"/>
            </w:pPr>
            <w:r>
              <w:rPr>
                <w:spacing w:val="-5"/>
              </w:rPr>
              <w:t>32</w:t>
            </w:r>
          </w:p>
        </w:tc>
        <w:tc>
          <w:tcPr>
            <w:tcW w:w="1430" w:type="dxa"/>
          </w:tcPr>
          <w:p w14:paraId="0E3D3381" w14:textId="77777777" w:rsidR="00D262E8" w:rsidRDefault="0056452D">
            <w:pPr>
              <w:pStyle w:val="TableParagraph"/>
              <w:spacing w:line="241" w:lineRule="exact"/>
              <w:ind w:right="2"/>
            </w:pPr>
            <w:r>
              <w:rPr>
                <w:spacing w:val="-5"/>
              </w:rPr>
              <w:t>12</w:t>
            </w:r>
          </w:p>
        </w:tc>
        <w:tc>
          <w:tcPr>
            <w:tcW w:w="1820" w:type="dxa"/>
          </w:tcPr>
          <w:p w14:paraId="5CEDA298" w14:textId="77777777" w:rsidR="00D262E8" w:rsidRDefault="0056452D">
            <w:pPr>
              <w:pStyle w:val="TableParagraph"/>
              <w:spacing w:line="241" w:lineRule="exact"/>
              <w:ind w:left="23"/>
            </w:pPr>
            <w:r>
              <w:rPr>
                <w:spacing w:val="-5"/>
              </w:rPr>
              <w:t>20</w:t>
            </w:r>
          </w:p>
        </w:tc>
        <w:tc>
          <w:tcPr>
            <w:tcW w:w="1305" w:type="dxa"/>
          </w:tcPr>
          <w:p w14:paraId="23838D0B" w14:textId="77777777" w:rsidR="00D262E8" w:rsidRDefault="0056452D">
            <w:pPr>
              <w:pStyle w:val="TableParagraph"/>
              <w:spacing w:line="241" w:lineRule="exact"/>
              <w:ind w:right="2"/>
            </w:pPr>
            <w:r>
              <w:rPr>
                <w:spacing w:val="-2"/>
              </w:rPr>
              <w:t>10.38</w:t>
            </w:r>
          </w:p>
        </w:tc>
      </w:tr>
      <w:tr w:rsidR="00D262E8" w14:paraId="122B6E13" w14:textId="77777777">
        <w:trPr>
          <w:trHeight w:val="258"/>
        </w:trPr>
        <w:tc>
          <w:tcPr>
            <w:tcW w:w="2018" w:type="dxa"/>
          </w:tcPr>
          <w:p w14:paraId="471E8469" w14:textId="77777777" w:rsidR="00D262E8" w:rsidRDefault="0056452D">
            <w:pPr>
              <w:pStyle w:val="TableParagraph"/>
              <w:ind w:left="19" w:right="2"/>
            </w:pPr>
            <w:r>
              <w:rPr>
                <w:spacing w:val="-2"/>
              </w:rPr>
              <w:t>Total</w:t>
            </w:r>
          </w:p>
        </w:tc>
        <w:tc>
          <w:tcPr>
            <w:tcW w:w="548" w:type="dxa"/>
          </w:tcPr>
          <w:p w14:paraId="78CA8B8E" w14:textId="77777777" w:rsidR="00D262E8" w:rsidRDefault="0056452D">
            <w:pPr>
              <w:pStyle w:val="TableParagraph"/>
              <w:ind w:left="33" w:right="2"/>
            </w:pPr>
            <w:r>
              <w:rPr>
                <w:spacing w:val="-5"/>
              </w:rPr>
              <w:t>308</w:t>
            </w:r>
          </w:p>
        </w:tc>
        <w:tc>
          <w:tcPr>
            <w:tcW w:w="1430" w:type="dxa"/>
          </w:tcPr>
          <w:p w14:paraId="0D58B782" w14:textId="77777777" w:rsidR="00D262E8" w:rsidRDefault="0056452D">
            <w:pPr>
              <w:pStyle w:val="TableParagraph"/>
            </w:pPr>
            <w:r>
              <w:rPr>
                <w:spacing w:val="-5"/>
              </w:rPr>
              <w:t>218</w:t>
            </w:r>
          </w:p>
        </w:tc>
        <w:tc>
          <w:tcPr>
            <w:tcW w:w="1820" w:type="dxa"/>
          </w:tcPr>
          <w:p w14:paraId="1F849F84" w14:textId="77777777" w:rsidR="00D262E8" w:rsidRDefault="0056452D">
            <w:pPr>
              <w:pStyle w:val="TableParagraph"/>
              <w:ind w:left="23"/>
            </w:pPr>
            <w:r>
              <w:rPr>
                <w:spacing w:val="-5"/>
              </w:rPr>
              <w:t>90</w:t>
            </w:r>
          </w:p>
        </w:tc>
        <w:tc>
          <w:tcPr>
            <w:tcW w:w="1305" w:type="dxa"/>
          </w:tcPr>
          <w:p w14:paraId="3DE841A7" w14:textId="77777777" w:rsidR="00D262E8" w:rsidRDefault="0056452D">
            <w:pPr>
              <w:pStyle w:val="TableParagraph"/>
            </w:pPr>
            <w:r>
              <w:rPr>
                <w:spacing w:val="-5"/>
              </w:rPr>
              <w:t>100</w:t>
            </w:r>
          </w:p>
        </w:tc>
      </w:tr>
    </w:tbl>
    <w:p w14:paraId="272A908B" w14:textId="77777777" w:rsidR="00D262E8" w:rsidRDefault="00D262E8">
      <w:pPr>
        <w:pStyle w:val="BodyText"/>
        <w:spacing w:before="5"/>
        <w:ind w:left="0"/>
        <w:jc w:val="left"/>
      </w:pPr>
    </w:p>
    <w:p w14:paraId="26F7DC78" w14:textId="411B57CB" w:rsidR="00D262E8" w:rsidRDefault="0056452D">
      <w:pPr>
        <w:pStyle w:val="BodyText"/>
        <w:spacing w:line="247" w:lineRule="auto"/>
        <w:ind w:right="72"/>
      </w:pPr>
      <w:r>
        <w:rPr>
          <w:b/>
        </w:rPr>
        <w:t xml:space="preserve">Table 2 &amp; Table 3 </w:t>
      </w:r>
      <w:r>
        <w:t xml:space="preserve">show that knowledge about the commonest LA used, Lignocaine with adrenaline, ranged between 40-60% and although 66% </w:t>
      </w:r>
      <w:r w:rsidR="00055784" w:rsidRPr="00055784">
        <w:rPr>
          <w:highlight w:val="yellow"/>
        </w:rPr>
        <w:t>of</w:t>
      </w:r>
      <w:r w:rsidR="00055784">
        <w:t xml:space="preserve"> </w:t>
      </w:r>
      <w:r>
        <w:t xml:space="preserve">teaching and 71% </w:t>
      </w:r>
      <w:r w:rsidR="00055784" w:rsidRPr="00055784">
        <w:rPr>
          <w:highlight w:val="yellow"/>
        </w:rPr>
        <w:t>of</w:t>
      </w:r>
      <w:r w:rsidR="00055784">
        <w:t xml:space="preserve"> </w:t>
      </w:r>
      <w:r>
        <w:t>non-teaching</w:t>
      </w:r>
      <w:r>
        <w:rPr>
          <w:spacing w:val="80"/>
        </w:rPr>
        <w:t xml:space="preserve"> </w:t>
      </w:r>
      <w:r>
        <w:t xml:space="preserve">surgeons used Bupivacaine, the knowledge of safe </w:t>
      </w:r>
      <w:r w:rsidR="00055784" w:rsidRPr="00055784">
        <w:rPr>
          <w:highlight w:val="yellow"/>
        </w:rPr>
        <w:t>doses</w:t>
      </w:r>
      <w:r>
        <w:t xml:space="preserve"> of Bupivacaine was highly lacking among both, poorest being among </w:t>
      </w:r>
      <w:proofErr w:type="spellStart"/>
      <w:r>
        <w:t>orthopaedic</w:t>
      </w:r>
      <w:proofErr w:type="spellEnd"/>
      <w:r>
        <w:t xml:space="preserve"> teaching surgeons (13.11%).</w:t>
      </w:r>
    </w:p>
    <w:p w14:paraId="0DD1B55F" w14:textId="77777777" w:rsidR="00D262E8" w:rsidRDefault="0056452D">
      <w:pPr>
        <w:pStyle w:val="BodyText"/>
        <w:spacing w:after="10" w:line="250" w:lineRule="exact"/>
        <w:ind w:left="1687"/>
      </w:pPr>
      <w:r>
        <w:rPr>
          <w:b/>
        </w:rPr>
        <w:t>Table</w:t>
      </w:r>
      <w:r>
        <w:rPr>
          <w:b/>
          <w:spacing w:val="10"/>
        </w:rPr>
        <w:t xml:space="preserve"> </w:t>
      </w:r>
      <w:r>
        <w:rPr>
          <w:b/>
        </w:rPr>
        <w:t>2:</w:t>
      </w:r>
      <w:r>
        <w:rPr>
          <w:b/>
          <w:spacing w:val="14"/>
        </w:rPr>
        <w:t xml:space="preserve"> </w:t>
      </w:r>
      <w:r>
        <w:t>Knowledge</w:t>
      </w:r>
      <w:r>
        <w:rPr>
          <w:spacing w:val="5"/>
        </w:rPr>
        <w:t xml:space="preserve"> </w:t>
      </w:r>
      <w:r>
        <w:t>assessment</w:t>
      </w:r>
      <w:r>
        <w:rPr>
          <w:spacing w:val="13"/>
        </w:rPr>
        <w:t xml:space="preserve"> </w:t>
      </w:r>
      <w:r>
        <w:t>about</w:t>
      </w:r>
      <w:r>
        <w:rPr>
          <w:spacing w:val="12"/>
        </w:rPr>
        <w:t xml:space="preserve"> </w:t>
      </w:r>
      <w:r>
        <w:t>maximum</w:t>
      </w:r>
      <w:r>
        <w:rPr>
          <w:spacing w:val="10"/>
        </w:rPr>
        <w:t xml:space="preserve"> </w:t>
      </w:r>
      <w:r>
        <w:t>safe</w:t>
      </w:r>
      <w:r>
        <w:rPr>
          <w:spacing w:val="9"/>
        </w:rPr>
        <w:t xml:space="preserve"> </w:t>
      </w:r>
      <w:r>
        <w:t>dose</w:t>
      </w:r>
      <w:r>
        <w:rPr>
          <w:spacing w:val="7"/>
        </w:rPr>
        <w:t xml:space="preserve"> </w:t>
      </w:r>
      <w:r>
        <w:t>of</w:t>
      </w:r>
      <w:r>
        <w:rPr>
          <w:spacing w:val="10"/>
        </w:rPr>
        <w:t xml:space="preserve"> </w:t>
      </w:r>
      <w:r>
        <w:rPr>
          <w:spacing w:val="-5"/>
        </w:rPr>
        <w:t>LA</w:t>
      </w:r>
    </w:p>
    <w:tbl>
      <w:tblPr>
        <w:tblW w:w="0" w:type="auto"/>
        <w:tblInd w:w="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00"/>
        <w:gridCol w:w="930"/>
        <w:gridCol w:w="931"/>
        <w:gridCol w:w="926"/>
        <w:gridCol w:w="930"/>
        <w:gridCol w:w="932"/>
        <w:gridCol w:w="928"/>
        <w:gridCol w:w="927"/>
        <w:gridCol w:w="929"/>
      </w:tblGrid>
      <w:tr w:rsidR="00D262E8" w14:paraId="1003C070" w14:textId="77777777">
        <w:trPr>
          <w:trHeight w:val="777"/>
        </w:trPr>
        <w:tc>
          <w:tcPr>
            <w:tcW w:w="800" w:type="dxa"/>
          </w:tcPr>
          <w:p w14:paraId="4127C5D1" w14:textId="77777777" w:rsidR="00D262E8" w:rsidRDefault="0056452D">
            <w:pPr>
              <w:pStyle w:val="TableParagraph"/>
              <w:spacing w:line="247" w:lineRule="auto"/>
              <w:ind w:left="127" w:hanging="8"/>
              <w:jc w:val="left"/>
              <w:rPr>
                <w:b/>
              </w:rPr>
            </w:pPr>
            <w:r>
              <w:rPr>
                <w:b/>
                <w:spacing w:val="-4"/>
              </w:rPr>
              <w:t xml:space="preserve">Know </w:t>
            </w:r>
            <w:r>
              <w:rPr>
                <w:b/>
                <w:spacing w:val="-2"/>
              </w:rPr>
              <w:t>ledge</w:t>
            </w:r>
          </w:p>
          <w:p w14:paraId="2DDCC7A1" w14:textId="77777777" w:rsidR="00D262E8" w:rsidRDefault="0056452D">
            <w:pPr>
              <w:pStyle w:val="TableParagraph"/>
              <w:spacing w:line="236" w:lineRule="exact"/>
              <w:ind w:left="127"/>
              <w:jc w:val="left"/>
              <w:rPr>
                <w:b/>
              </w:rPr>
            </w:pPr>
            <w:r>
              <w:rPr>
                <w:b/>
                <w:spacing w:val="-2"/>
              </w:rPr>
              <w:t>tested</w:t>
            </w:r>
          </w:p>
        </w:tc>
        <w:tc>
          <w:tcPr>
            <w:tcW w:w="1861" w:type="dxa"/>
            <w:gridSpan w:val="2"/>
          </w:tcPr>
          <w:p w14:paraId="09E34A20" w14:textId="77777777" w:rsidR="00D262E8" w:rsidRDefault="0056452D">
            <w:pPr>
              <w:pStyle w:val="TableParagraph"/>
              <w:spacing w:line="247" w:lineRule="auto"/>
              <w:ind w:left="165" w:right="162"/>
              <w:rPr>
                <w:b/>
              </w:rPr>
            </w:pPr>
            <w:r>
              <w:rPr>
                <w:b/>
                <w:spacing w:val="-2"/>
              </w:rPr>
              <w:t>Surgeons (n=108)</w:t>
            </w:r>
          </w:p>
          <w:p w14:paraId="6F9F70E8" w14:textId="77777777" w:rsidR="00D262E8" w:rsidRDefault="0056452D">
            <w:pPr>
              <w:pStyle w:val="TableParagraph"/>
              <w:spacing w:line="236" w:lineRule="exact"/>
              <w:ind w:left="175" w:right="162"/>
              <w:rPr>
                <w:b/>
              </w:rPr>
            </w:pPr>
            <w:proofErr w:type="gramStart"/>
            <w:r>
              <w:rPr>
                <w:b/>
                <w:spacing w:val="-4"/>
              </w:rPr>
              <w:t>n(</w:t>
            </w:r>
            <w:proofErr w:type="gramEnd"/>
            <w:r>
              <w:rPr>
                <w:b/>
                <w:spacing w:val="-4"/>
              </w:rPr>
              <w:t>%)</w:t>
            </w:r>
          </w:p>
        </w:tc>
        <w:tc>
          <w:tcPr>
            <w:tcW w:w="1856" w:type="dxa"/>
            <w:gridSpan w:val="2"/>
          </w:tcPr>
          <w:p w14:paraId="52BB78D4" w14:textId="77777777" w:rsidR="00D262E8" w:rsidRDefault="0056452D">
            <w:pPr>
              <w:pStyle w:val="TableParagraph"/>
              <w:spacing w:before="3" w:line="244" w:lineRule="auto"/>
              <w:ind w:left="39" w:right="49"/>
              <w:rPr>
                <w:b/>
              </w:rPr>
            </w:pPr>
            <w:proofErr w:type="spellStart"/>
            <w:r>
              <w:rPr>
                <w:b/>
                <w:spacing w:val="-2"/>
              </w:rPr>
              <w:t>Orthopaedicians</w:t>
            </w:r>
            <w:proofErr w:type="spellEnd"/>
            <w:r>
              <w:rPr>
                <w:b/>
                <w:spacing w:val="-2"/>
              </w:rPr>
              <w:t xml:space="preserve"> (n=79)</w:t>
            </w:r>
          </w:p>
          <w:p w14:paraId="7D17434A" w14:textId="77777777" w:rsidR="00D262E8" w:rsidRDefault="0056452D">
            <w:pPr>
              <w:pStyle w:val="TableParagraph"/>
              <w:spacing w:line="238" w:lineRule="exact"/>
              <w:ind w:left="46" w:right="10"/>
              <w:rPr>
                <w:b/>
              </w:rPr>
            </w:pPr>
            <w:proofErr w:type="gramStart"/>
            <w:r>
              <w:rPr>
                <w:b/>
                <w:spacing w:val="-4"/>
              </w:rPr>
              <w:t>n(</w:t>
            </w:r>
            <w:proofErr w:type="gramEnd"/>
            <w:r>
              <w:rPr>
                <w:b/>
                <w:spacing w:val="-4"/>
              </w:rPr>
              <w:t>%)</w:t>
            </w:r>
          </w:p>
        </w:tc>
        <w:tc>
          <w:tcPr>
            <w:tcW w:w="1860" w:type="dxa"/>
            <w:gridSpan w:val="2"/>
          </w:tcPr>
          <w:p w14:paraId="007D6BC4" w14:textId="77777777" w:rsidR="00D262E8" w:rsidRDefault="0056452D">
            <w:pPr>
              <w:pStyle w:val="TableParagraph"/>
              <w:spacing w:before="3" w:line="244" w:lineRule="auto"/>
              <w:ind w:left="43" w:right="12"/>
              <w:rPr>
                <w:b/>
              </w:rPr>
            </w:pPr>
            <w:r>
              <w:rPr>
                <w:b/>
                <w:spacing w:val="-2"/>
              </w:rPr>
              <w:t>Obstetricians (n=89)</w:t>
            </w:r>
          </w:p>
          <w:p w14:paraId="669BF7AC" w14:textId="77777777" w:rsidR="00D262E8" w:rsidRDefault="0056452D">
            <w:pPr>
              <w:pStyle w:val="TableParagraph"/>
              <w:spacing w:line="238" w:lineRule="exact"/>
              <w:ind w:left="47" w:right="12"/>
              <w:rPr>
                <w:b/>
              </w:rPr>
            </w:pPr>
            <w:proofErr w:type="gramStart"/>
            <w:r>
              <w:rPr>
                <w:b/>
                <w:spacing w:val="-4"/>
              </w:rPr>
              <w:t>n(</w:t>
            </w:r>
            <w:proofErr w:type="gramEnd"/>
            <w:r>
              <w:rPr>
                <w:b/>
                <w:spacing w:val="-4"/>
              </w:rPr>
              <w:t>%)</w:t>
            </w:r>
          </w:p>
        </w:tc>
        <w:tc>
          <w:tcPr>
            <w:tcW w:w="1856" w:type="dxa"/>
            <w:gridSpan w:val="2"/>
          </w:tcPr>
          <w:p w14:paraId="0879678B" w14:textId="77777777" w:rsidR="00D262E8" w:rsidRDefault="0056452D">
            <w:pPr>
              <w:pStyle w:val="TableParagraph"/>
              <w:spacing w:before="3" w:line="244" w:lineRule="auto"/>
              <w:ind w:left="40" w:right="10"/>
              <w:rPr>
                <w:b/>
              </w:rPr>
            </w:pPr>
            <w:r>
              <w:rPr>
                <w:b/>
              </w:rPr>
              <w:t>ENT</w:t>
            </w:r>
            <w:r>
              <w:rPr>
                <w:b/>
                <w:spacing w:val="-14"/>
              </w:rPr>
              <w:t xml:space="preserve"> </w:t>
            </w:r>
            <w:r>
              <w:rPr>
                <w:b/>
              </w:rPr>
              <w:t xml:space="preserve">surgeons </w:t>
            </w:r>
            <w:r>
              <w:rPr>
                <w:b/>
                <w:spacing w:val="-2"/>
              </w:rPr>
              <w:t>(n=32)</w:t>
            </w:r>
          </w:p>
          <w:p w14:paraId="3485E736" w14:textId="77777777" w:rsidR="00D262E8" w:rsidRDefault="0056452D">
            <w:pPr>
              <w:pStyle w:val="TableParagraph"/>
              <w:spacing w:line="238" w:lineRule="exact"/>
              <w:ind w:left="49" w:right="10"/>
              <w:rPr>
                <w:b/>
              </w:rPr>
            </w:pPr>
            <w:proofErr w:type="gramStart"/>
            <w:r>
              <w:rPr>
                <w:b/>
                <w:spacing w:val="-4"/>
              </w:rPr>
              <w:t>n(</w:t>
            </w:r>
            <w:proofErr w:type="gramEnd"/>
            <w:r>
              <w:rPr>
                <w:b/>
                <w:spacing w:val="-4"/>
              </w:rPr>
              <w:t>%)</w:t>
            </w:r>
          </w:p>
        </w:tc>
      </w:tr>
      <w:tr w:rsidR="00D262E8" w14:paraId="22142A9C" w14:textId="77777777">
        <w:trPr>
          <w:trHeight w:val="258"/>
        </w:trPr>
        <w:tc>
          <w:tcPr>
            <w:tcW w:w="800" w:type="dxa"/>
          </w:tcPr>
          <w:p w14:paraId="7AFA368A" w14:textId="77777777" w:rsidR="00D262E8" w:rsidRDefault="00D262E8">
            <w:pPr>
              <w:pStyle w:val="TableParagraph"/>
              <w:spacing w:line="240" w:lineRule="auto"/>
              <w:ind w:left="0"/>
              <w:jc w:val="left"/>
              <w:rPr>
                <w:sz w:val="18"/>
              </w:rPr>
            </w:pPr>
          </w:p>
        </w:tc>
        <w:tc>
          <w:tcPr>
            <w:tcW w:w="930" w:type="dxa"/>
          </w:tcPr>
          <w:p w14:paraId="6C0B52A0" w14:textId="77777777" w:rsidR="00D262E8" w:rsidRDefault="0056452D">
            <w:pPr>
              <w:pStyle w:val="TableParagraph"/>
              <w:ind w:left="217"/>
              <w:jc w:val="left"/>
            </w:pPr>
            <w:r>
              <w:rPr>
                <w:spacing w:val="-2"/>
              </w:rPr>
              <w:t>T(75)</w:t>
            </w:r>
          </w:p>
        </w:tc>
        <w:tc>
          <w:tcPr>
            <w:tcW w:w="931" w:type="dxa"/>
          </w:tcPr>
          <w:p w14:paraId="096DC621" w14:textId="77777777" w:rsidR="00D262E8" w:rsidRDefault="0056452D">
            <w:pPr>
              <w:pStyle w:val="TableParagraph"/>
              <w:ind w:left="132"/>
              <w:jc w:val="left"/>
            </w:pPr>
            <w:r>
              <w:rPr>
                <w:spacing w:val="-2"/>
              </w:rPr>
              <w:t>NT(33)</w:t>
            </w:r>
          </w:p>
        </w:tc>
        <w:tc>
          <w:tcPr>
            <w:tcW w:w="926" w:type="dxa"/>
          </w:tcPr>
          <w:p w14:paraId="53569928" w14:textId="77777777" w:rsidR="00D262E8" w:rsidRDefault="0056452D">
            <w:pPr>
              <w:pStyle w:val="TableParagraph"/>
              <w:ind w:left="218"/>
              <w:jc w:val="left"/>
            </w:pPr>
            <w:r>
              <w:rPr>
                <w:spacing w:val="-2"/>
              </w:rPr>
              <w:t>T(61)</w:t>
            </w:r>
          </w:p>
        </w:tc>
        <w:tc>
          <w:tcPr>
            <w:tcW w:w="930" w:type="dxa"/>
          </w:tcPr>
          <w:p w14:paraId="3C3E8413" w14:textId="77777777" w:rsidR="00D262E8" w:rsidRDefault="0056452D">
            <w:pPr>
              <w:pStyle w:val="TableParagraph"/>
              <w:ind w:left="137"/>
              <w:jc w:val="left"/>
            </w:pPr>
            <w:r>
              <w:rPr>
                <w:spacing w:val="-2"/>
              </w:rPr>
              <w:t>NT(18)</w:t>
            </w:r>
          </w:p>
        </w:tc>
        <w:tc>
          <w:tcPr>
            <w:tcW w:w="932" w:type="dxa"/>
          </w:tcPr>
          <w:p w14:paraId="455D9FFF" w14:textId="77777777" w:rsidR="00D262E8" w:rsidRDefault="0056452D">
            <w:pPr>
              <w:pStyle w:val="TableParagraph"/>
              <w:ind w:left="218"/>
              <w:jc w:val="left"/>
            </w:pPr>
            <w:r>
              <w:rPr>
                <w:spacing w:val="-2"/>
              </w:rPr>
              <w:t>T(63)</w:t>
            </w:r>
          </w:p>
        </w:tc>
        <w:tc>
          <w:tcPr>
            <w:tcW w:w="928" w:type="dxa"/>
          </w:tcPr>
          <w:p w14:paraId="33CFE456" w14:textId="77777777" w:rsidR="00D262E8" w:rsidRDefault="0056452D">
            <w:pPr>
              <w:pStyle w:val="TableParagraph"/>
              <w:ind w:left="133"/>
              <w:jc w:val="left"/>
            </w:pPr>
            <w:r>
              <w:rPr>
                <w:spacing w:val="-2"/>
              </w:rPr>
              <w:t>NT(26)</w:t>
            </w:r>
          </w:p>
        </w:tc>
        <w:tc>
          <w:tcPr>
            <w:tcW w:w="927" w:type="dxa"/>
          </w:tcPr>
          <w:p w14:paraId="497783E5" w14:textId="77777777" w:rsidR="00D262E8" w:rsidRDefault="0056452D">
            <w:pPr>
              <w:pStyle w:val="TableParagraph"/>
              <w:ind w:left="215"/>
              <w:jc w:val="left"/>
            </w:pPr>
            <w:r>
              <w:rPr>
                <w:spacing w:val="-2"/>
              </w:rPr>
              <w:t>T(12)</w:t>
            </w:r>
          </w:p>
        </w:tc>
        <w:tc>
          <w:tcPr>
            <w:tcW w:w="929" w:type="dxa"/>
          </w:tcPr>
          <w:p w14:paraId="090BBB11" w14:textId="77777777" w:rsidR="00D262E8" w:rsidRDefault="0056452D">
            <w:pPr>
              <w:pStyle w:val="TableParagraph"/>
              <w:ind w:left="140"/>
              <w:jc w:val="left"/>
            </w:pPr>
            <w:r>
              <w:rPr>
                <w:spacing w:val="-2"/>
              </w:rPr>
              <w:t>NT(20)</w:t>
            </w:r>
          </w:p>
        </w:tc>
      </w:tr>
      <w:tr w:rsidR="00D262E8" w14:paraId="6E0B5D84" w14:textId="77777777">
        <w:trPr>
          <w:trHeight w:val="518"/>
        </w:trPr>
        <w:tc>
          <w:tcPr>
            <w:tcW w:w="800" w:type="dxa"/>
          </w:tcPr>
          <w:p w14:paraId="7AB35552" w14:textId="77777777" w:rsidR="00D262E8" w:rsidRDefault="0056452D">
            <w:pPr>
              <w:pStyle w:val="TableParagraph"/>
              <w:spacing w:line="237" w:lineRule="auto"/>
              <w:ind w:left="160" w:right="131" w:firstLine="64"/>
              <w:jc w:val="left"/>
            </w:pPr>
            <w:r>
              <w:rPr>
                <w:spacing w:val="-4"/>
              </w:rPr>
              <w:t xml:space="preserve">SD- </w:t>
            </w:r>
            <w:r>
              <w:t>2%</w:t>
            </w:r>
            <w:r>
              <w:rPr>
                <w:spacing w:val="6"/>
              </w:rPr>
              <w:t xml:space="preserve"> </w:t>
            </w:r>
            <w:r>
              <w:rPr>
                <w:spacing w:val="-10"/>
              </w:rPr>
              <w:t>L</w:t>
            </w:r>
          </w:p>
        </w:tc>
        <w:tc>
          <w:tcPr>
            <w:tcW w:w="930" w:type="dxa"/>
          </w:tcPr>
          <w:p w14:paraId="4CDD22E6" w14:textId="77777777" w:rsidR="00D262E8" w:rsidRDefault="0056452D">
            <w:pPr>
              <w:pStyle w:val="TableParagraph"/>
              <w:spacing w:line="244" w:lineRule="exact"/>
              <w:ind w:left="36" w:right="3"/>
            </w:pPr>
            <w:r>
              <w:rPr>
                <w:spacing w:val="-5"/>
              </w:rPr>
              <w:t>48</w:t>
            </w:r>
          </w:p>
          <w:p w14:paraId="5A90B1FC" w14:textId="77777777" w:rsidR="00D262E8" w:rsidRDefault="0056452D">
            <w:pPr>
              <w:pStyle w:val="TableParagraph"/>
              <w:spacing w:before="1" w:line="252" w:lineRule="exact"/>
              <w:ind w:left="36" w:right="16"/>
            </w:pPr>
            <w:r>
              <w:rPr>
                <w:spacing w:val="-2"/>
              </w:rPr>
              <w:t>(64.00)</w:t>
            </w:r>
          </w:p>
        </w:tc>
        <w:tc>
          <w:tcPr>
            <w:tcW w:w="931" w:type="dxa"/>
          </w:tcPr>
          <w:p w14:paraId="7C0907FB" w14:textId="77777777" w:rsidR="00D262E8" w:rsidRDefault="0056452D">
            <w:pPr>
              <w:pStyle w:val="TableParagraph"/>
              <w:spacing w:line="244" w:lineRule="exact"/>
              <w:ind w:left="24"/>
            </w:pPr>
            <w:r>
              <w:rPr>
                <w:spacing w:val="-5"/>
              </w:rPr>
              <w:t>20</w:t>
            </w:r>
          </w:p>
          <w:p w14:paraId="0184168F" w14:textId="77777777" w:rsidR="00D262E8" w:rsidRDefault="0056452D">
            <w:pPr>
              <w:pStyle w:val="TableParagraph"/>
              <w:spacing w:before="1" w:line="252" w:lineRule="exact"/>
              <w:ind w:left="24" w:right="5"/>
            </w:pPr>
            <w:r>
              <w:rPr>
                <w:spacing w:val="-2"/>
              </w:rPr>
              <w:t>(60.60)</w:t>
            </w:r>
          </w:p>
        </w:tc>
        <w:tc>
          <w:tcPr>
            <w:tcW w:w="926" w:type="dxa"/>
          </w:tcPr>
          <w:p w14:paraId="43620E7E" w14:textId="77777777" w:rsidR="00D262E8" w:rsidRDefault="0056452D">
            <w:pPr>
              <w:pStyle w:val="TableParagraph"/>
              <w:spacing w:line="244" w:lineRule="exact"/>
              <w:ind w:left="35"/>
            </w:pPr>
            <w:r>
              <w:rPr>
                <w:spacing w:val="-5"/>
              </w:rPr>
              <w:t>36</w:t>
            </w:r>
          </w:p>
          <w:p w14:paraId="23D2C780" w14:textId="77777777" w:rsidR="00D262E8" w:rsidRDefault="0056452D">
            <w:pPr>
              <w:pStyle w:val="TableParagraph"/>
              <w:spacing w:before="1" w:line="252" w:lineRule="exact"/>
              <w:ind w:left="35" w:right="1"/>
            </w:pPr>
            <w:r>
              <w:rPr>
                <w:spacing w:val="-2"/>
              </w:rPr>
              <w:t>(59.01)</w:t>
            </w:r>
          </w:p>
        </w:tc>
        <w:tc>
          <w:tcPr>
            <w:tcW w:w="930" w:type="dxa"/>
          </w:tcPr>
          <w:p w14:paraId="683C42A1" w14:textId="77777777" w:rsidR="00D262E8" w:rsidRDefault="0056452D">
            <w:pPr>
              <w:pStyle w:val="TableParagraph"/>
              <w:spacing w:line="244" w:lineRule="exact"/>
              <w:ind w:left="36"/>
            </w:pPr>
            <w:r>
              <w:rPr>
                <w:spacing w:val="-5"/>
              </w:rPr>
              <w:t>10</w:t>
            </w:r>
          </w:p>
          <w:p w14:paraId="6AD4FF1D" w14:textId="77777777" w:rsidR="00D262E8" w:rsidRDefault="0056452D">
            <w:pPr>
              <w:pStyle w:val="TableParagraph"/>
              <w:spacing w:before="1" w:line="252" w:lineRule="exact"/>
              <w:ind w:left="36" w:right="6"/>
            </w:pPr>
            <w:r>
              <w:rPr>
                <w:spacing w:val="-2"/>
              </w:rPr>
              <w:t>(55.55)</w:t>
            </w:r>
          </w:p>
        </w:tc>
        <w:tc>
          <w:tcPr>
            <w:tcW w:w="932" w:type="dxa"/>
          </w:tcPr>
          <w:p w14:paraId="084BF991" w14:textId="77777777" w:rsidR="00D262E8" w:rsidRDefault="0056452D">
            <w:pPr>
              <w:pStyle w:val="TableParagraph"/>
              <w:spacing w:line="244" w:lineRule="exact"/>
              <w:ind w:left="32"/>
            </w:pPr>
            <w:r>
              <w:rPr>
                <w:spacing w:val="-5"/>
              </w:rPr>
              <w:t>37</w:t>
            </w:r>
          </w:p>
          <w:p w14:paraId="65B1F715" w14:textId="77777777" w:rsidR="00D262E8" w:rsidRDefault="0056452D">
            <w:pPr>
              <w:pStyle w:val="TableParagraph"/>
              <w:spacing w:before="1" w:line="252" w:lineRule="exact"/>
              <w:ind w:left="32" w:right="3"/>
            </w:pPr>
            <w:r>
              <w:rPr>
                <w:spacing w:val="-2"/>
              </w:rPr>
              <w:t>(58.73)</w:t>
            </w:r>
          </w:p>
        </w:tc>
        <w:tc>
          <w:tcPr>
            <w:tcW w:w="928" w:type="dxa"/>
          </w:tcPr>
          <w:p w14:paraId="7760BE70" w14:textId="77777777" w:rsidR="00D262E8" w:rsidRDefault="0056452D">
            <w:pPr>
              <w:pStyle w:val="TableParagraph"/>
              <w:spacing w:line="244" w:lineRule="exact"/>
              <w:ind w:left="30" w:right="1"/>
            </w:pPr>
            <w:r>
              <w:rPr>
                <w:spacing w:val="-5"/>
              </w:rPr>
              <w:t>14</w:t>
            </w:r>
          </w:p>
          <w:p w14:paraId="5576B869" w14:textId="77777777" w:rsidR="00D262E8" w:rsidRDefault="0056452D">
            <w:pPr>
              <w:pStyle w:val="TableParagraph"/>
              <w:spacing w:before="1" w:line="252" w:lineRule="exact"/>
              <w:ind w:left="30" w:right="2"/>
            </w:pPr>
            <w:r>
              <w:rPr>
                <w:spacing w:val="-2"/>
              </w:rPr>
              <w:t>(53.84)</w:t>
            </w:r>
          </w:p>
        </w:tc>
        <w:tc>
          <w:tcPr>
            <w:tcW w:w="927" w:type="dxa"/>
          </w:tcPr>
          <w:p w14:paraId="468D795F" w14:textId="77777777" w:rsidR="00D262E8" w:rsidRDefault="0056452D">
            <w:pPr>
              <w:pStyle w:val="TableParagraph"/>
              <w:spacing w:line="244" w:lineRule="exact"/>
              <w:ind w:left="34"/>
            </w:pPr>
            <w:r>
              <w:rPr>
                <w:spacing w:val="-5"/>
              </w:rPr>
              <w:t>07</w:t>
            </w:r>
          </w:p>
          <w:p w14:paraId="3C761A90" w14:textId="77777777" w:rsidR="00D262E8" w:rsidRDefault="0056452D">
            <w:pPr>
              <w:pStyle w:val="TableParagraph"/>
              <w:spacing w:before="1" w:line="252" w:lineRule="exact"/>
              <w:ind w:left="34" w:right="3"/>
            </w:pPr>
            <w:r>
              <w:rPr>
                <w:spacing w:val="-2"/>
              </w:rPr>
              <w:t>(58.33)</w:t>
            </w:r>
          </w:p>
        </w:tc>
        <w:tc>
          <w:tcPr>
            <w:tcW w:w="929" w:type="dxa"/>
          </w:tcPr>
          <w:p w14:paraId="19E5D31E" w14:textId="77777777" w:rsidR="00D262E8" w:rsidRDefault="0056452D">
            <w:pPr>
              <w:pStyle w:val="TableParagraph"/>
              <w:spacing w:line="244" w:lineRule="exact"/>
              <w:ind w:left="38"/>
            </w:pPr>
            <w:r>
              <w:rPr>
                <w:spacing w:val="-5"/>
              </w:rPr>
              <w:t>11</w:t>
            </w:r>
          </w:p>
          <w:p w14:paraId="20E0E058" w14:textId="77777777" w:rsidR="00D262E8" w:rsidRDefault="0056452D">
            <w:pPr>
              <w:pStyle w:val="TableParagraph"/>
              <w:spacing w:before="1" w:line="252" w:lineRule="exact"/>
              <w:ind w:left="38" w:right="1"/>
            </w:pPr>
            <w:r>
              <w:rPr>
                <w:spacing w:val="-4"/>
              </w:rPr>
              <w:t>(55)</w:t>
            </w:r>
          </w:p>
        </w:tc>
      </w:tr>
      <w:tr w:rsidR="00D262E8" w14:paraId="4241AA9B" w14:textId="77777777">
        <w:trPr>
          <w:trHeight w:val="777"/>
        </w:trPr>
        <w:tc>
          <w:tcPr>
            <w:tcW w:w="800" w:type="dxa"/>
          </w:tcPr>
          <w:p w14:paraId="450F9115" w14:textId="77777777" w:rsidR="00D262E8" w:rsidRDefault="0056452D">
            <w:pPr>
              <w:pStyle w:val="TableParagraph"/>
              <w:spacing w:before="3" w:line="237" w:lineRule="auto"/>
              <w:ind w:left="196" w:right="172" w:firstLine="31"/>
              <w:jc w:val="both"/>
            </w:pPr>
            <w:r>
              <w:rPr>
                <w:spacing w:val="-4"/>
              </w:rPr>
              <w:t xml:space="preserve">SD- </w:t>
            </w:r>
            <w:r>
              <w:rPr>
                <w:spacing w:val="-6"/>
              </w:rPr>
              <w:t xml:space="preserve">2% </w:t>
            </w:r>
            <w:r>
              <w:rPr>
                <w:spacing w:val="-4"/>
              </w:rPr>
              <w:t>L+A</w:t>
            </w:r>
          </w:p>
        </w:tc>
        <w:tc>
          <w:tcPr>
            <w:tcW w:w="930" w:type="dxa"/>
          </w:tcPr>
          <w:p w14:paraId="013D9D56" w14:textId="77777777" w:rsidR="00D262E8" w:rsidRDefault="0056452D">
            <w:pPr>
              <w:pStyle w:val="TableParagraph"/>
              <w:spacing w:before="123" w:line="240" w:lineRule="auto"/>
              <w:ind w:left="36" w:right="3"/>
            </w:pPr>
            <w:r>
              <w:rPr>
                <w:spacing w:val="-5"/>
              </w:rPr>
              <w:t>46</w:t>
            </w:r>
          </w:p>
          <w:p w14:paraId="33C9A364" w14:textId="77777777" w:rsidR="00D262E8" w:rsidRDefault="0056452D">
            <w:pPr>
              <w:pStyle w:val="TableParagraph"/>
              <w:spacing w:before="6" w:line="240" w:lineRule="auto"/>
              <w:ind w:left="36" w:right="16"/>
            </w:pPr>
            <w:r>
              <w:rPr>
                <w:spacing w:val="-2"/>
              </w:rPr>
              <w:t>(61.33)</w:t>
            </w:r>
          </w:p>
        </w:tc>
        <w:tc>
          <w:tcPr>
            <w:tcW w:w="931" w:type="dxa"/>
          </w:tcPr>
          <w:p w14:paraId="598E012E" w14:textId="77777777" w:rsidR="00D262E8" w:rsidRDefault="0056452D">
            <w:pPr>
              <w:pStyle w:val="TableParagraph"/>
              <w:spacing w:before="123" w:line="240" w:lineRule="auto"/>
              <w:ind w:left="24"/>
            </w:pPr>
            <w:r>
              <w:rPr>
                <w:spacing w:val="-5"/>
              </w:rPr>
              <w:t>21</w:t>
            </w:r>
          </w:p>
          <w:p w14:paraId="37D01C7D" w14:textId="77777777" w:rsidR="00D262E8" w:rsidRDefault="0056452D">
            <w:pPr>
              <w:pStyle w:val="TableParagraph"/>
              <w:spacing w:before="6" w:line="240" w:lineRule="auto"/>
              <w:ind w:left="24" w:right="5"/>
            </w:pPr>
            <w:r>
              <w:rPr>
                <w:spacing w:val="-2"/>
              </w:rPr>
              <w:t>(63.63)</w:t>
            </w:r>
          </w:p>
        </w:tc>
        <w:tc>
          <w:tcPr>
            <w:tcW w:w="926" w:type="dxa"/>
          </w:tcPr>
          <w:p w14:paraId="45E1B051" w14:textId="77777777" w:rsidR="00D262E8" w:rsidRDefault="0056452D">
            <w:pPr>
              <w:pStyle w:val="TableParagraph"/>
              <w:spacing w:before="123" w:line="240" w:lineRule="auto"/>
              <w:ind w:left="35"/>
            </w:pPr>
            <w:r>
              <w:rPr>
                <w:spacing w:val="-5"/>
              </w:rPr>
              <w:t>36</w:t>
            </w:r>
          </w:p>
          <w:p w14:paraId="7E35E325" w14:textId="77777777" w:rsidR="00D262E8" w:rsidRDefault="0056452D">
            <w:pPr>
              <w:pStyle w:val="TableParagraph"/>
              <w:spacing w:before="6" w:line="240" w:lineRule="auto"/>
              <w:ind w:left="35" w:right="1"/>
            </w:pPr>
            <w:r>
              <w:rPr>
                <w:spacing w:val="-2"/>
              </w:rPr>
              <w:t>(59.01)</w:t>
            </w:r>
          </w:p>
        </w:tc>
        <w:tc>
          <w:tcPr>
            <w:tcW w:w="930" w:type="dxa"/>
          </w:tcPr>
          <w:p w14:paraId="74580CD5" w14:textId="77777777" w:rsidR="00D262E8" w:rsidRDefault="0056452D">
            <w:pPr>
              <w:pStyle w:val="TableParagraph"/>
              <w:spacing w:before="123" w:line="240" w:lineRule="auto"/>
              <w:ind w:left="36"/>
            </w:pPr>
            <w:r>
              <w:rPr>
                <w:spacing w:val="-5"/>
              </w:rPr>
              <w:t>09</w:t>
            </w:r>
          </w:p>
          <w:p w14:paraId="70F13419" w14:textId="77777777" w:rsidR="00D262E8" w:rsidRDefault="0056452D">
            <w:pPr>
              <w:pStyle w:val="TableParagraph"/>
              <w:spacing w:before="6" w:line="240" w:lineRule="auto"/>
              <w:ind w:left="36" w:right="4"/>
            </w:pPr>
            <w:r>
              <w:rPr>
                <w:spacing w:val="-4"/>
              </w:rPr>
              <w:t>(50)</w:t>
            </w:r>
          </w:p>
        </w:tc>
        <w:tc>
          <w:tcPr>
            <w:tcW w:w="932" w:type="dxa"/>
          </w:tcPr>
          <w:p w14:paraId="7068927F" w14:textId="77777777" w:rsidR="00D262E8" w:rsidRDefault="0056452D">
            <w:pPr>
              <w:pStyle w:val="TableParagraph"/>
              <w:spacing w:before="123" w:line="240" w:lineRule="auto"/>
              <w:ind w:left="32"/>
            </w:pPr>
            <w:r>
              <w:rPr>
                <w:spacing w:val="-5"/>
              </w:rPr>
              <w:t>37</w:t>
            </w:r>
          </w:p>
          <w:p w14:paraId="76C9163B" w14:textId="77777777" w:rsidR="00D262E8" w:rsidRDefault="0056452D">
            <w:pPr>
              <w:pStyle w:val="TableParagraph"/>
              <w:spacing w:before="6" w:line="240" w:lineRule="auto"/>
              <w:ind w:left="32" w:right="3"/>
            </w:pPr>
            <w:r>
              <w:rPr>
                <w:spacing w:val="-2"/>
              </w:rPr>
              <w:t>(58.73)</w:t>
            </w:r>
          </w:p>
        </w:tc>
        <w:tc>
          <w:tcPr>
            <w:tcW w:w="928" w:type="dxa"/>
          </w:tcPr>
          <w:p w14:paraId="1B66DEA1" w14:textId="77777777" w:rsidR="00D262E8" w:rsidRDefault="0056452D">
            <w:pPr>
              <w:pStyle w:val="TableParagraph"/>
              <w:spacing w:before="123" w:line="240" w:lineRule="auto"/>
              <w:ind w:left="30" w:right="1"/>
            </w:pPr>
            <w:r>
              <w:rPr>
                <w:spacing w:val="-5"/>
              </w:rPr>
              <w:t>14</w:t>
            </w:r>
          </w:p>
          <w:p w14:paraId="54779071" w14:textId="77777777" w:rsidR="00D262E8" w:rsidRDefault="0056452D">
            <w:pPr>
              <w:pStyle w:val="TableParagraph"/>
              <w:spacing w:before="6" w:line="240" w:lineRule="auto"/>
              <w:ind w:left="30"/>
            </w:pPr>
            <w:r>
              <w:rPr>
                <w:spacing w:val="-2"/>
              </w:rPr>
              <w:t>(53.84</w:t>
            </w:r>
          </w:p>
        </w:tc>
        <w:tc>
          <w:tcPr>
            <w:tcW w:w="927" w:type="dxa"/>
          </w:tcPr>
          <w:p w14:paraId="09ED239C" w14:textId="77777777" w:rsidR="00D262E8" w:rsidRDefault="0056452D">
            <w:pPr>
              <w:pStyle w:val="TableParagraph"/>
              <w:spacing w:before="123" w:line="240" w:lineRule="auto"/>
              <w:ind w:left="34"/>
            </w:pPr>
            <w:r>
              <w:rPr>
                <w:spacing w:val="-5"/>
              </w:rPr>
              <w:t>05</w:t>
            </w:r>
          </w:p>
          <w:p w14:paraId="697BC201" w14:textId="77777777" w:rsidR="00D262E8" w:rsidRDefault="0056452D">
            <w:pPr>
              <w:pStyle w:val="TableParagraph"/>
              <w:spacing w:before="6" w:line="240" w:lineRule="auto"/>
              <w:ind w:left="34" w:right="3"/>
            </w:pPr>
            <w:r>
              <w:rPr>
                <w:spacing w:val="-2"/>
              </w:rPr>
              <w:t>(41.66)</w:t>
            </w:r>
          </w:p>
        </w:tc>
        <w:tc>
          <w:tcPr>
            <w:tcW w:w="929" w:type="dxa"/>
          </w:tcPr>
          <w:p w14:paraId="4BCE9241" w14:textId="77777777" w:rsidR="00D262E8" w:rsidRDefault="0056452D">
            <w:pPr>
              <w:pStyle w:val="TableParagraph"/>
              <w:spacing w:before="123" w:line="240" w:lineRule="auto"/>
              <w:ind w:left="38"/>
            </w:pPr>
            <w:r>
              <w:rPr>
                <w:spacing w:val="-5"/>
              </w:rPr>
              <w:t>09</w:t>
            </w:r>
          </w:p>
          <w:p w14:paraId="4ECDA50C" w14:textId="77777777" w:rsidR="00D262E8" w:rsidRDefault="0056452D">
            <w:pPr>
              <w:pStyle w:val="TableParagraph"/>
              <w:spacing w:before="6" w:line="240" w:lineRule="auto"/>
              <w:ind w:left="38" w:right="1"/>
            </w:pPr>
            <w:r>
              <w:rPr>
                <w:spacing w:val="-4"/>
              </w:rPr>
              <w:t>(45)</w:t>
            </w:r>
          </w:p>
        </w:tc>
      </w:tr>
      <w:tr w:rsidR="00D262E8" w14:paraId="26D5D6E3" w14:textId="77777777">
        <w:trPr>
          <w:trHeight w:val="777"/>
        </w:trPr>
        <w:tc>
          <w:tcPr>
            <w:tcW w:w="800" w:type="dxa"/>
          </w:tcPr>
          <w:p w14:paraId="6C3ACFB4" w14:textId="77777777" w:rsidR="00D262E8" w:rsidRDefault="0056452D">
            <w:pPr>
              <w:pStyle w:val="TableParagraph"/>
              <w:spacing w:line="251" w:lineRule="exact"/>
              <w:ind w:left="145" w:right="114"/>
            </w:pPr>
            <w:r>
              <w:rPr>
                <w:spacing w:val="-5"/>
              </w:rPr>
              <w:t>SD-</w:t>
            </w:r>
          </w:p>
          <w:p w14:paraId="273F0C9A" w14:textId="77777777" w:rsidR="00D262E8" w:rsidRDefault="0056452D">
            <w:pPr>
              <w:pStyle w:val="TableParagraph"/>
              <w:spacing w:before="10" w:line="248" w:lineRule="exact"/>
              <w:ind w:left="145" w:right="106"/>
            </w:pPr>
            <w:r>
              <w:rPr>
                <w:spacing w:val="-4"/>
              </w:rPr>
              <w:t xml:space="preserve">0.5% </w:t>
            </w:r>
            <w:r>
              <w:rPr>
                <w:spacing w:val="-10"/>
              </w:rPr>
              <w:t>B</w:t>
            </w:r>
          </w:p>
        </w:tc>
        <w:tc>
          <w:tcPr>
            <w:tcW w:w="930" w:type="dxa"/>
          </w:tcPr>
          <w:p w14:paraId="38D32C1D" w14:textId="77777777" w:rsidR="00D262E8" w:rsidRDefault="0056452D">
            <w:pPr>
              <w:pStyle w:val="TableParagraph"/>
              <w:spacing w:before="125" w:line="240" w:lineRule="auto"/>
              <w:ind w:left="36" w:right="3"/>
            </w:pPr>
            <w:r>
              <w:rPr>
                <w:spacing w:val="-5"/>
              </w:rPr>
              <w:t>25</w:t>
            </w:r>
          </w:p>
          <w:p w14:paraId="185028E8" w14:textId="77777777" w:rsidR="00D262E8" w:rsidRDefault="0056452D">
            <w:pPr>
              <w:pStyle w:val="TableParagraph"/>
              <w:spacing w:before="7" w:line="240" w:lineRule="auto"/>
              <w:ind w:left="36" w:right="16"/>
            </w:pPr>
            <w:r>
              <w:rPr>
                <w:spacing w:val="-2"/>
              </w:rPr>
              <w:t>(33.33)</w:t>
            </w:r>
          </w:p>
        </w:tc>
        <w:tc>
          <w:tcPr>
            <w:tcW w:w="931" w:type="dxa"/>
          </w:tcPr>
          <w:p w14:paraId="563E13FD" w14:textId="77777777" w:rsidR="00D262E8" w:rsidRDefault="0056452D">
            <w:pPr>
              <w:pStyle w:val="TableParagraph"/>
              <w:spacing w:before="125" w:line="240" w:lineRule="auto"/>
              <w:ind w:left="24"/>
            </w:pPr>
            <w:r>
              <w:rPr>
                <w:spacing w:val="-5"/>
              </w:rPr>
              <w:t>12</w:t>
            </w:r>
          </w:p>
          <w:p w14:paraId="2691A43B" w14:textId="77777777" w:rsidR="00D262E8" w:rsidRDefault="0056452D">
            <w:pPr>
              <w:pStyle w:val="TableParagraph"/>
              <w:spacing w:before="7" w:line="240" w:lineRule="auto"/>
              <w:ind w:left="24" w:right="5"/>
            </w:pPr>
            <w:r>
              <w:rPr>
                <w:spacing w:val="-2"/>
              </w:rPr>
              <w:t>(36.36)</w:t>
            </w:r>
          </w:p>
        </w:tc>
        <w:tc>
          <w:tcPr>
            <w:tcW w:w="926" w:type="dxa"/>
          </w:tcPr>
          <w:p w14:paraId="3C5644AC" w14:textId="77777777" w:rsidR="00D262E8" w:rsidRDefault="0056452D">
            <w:pPr>
              <w:pStyle w:val="TableParagraph"/>
              <w:spacing w:before="125" w:line="240" w:lineRule="auto"/>
              <w:ind w:left="35"/>
            </w:pPr>
            <w:r>
              <w:rPr>
                <w:spacing w:val="-5"/>
              </w:rPr>
              <w:t>08</w:t>
            </w:r>
          </w:p>
          <w:p w14:paraId="54956123" w14:textId="77777777" w:rsidR="00D262E8" w:rsidRDefault="0056452D">
            <w:pPr>
              <w:pStyle w:val="TableParagraph"/>
              <w:spacing w:before="7" w:line="240" w:lineRule="auto"/>
              <w:ind w:left="35" w:right="1"/>
            </w:pPr>
            <w:r>
              <w:rPr>
                <w:spacing w:val="-2"/>
              </w:rPr>
              <w:t>(13.11)</w:t>
            </w:r>
          </w:p>
        </w:tc>
        <w:tc>
          <w:tcPr>
            <w:tcW w:w="930" w:type="dxa"/>
          </w:tcPr>
          <w:p w14:paraId="01BC4FB7" w14:textId="77777777" w:rsidR="00D262E8" w:rsidRDefault="0056452D">
            <w:pPr>
              <w:pStyle w:val="TableParagraph"/>
              <w:spacing w:before="125" w:line="240" w:lineRule="auto"/>
              <w:ind w:left="36"/>
            </w:pPr>
            <w:r>
              <w:rPr>
                <w:spacing w:val="-5"/>
              </w:rPr>
              <w:t>03</w:t>
            </w:r>
          </w:p>
          <w:p w14:paraId="304AC459" w14:textId="77777777" w:rsidR="00D262E8" w:rsidRDefault="0056452D">
            <w:pPr>
              <w:pStyle w:val="TableParagraph"/>
              <w:spacing w:before="7" w:line="240" w:lineRule="auto"/>
              <w:ind w:left="36" w:right="6"/>
            </w:pPr>
            <w:r>
              <w:rPr>
                <w:spacing w:val="-2"/>
              </w:rPr>
              <w:t>(16.66)</w:t>
            </w:r>
          </w:p>
        </w:tc>
        <w:tc>
          <w:tcPr>
            <w:tcW w:w="932" w:type="dxa"/>
          </w:tcPr>
          <w:p w14:paraId="3F5B4BE6" w14:textId="77777777" w:rsidR="00D262E8" w:rsidRDefault="0056452D">
            <w:pPr>
              <w:pStyle w:val="TableParagraph"/>
              <w:spacing w:before="125" w:line="240" w:lineRule="auto"/>
              <w:ind w:left="32"/>
            </w:pPr>
            <w:r>
              <w:rPr>
                <w:spacing w:val="-5"/>
              </w:rPr>
              <w:t>15</w:t>
            </w:r>
          </w:p>
          <w:p w14:paraId="2C7B7E90" w14:textId="77777777" w:rsidR="00D262E8" w:rsidRDefault="0056452D">
            <w:pPr>
              <w:pStyle w:val="TableParagraph"/>
              <w:spacing w:before="7" w:line="240" w:lineRule="auto"/>
              <w:ind w:left="32" w:right="3"/>
            </w:pPr>
            <w:r>
              <w:rPr>
                <w:spacing w:val="-2"/>
              </w:rPr>
              <w:t>(23.80)</w:t>
            </w:r>
          </w:p>
        </w:tc>
        <w:tc>
          <w:tcPr>
            <w:tcW w:w="928" w:type="dxa"/>
          </w:tcPr>
          <w:p w14:paraId="18B32325" w14:textId="77777777" w:rsidR="00D262E8" w:rsidRDefault="0056452D">
            <w:pPr>
              <w:pStyle w:val="TableParagraph"/>
              <w:spacing w:before="125" w:line="240" w:lineRule="auto"/>
              <w:ind w:left="30" w:right="1"/>
            </w:pPr>
            <w:r>
              <w:rPr>
                <w:spacing w:val="-5"/>
              </w:rPr>
              <w:t>06</w:t>
            </w:r>
          </w:p>
          <w:p w14:paraId="2B580B33" w14:textId="77777777" w:rsidR="00D262E8" w:rsidRDefault="0056452D">
            <w:pPr>
              <w:pStyle w:val="TableParagraph"/>
              <w:spacing w:before="7" w:line="240" w:lineRule="auto"/>
              <w:ind w:left="30" w:right="2"/>
            </w:pPr>
            <w:r>
              <w:rPr>
                <w:spacing w:val="-2"/>
              </w:rPr>
              <w:t>(23.07)</w:t>
            </w:r>
          </w:p>
        </w:tc>
        <w:tc>
          <w:tcPr>
            <w:tcW w:w="927" w:type="dxa"/>
          </w:tcPr>
          <w:p w14:paraId="6BB26550" w14:textId="77777777" w:rsidR="00D262E8" w:rsidRDefault="0056452D">
            <w:pPr>
              <w:pStyle w:val="TableParagraph"/>
              <w:spacing w:before="125" w:line="240" w:lineRule="auto"/>
              <w:ind w:left="34"/>
            </w:pPr>
            <w:r>
              <w:rPr>
                <w:spacing w:val="-5"/>
              </w:rPr>
              <w:t>02</w:t>
            </w:r>
          </w:p>
          <w:p w14:paraId="35E59A56" w14:textId="77777777" w:rsidR="00D262E8" w:rsidRDefault="0056452D">
            <w:pPr>
              <w:pStyle w:val="TableParagraph"/>
              <w:spacing w:before="7" w:line="240" w:lineRule="auto"/>
              <w:ind w:left="34" w:right="3"/>
            </w:pPr>
            <w:r>
              <w:rPr>
                <w:spacing w:val="-2"/>
              </w:rPr>
              <w:t>(16.66)</w:t>
            </w:r>
          </w:p>
        </w:tc>
        <w:tc>
          <w:tcPr>
            <w:tcW w:w="929" w:type="dxa"/>
          </w:tcPr>
          <w:p w14:paraId="445E9ADA" w14:textId="77777777" w:rsidR="00D262E8" w:rsidRDefault="0056452D">
            <w:pPr>
              <w:pStyle w:val="TableParagraph"/>
              <w:spacing w:before="125" w:line="240" w:lineRule="auto"/>
              <w:ind w:left="38"/>
            </w:pPr>
            <w:r>
              <w:rPr>
                <w:spacing w:val="-5"/>
              </w:rPr>
              <w:t>03</w:t>
            </w:r>
          </w:p>
          <w:p w14:paraId="7C676D37" w14:textId="77777777" w:rsidR="00D262E8" w:rsidRDefault="0056452D">
            <w:pPr>
              <w:pStyle w:val="TableParagraph"/>
              <w:spacing w:before="7" w:line="240" w:lineRule="auto"/>
              <w:ind w:left="38" w:right="1"/>
            </w:pPr>
            <w:r>
              <w:rPr>
                <w:spacing w:val="-4"/>
              </w:rPr>
              <w:t>(15)</w:t>
            </w:r>
          </w:p>
        </w:tc>
      </w:tr>
    </w:tbl>
    <w:p w14:paraId="74A17856" w14:textId="77777777" w:rsidR="00D262E8" w:rsidRDefault="0056452D">
      <w:pPr>
        <w:pStyle w:val="BodyText"/>
        <w:spacing w:before="4" w:line="247" w:lineRule="auto"/>
        <w:ind w:right="73"/>
      </w:pPr>
      <w:r>
        <w:t>T- teaching, NT-non-teaching, SD- safe dose, B- Bupivacaine, L- Lignocaine, L+A-</w:t>
      </w:r>
      <w:r>
        <w:rPr>
          <w:spacing w:val="80"/>
          <w:w w:val="150"/>
        </w:rPr>
        <w:t xml:space="preserve"> </w:t>
      </w:r>
      <w:r>
        <w:t>Lignocaine with Adrenaline</w:t>
      </w:r>
    </w:p>
    <w:p w14:paraId="71926C15" w14:textId="77777777" w:rsidR="00D262E8" w:rsidRDefault="00D262E8">
      <w:pPr>
        <w:pStyle w:val="BodyText"/>
        <w:spacing w:line="247" w:lineRule="auto"/>
        <w:sectPr w:rsidR="00D262E8">
          <w:pgSz w:w="12240" w:h="15840"/>
          <w:pgMar w:top="1320" w:right="1800" w:bottom="1180" w:left="1440" w:header="373" w:footer="941" w:gutter="0"/>
          <w:cols w:space="720"/>
        </w:sectPr>
      </w:pPr>
    </w:p>
    <w:p w14:paraId="1949509A" w14:textId="77777777" w:rsidR="00D262E8" w:rsidRDefault="00D262E8">
      <w:pPr>
        <w:pStyle w:val="BodyText"/>
        <w:spacing w:before="13"/>
        <w:ind w:left="0"/>
        <w:jc w:val="left"/>
      </w:pPr>
    </w:p>
    <w:p w14:paraId="2CA5D7DF" w14:textId="77777777" w:rsidR="00D262E8" w:rsidRDefault="0056452D">
      <w:pPr>
        <w:pStyle w:val="BodyText"/>
        <w:spacing w:before="1" w:after="8"/>
        <w:ind w:left="470" w:right="129"/>
        <w:jc w:val="center"/>
      </w:pPr>
      <w:r>
        <w:rPr>
          <w:b/>
        </w:rPr>
        <w:t>Table</w:t>
      </w:r>
      <w:r>
        <w:rPr>
          <w:b/>
          <w:spacing w:val="10"/>
        </w:rPr>
        <w:t xml:space="preserve"> </w:t>
      </w:r>
      <w:r>
        <w:rPr>
          <w:b/>
        </w:rPr>
        <w:t>3:</w:t>
      </w:r>
      <w:r>
        <w:rPr>
          <w:b/>
          <w:spacing w:val="8"/>
        </w:rPr>
        <w:t xml:space="preserve"> </w:t>
      </w:r>
      <w:r>
        <w:t>Association</w:t>
      </w:r>
      <w:r>
        <w:rPr>
          <w:spacing w:val="13"/>
        </w:rPr>
        <w:t xml:space="preserve"> </w:t>
      </w:r>
      <w:r>
        <w:t>between</w:t>
      </w:r>
      <w:r>
        <w:rPr>
          <w:spacing w:val="15"/>
        </w:rPr>
        <w:t xml:space="preserve"> </w:t>
      </w:r>
      <w:r>
        <w:t>profession</w:t>
      </w:r>
      <w:r>
        <w:rPr>
          <w:spacing w:val="10"/>
        </w:rPr>
        <w:t xml:space="preserve"> </w:t>
      </w:r>
      <w:r>
        <w:t>and</w:t>
      </w:r>
      <w:r>
        <w:rPr>
          <w:spacing w:val="13"/>
        </w:rPr>
        <w:t xml:space="preserve"> </w:t>
      </w:r>
      <w:r>
        <w:t>drug</w:t>
      </w:r>
      <w:r>
        <w:rPr>
          <w:spacing w:val="7"/>
        </w:rPr>
        <w:t xml:space="preserve"> </w:t>
      </w:r>
      <w:r>
        <w:rPr>
          <w:spacing w:val="-2"/>
        </w:rPr>
        <w:t>usage</w:t>
      </w:r>
    </w:p>
    <w:tbl>
      <w:tblPr>
        <w:tblW w:w="0" w:type="auto"/>
        <w:tblInd w:w="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05"/>
        <w:gridCol w:w="1740"/>
        <w:gridCol w:w="2762"/>
        <w:gridCol w:w="1152"/>
      </w:tblGrid>
      <w:tr w:rsidR="00D262E8" w14:paraId="38AD8DF5" w14:textId="77777777">
        <w:trPr>
          <w:trHeight w:val="258"/>
        </w:trPr>
        <w:tc>
          <w:tcPr>
            <w:tcW w:w="2105" w:type="dxa"/>
            <w:vMerge w:val="restart"/>
          </w:tcPr>
          <w:p w14:paraId="71575B21" w14:textId="77777777" w:rsidR="00D262E8" w:rsidRDefault="0056452D">
            <w:pPr>
              <w:pStyle w:val="TableParagraph"/>
              <w:spacing w:before="135" w:line="240" w:lineRule="auto"/>
              <w:ind w:left="559"/>
              <w:jc w:val="left"/>
              <w:rPr>
                <w:b/>
              </w:rPr>
            </w:pPr>
            <w:r>
              <w:rPr>
                <w:b/>
                <w:spacing w:val="-2"/>
              </w:rPr>
              <w:t>Profession</w:t>
            </w:r>
          </w:p>
        </w:tc>
        <w:tc>
          <w:tcPr>
            <w:tcW w:w="4502" w:type="dxa"/>
            <w:gridSpan w:val="2"/>
          </w:tcPr>
          <w:p w14:paraId="3F4FE804" w14:textId="77777777" w:rsidR="00D262E8" w:rsidRDefault="0056452D">
            <w:pPr>
              <w:pStyle w:val="TableParagraph"/>
              <w:ind w:left="1180"/>
              <w:jc w:val="left"/>
              <w:rPr>
                <w:b/>
              </w:rPr>
            </w:pPr>
            <w:r>
              <w:rPr>
                <w:b/>
              </w:rPr>
              <w:t>Drugs</w:t>
            </w:r>
            <w:r>
              <w:rPr>
                <w:b/>
                <w:spacing w:val="6"/>
              </w:rPr>
              <w:t xml:space="preserve"> </w:t>
            </w:r>
            <w:r>
              <w:rPr>
                <w:b/>
              </w:rPr>
              <w:t>usage</w:t>
            </w:r>
            <w:r>
              <w:rPr>
                <w:b/>
                <w:spacing w:val="7"/>
              </w:rPr>
              <w:t xml:space="preserve"> </w:t>
            </w:r>
            <w:r>
              <w:rPr>
                <w:b/>
              </w:rPr>
              <w:t>[No.</w:t>
            </w:r>
            <w:r>
              <w:rPr>
                <w:b/>
                <w:spacing w:val="11"/>
              </w:rPr>
              <w:t xml:space="preserve"> </w:t>
            </w:r>
            <w:r>
              <w:rPr>
                <w:b/>
                <w:spacing w:val="-4"/>
              </w:rPr>
              <w:t>(%)]</w:t>
            </w:r>
          </w:p>
        </w:tc>
        <w:tc>
          <w:tcPr>
            <w:tcW w:w="1152" w:type="dxa"/>
            <w:vMerge w:val="restart"/>
          </w:tcPr>
          <w:p w14:paraId="7784B1FF" w14:textId="77777777" w:rsidR="00D262E8" w:rsidRDefault="0056452D">
            <w:pPr>
              <w:pStyle w:val="TableParagraph"/>
              <w:spacing w:before="135" w:line="240" w:lineRule="auto"/>
              <w:ind w:left="165"/>
              <w:jc w:val="left"/>
              <w:rPr>
                <w:b/>
              </w:rPr>
            </w:pPr>
            <w:r>
              <w:rPr>
                <w:b/>
              </w:rPr>
              <w:t>P-</w:t>
            </w:r>
            <w:r>
              <w:rPr>
                <w:b/>
                <w:spacing w:val="-2"/>
              </w:rPr>
              <w:t>value*</w:t>
            </w:r>
          </w:p>
        </w:tc>
      </w:tr>
      <w:tr w:rsidR="00D262E8" w14:paraId="23E02F6B" w14:textId="77777777">
        <w:trPr>
          <w:trHeight w:val="256"/>
        </w:trPr>
        <w:tc>
          <w:tcPr>
            <w:tcW w:w="2105" w:type="dxa"/>
            <w:vMerge/>
            <w:tcBorders>
              <w:top w:val="nil"/>
            </w:tcBorders>
          </w:tcPr>
          <w:p w14:paraId="752BAF51" w14:textId="77777777" w:rsidR="00D262E8" w:rsidRDefault="00D262E8">
            <w:pPr>
              <w:rPr>
                <w:sz w:val="2"/>
                <w:szCs w:val="2"/>
              </w:rPr>
            </w:pPr>
          </w:p>
        </w:tc>
        <w:tc>
          <w:tcPr>
            <w:tcW w:w="1740" w:type="dxa"/>
          </w:tcPr>
          <w:p w14:paraId="27F1A2EC" w14:textId="77777777" w:rsidR="00D262E8" w:rsidRDefault="0056452D">
            <w:pPr>
              <w:pStyle w:val="TableParagraph"/>
              <w:spacing w:line="236" w:lineRule="exact"/>
              <w:ind w:left="28"/>
              <w:rPr>
                <w:b/>
              </w:rPr>
            </w:pPr>
            <w:r>
              <w:rPr>
                <w:b/>
              </w:rPr>
              <w:t>Lignocaine</w:t>
            </w:r>
            <w:r>
              <w:rPr>
                <w:b/>
                <w:spacing w:val="21"/>
              </w:rPr>
              <w:t xml:space="preserve"> </w:t>
            </w:r>
            <w:r>
              <w:rPr>
                <w:b/>
                <w:spacing w:val="-4"/>
              </w:rPr>
              <w:t>only</w:t>
            </w:r>
          </w:p>
        </w:tc>
        <w:tc>
          <w:tcPr>
            <w:tcW w:w="2762" w:type="dxa"/>
          </w:tcPr>
          <w:p w14:paraId="7C04122B" w14:textId="77777777" w:rsidR="00D262E8" w:rsidRDefault="0056452D">
            <w:pPr>
              <w:pStyle w:val="TableParagraph"/>
              <w:spacing w:line="236" w:lineRule="exact"/>
              <w:ind w:left="29" w:right="2"/>
              <w:rPr>
                <w:b/>
              </w:rPr>
            </w:pPr>
            <w:r>
              <w:rPr>
                <w:b/>
              </w:rPr>
              <w:t>Lignocaine</w:t>
            </w:r>
            <w:r>
              <w:rPr>
                <w:b/>
                <w:spacing w:val="11"/>
              </w:rPr>
              <w:t xml:space="preserve"> </w:t>
            </w:r>
            <w:r>
              <w:rPr>
                <w:b/>
              </w:rPr>
              <w:t>&amp;</w:t>
            </w:r>
            <w:r>
              <w:rPr>
                <w:b/>
                <w:spacing w:val="16"/>
              </w:rPr>
              <w:t xml:space="preserve"> </w:t>
            </w:r>
            <w:r>
              <w:rPr>
                <w:b/>
                <w:spacing w:val="-2"/>
              </w:rPr>
              <w:t>Bupivacaine</w:t>
            </w:r>
          </w:p>
        </w:tc>
        <w:tc>
          <w:tcPr>
            <w:tcW w:w="1152" w:type="dxa"/>
            <w:vMerge/>
            <w:tcBorders>
              <w:top w:val="nil"/>
            </w:tcBorders>
          </w:tcPr>
          <w:p w14:paraId="433A050A" w14:textId="77777777" w:rsidR="00D262E8" w:rsidRDefault="00D262E8">
            <w:pPr>
              <w:rPr>
                <w:sz w:val="2"/>
                <w:szCs w:val="2"/>
              </w:rPr>
            </w:pPr>
          </w:p>
        </w:tc>
      </w:tr>
      <w:tr w:rsidR="00D262E8" w14:paraId="74AF62D9" w14:textId="77777777">
        <w:trPr>
          <w:trHeight w:val="258"/>
        </w:trPr>
        <w:tc>
          <w:tcPr>
            <w:tcW w:w="2105" w:type="dxa"/>
          </w:tcPr>
          <w:p w14:paraId="6A87ED17" w14:textId="77777777" w:rsidR="00D262E8" w:rsidRDefault="0056452D">
            <w:pPr>
              <w:pStyle w:val="TableParagraph"/>
              <w:ind w:left="20"/>
            </w:pPr>
            <w:r>
              <w:t>Teaching</w:t>
            </w:r>
            <w:r>
              <w:rPr>
                <w:spacing w:val="9"/>
              </w:rPr>
              <w:t xml:space="preserve"> </w:t>
            </w:r>
            <w:r>
              <w:rPr>
                <w:spacing w:val="-2"/>
              </w:rPr>
              <w:t>(n=218)</w:t>
            </w:r>
          </w:p>
        </w:tc>
        <w:tc>
          <w:tcPr>
            <w:tcW w:w="1740" w:type="dxa"/>
          </w:tcPr>
          <w:p w14:paraId="7B9F87A8" w14:textId="77777777" w:rsidR="00D262E8" w:rsidRDefault="0056452D">
            <w:pPr>
              <w:pStyle w:val="TableParagraph"/>
              <w:ind w:left="28" w:right="8"/>
            </w:pPr>
            <w:r>
              <w:t>74</w:t>
            </w:r>
            <w:r>
              <w:rPr>
                <w:spacing w:val="7"/>
              </w:rPr>
              <w:t xml:space="preserve"> </w:t>
            </w:r>
            <w:r>
              <w:rPr>
                <w:spacing w:val="-2"/>
              </w:rPr>
              <w:t>(33.99)</w:t>
            </w:r>
          </w:p>
        </w:tc>
        <w:tc>
          <w:tcPr>
            <w:tcW w:w="2762" w:type="dxa"/>
          </w:tcPr>
          <w:p w14:paraId="32244559" w14:textId="77777777" w:rsidR="00D262E8" w:rsidRDefault="0056452D">
            <w:pPr>
              <w:pStyle w:val="TableParagraph"/>
              <w:ind w:left="29" w:right="6"/>
            </w:pPr>
            <w:r>
              <w:t>144</w:t>
            </w:r>
            <w:r>
              <w:rPr>
                <w:spacing w:val="6"/>
              </w:rPr>
              <w:t xml:space="preserve"> </w:t>
            </w:r>
            <w:r>
              <w:rPr>
                <w:spacing w:val="-2"/>
              </w:rPr>
              <w:t>(66.05)</w:t>
            </w:r>
          </w:p>
        </w:tc>
        <w:tc>
          <w:tcPr>
            <w:tcW w:w="1152" w:type="dxa"/>
            <w:vMerge w:val="restart"/>
          </w:tcPr>
          <w:p w14:paraId="348530D6" w14:textId="77777777" w:rsidR="00D262E8" w:rsidRDefault="0056452D">
            <w:pPr>
              <w:pStyle w:val="TableParagraph"/>
              <w:spacing w:before="128" w:line="240" w:lineRule="auto"/>
              <w:ind w:left="112"/>
              <w:jc w:val="left"/>
            </w:pPr>
            <w:r>
              <w:rPr>
                <w:spacing w:val="-2"/>
              </w:rPr>
              <w:t>0.408(NS)</w:t>
            </w:r>
          </w:p>
        </w:tc>
      </w:tr>
      <w:tr w:rsidR="00D262E8" w14:paraId="3146D413" w14:textId="77777777">
        <w:trPr>
          <w:trHeight w:val="258"/>
        </w:trPr>
        <w:tc>
          <w:tcPr>
            <w:tcW w:w="2105" w:type="dxa"/>
          </w:tcPr>
          <w:p w14:paraId="07700843" w14:textId="77777777" w:rsidR="00D262E8" w:rsidRDefault="0056452D">
            <w:pPr>
              <w:pStyle w:val="TableParagraph"/>
              <w:ind w:left="20"/>
            </w:pPr>
            <w:r>
              <w:t>Non-teaching</w:t>
            </w:r>
            <w:r>
              <w:rPr>
                <w:spacing w:val="17"/>
              </w:rPr>
              <w:t xml:space="preserve"> </w:t>
            </w:r>
            <w:r>
              <w:rPr>
                <w:spacing w:val="-2"/>
              </w:rPr>
              <w:t>(n=90)</w:t>
            </w:r>
          </w:p>
        </w:tc>
        <w:tc>
          <w:tcPr>
            <w:tcW w:w="1740" w:type="dxa"/>
          </w:tcPr>
          <w:p w14:paraId="6FF99554" w14:textId="77777777" w:rsidR="00D262E8" w:rsidRDefault="0056452D">
            <w:pPr>
              <w:pStyle w:val="TableParagraph"/>
              <w:ind w:left="28" w:right="8"/>
            </w:pPr>
            <w:r>
              <w:t>26</w:t>
            </w:r>
            <w:r>
              <w:rPr>
                <w:spacing w:val="7"/>
              </w:rPr>
              <w:t xml:space="preserve"> </w:t>
            </w:r>
            <w:r>
              <w:rPr>
                <w:spacing w:val="-2"/>
              </w:rPr>
              <w:t>(28.88)</w:t>
            </w:r>
          </w:p>
        </w:tc>
        <w:tc>
          <w:tcPr>
            <w:tcW w:w="2762" w:type="dxa"/>
          </w:tcPr>
          <w:p w14:paraId="54E2B10C" w14:textId="77777777" w:rsidR="00D262E8" w:rsidRDefault="0056452D">
            <w:pPr>
              <w:pStyle w:val="TableParagraph"/>
              <w:ind w:left="29"/>
            </w:pPr>
            <w:r>
              <w:t>64</w:t>
            </w:r>
            <w:r>
              <w:rPr>
                <w:spacing w:val="4"/>
              </w:rPr>
              <w:t xml:space="preserve"> </w:t>
            </w:r>
            <w:r>
              <w:rPr>
                <w:spacing w:val="-4"/>
              </w:rPr>
              <w:t>(71)</w:t>
            </w:r>
          </w:p>
        </w:tc>
        <w:tc>
          <w:tcPr>
            <w:tcW w:w="1152" w:type="dxa"/>
            <w:vMerge/>
            <w:tcBorders>
              <w:top w:val="nil"/>
            </w:tcBorders>
          </w:tcPr>
          <w:p w14:paraId="17AF0B07" w14:textId="77777777" w:rsidR="00D262E8" w:rsidRDefault="00D262E8">
            <w:pPr>
              <w:rPr>
                <w:sz w:val="2"/>
                <w:szCs w:val="2"/>
              </w:rPr>
            </w:pPr>
          </w:p>
        </w:tc>
      </w:tr>
    </w:tbl>
    <w:p w14:paraId="0542B027" w14:textId="77777777" w:rsidR="00D262E8" w:rsidRDefault="0056452D">
      <w:pPr>
        <w:pStyle w:val="BodyText"/>
        <w:spacing w:before="6"/>
        <w:jc w:val="left"/>
      </w:pPr>
      <w:r>
        <w:t>*Obtained</w:t>
      </w:r>
      <w:r>
        <w:rPr>
          <w:spacing w:val="9"/>
        </w:rPr>
        <w:t xml:space="preserve"> </w:t>
      </w:r>
      <w:r>
        <w:t>using</w:t>
      </w:r>
      <w:r>
        <w:rPr>
          <w:spacing w:val="9"/>
        </w:rPr>
        <w:t xml:space="preserve"> </w:t>
      </w:r>
      <w:r>
        <w:t>Chi-square</w:t>
      </w:r>
      <w:r>
        <w:rPr>
          <w:spacing w:val="5"/>
        </w:rPr>
        <w:t xml:space="preserve"> </w:t>
      </w:r>
      <w:r>
        <w:t>test;</w:t>
      </w:r>
      <w:r>
        <w:rPr>
          <w:spacing w:val="14"/>
        </w:rPr>
        <w:t xml:space="preserve"> </w:t>
      </w:r>
      <w:r>
        <w:t>NS:</w:t>
      </w:r>
      <w:r>
        <w:rPr>
          <w:spacing w:val="15"/>
        </w:rPr>
        <w:t xml:space="preserve"> </w:t>
      </w:r>
      <w:r>
        <w:t>Not</w:t>
      </w:r>
      <w:r>
        <w:rPr>
          <w:spacing w:val="11"/>
        </w:rPr>
        <w:t xml:space="preserve"> </w:t>
      </w:r>
      <w:r>
        <w:rPr>
          <w:spacing w:val="-2"/>
        </w:rPr>
        <w:t>significant</w:t>
      </w:r>
    </w:p>
    <w:p w14:paraId="6A6C7413" w14:textId="77777777" w:rsidR="00D262E8" w:rsidRDefault="00D262E8">
      <w:pPr>
        <w:pStyle w:val="BodyText"/>
        <w:spacing w:before="7"/>
        <w:ind w:left="0"/>
        <w:jc w:val="left"/>
      </w:pPr>
    </w:p>
    <w:p w14:paraId="5DADE7AC" w14:textId="332F4BF7" w:rsidR="00D262E8" w:rsidRDefault="0056452D">
      <w:pPr>
        <w:pStyle w:val="BodyText"/>
        <w:spacing w:line="244" w:lineRule="auto"/>
        <w:ind w:right="74"/>
      </w:pPr>
      <w:r>
        <w:rPr>
          <w:b/>
        </w:rPr>
        <w:t>Table</w:t>
      </w:r>
      <w:r>
        <w:rPr>
          <w:b/>
          <w:spacing w:val="26"/>
        </w:rPr>
        <w:t xml:space="preserve"> </w:t>
      </w:r>
      <w:r>
        <w:rPr>
          <w:b/>
        </w:rPr>
        <w:t>4</w:t>
      </w:r>
      <w:r>
        <w:rPr>
          <w:b/>
          <w:spacing w:val="32"/>
        </w:rPr>
        <w:t xml:space="preserve"> </w:t>
      </w:r>
      <w:r>
        <w:rPr>
          <w:b/>
        </w:rPr>
        <w:t>&amp;</w:t>
      </w:r>
      <w:r>
        <w:rPr>
          <w:b/>
          <w:spacing w:val="28"/>
        </w:rPr>
        <w:t xml:space="preserve"> </w:t>
      </w:r>
      <w:r>
        <w:rPr>
          <w:b/>
        </w:rPr>
        <w:t>Table</w:t>
      </w:r>
      <w:r>
        <w:rPr>
          <w:b/>
          <w:spacing w:val="29"/>
        </w:rPr>
        <w:t xml:space="preserve"> </w:t>
      </w:r>
      <w:r>
        <w:rPr>
          <w:b/>
        </w:rPr>
        <w:t>5</w:t>
      </w:r>
      <w:r>
        <w:rPr>
          <w:b/>
          <w:spacing w:val="32"/>
        </w:rPr>
        <w:t xml:space="preserve"> </w:t>
      </w:r>
      <w:r>
        <w:t>show</w:t>
      </w:r>
      <w:r>
        <w:rPr>
          <w:spacing w:val="30"/>
        </w:rPr>
        <w:t xml:space="preserve"> </w:t>
      </w:r>
      <w:r>
        <w:t>that</w:t>
      </w:r>
      <w:r>
        <w:rPr>
          <w:spacing w:val="33"/>
        </w:rPr>
        <w:t xml:space="preserve"> </w:t>
      </w:r>
      <w:r>
        <w:t>only</w:t>
      </w:r>
      <w:r>
        <w:rPr>
          <w:spacing w:val="30"/>
        </w:rPr>
        <w:t xml:space="preserve"> </w:t>
      </w:r>
      <w:r>
        <w:t>about</w:t>
      </w:r>
      <w:r>
        <w:rPr>
          <w:spacing w:val="32"/>
        </w:rPr>
        <w:t xml:space="preserve"> </w:t>
      </w:r>
      <w:r>
        <w:t>34.41%</w:t>
      </w:r>
      <w:r>
        <w:rPr>
          <w:spacing w:val="30"/>
        </w:rPr>
        <w:t xml:space="preserve"> </w:t>
      </w:r>
      <w:r>
        <w:t>surgeons</w:t>
      </w:r>
      <w:r>
        <w:rPr>
          <w:spacing w:val="33"/>
        </w:rPr>
        <w:t xml:space="preserve"> </w:t>
      </w:r>
      <w:r>
        <w:t>felt</w:t>
      </w:r>
      <w:r>
        <w:rPr>
          <w:spacing w:val="33"/>
        </w:rPr>
        <w:t xml:space="preserve"> </w:t>
      </w:r>
      <w:r>
        <w:t>monitoring</w:t>
      </w:r>
      <w:r>
        <w:rPr>
          <w:spacing w:val="30"/>
        </w:rPr>
        <w:t xml:space="preserve"> </w:t>
      </w:r>
      <w:r>
        <w:t>was</w:t>
      </w:r>
      <w:r>
        <w:rPr>
          <w:spacing w:val="30"/>
        </w:rPr>
        <w:t xml:space="preserve"> </w:t>
      </w:r>
      <w:r>
        <w:t>needed</w:t>
      </w:r>
      <w:r>
        <w:rPr>
          <w:spacing w:val="30"/>
        </w:rPr>
        <w:t xml:space="preserve"> </w:t>
      </w:r>
      <w:r>
        <w:t xml:space="preserve">and out of these majority surgeons (52.59%) felt blood pressure monitoring was required. Only 34.41% </w:t>
      </w:r>
      <w:r w:rsidR="0070768E">
        <w:t xml:space="preserve">of </w:t>
      </w:r>
      <w:r>
        <w:t>surgeons felt the need to monitor ECG.</w:t>
      </w:r>
    </w:p>
    <w:p w14:paraId="739DAB77" w14:textId="388205CB" w:rsidR="00D262E8" w:rsidRDefault="0056452D">
      <w:pPr>
        <w:pStyle w:val="BodyText"/>
        <w:spacing w:before="4" w:after="8" w:line="244" w:lineRule="auto"/>
        <w:ind w:left="4209" w:right="244" w:hanging="3612"/>
      </w:pPr>
      <w:r>
        <w:rPr>
          <w:b/>
        </w:rPr>
        <w:t xml:space="preserve">Table 4: </w:t>
      </w:r>
      <w:r>
        <w:t xml:space="preserve">Assessment of perception about </w:t>
      </w:r>
      <w:r w:rsidR="0070768E">
        <w:t xml:space="preserve">the </w:t>
      </w:r>
      <w:r>
        <w:t xml:space="preserve">need for monitoring the vitals while giving local </w:t>
      </w:r>
      <w:r>
        <w:rPr>
          <w:spacing w:val="-2"/>
        </w:rPr>
        <w:t>anesthesia</w:t>
      </w:r>
    </w:p>
    <w:tbl>
      <w:tblPr>
        <w:tblW w:w="0" w:type="auto"/>
        <w:tblInd w:w="3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18"/>
        <w:gridCol w:w="2820"/>
        <w:gridCol w:w="2818"/>
      </w:tblGrid>
      <w:tr w:rsidR="00D262E8" w14:paraId="4CB0DCA7" w14:textId="77777777">
        <w:trPr>
          <w:trHeight w:val="515"/>
        </w:trPr>
        <w:tc>
          <w:tcPr>
            <w:tcW w:w="2818" w:type="dxa"/>
          </w:tcPr>
          <w:p w14:paraId="02C7E959" w14:textId="77777777" w:rsidR="00D262E8" w:rsidRDefault="0056452D">
            <w:pPr>
              <w:pStyle w:val="TableParagraph"/>
              <w:spacing w:before="9" w:line="230" w:lineRule="auto"/>
              <w:ind w:left="918" w:hanging="740"/>
              <w:jc w:val="left"/>
              <w:rPr>
                <w:b/>
              </w:rPr>
            </w:pPr>
            <w:r>
              <w:rPr>
                <w:b/>
              </w:rPr>
              <w:t>Need</w:t>
            </w:r>
            <w:r>
              <w:rPr>
                <w:b/>
                <w:spacing w:val="-4"/>
              </w:rPr>
              <w:t xml:space="preserve"> </w:t>
            </w:r>
            <w:r>
              <w:rPr>
                <w:b/>
              </w:rPr>
              <w:t>for</w:t>
            </w:r>
            <w:r>
              <w:rPr>
                <w:b/>
                <w:spacing w:val="-7"/>
              </w:rPr>
              <w:t xml:space="preserve"> </w:t>
            </w:r>
            <w:r>
              <w:rPr>
                <w:b/>
              </w:rPr>
              <w:t>monitoring</w:t>
            </w:r>
            <w:r>
              <w:rPr>
                <w:b/>
                <w:spacing w:val="-4"/>
              </w:rPr>
              <w:t xml:space="preserve"> </w:t>
            </w:r>
            <w:r>
              <w:rPr>
                <w:b/>
              </w:rPr>
              <w:t xml:space="preserve">local </w:t>
            </w:r>
            <w:r>
              <w:rPr>
                <w:b/>
                <w:spacing w:val="-2"/>
              </w:rPr>
              <w:t>anesthesia</w:t>
            </w:r>
          </w:p>
        </w:tc>
        <w:tc>
          <w:tcPr>
            <w:tcW w:w="2820" w:type="dxa"/>
          </w:tcPr>
          <w:p w14:paraId="4A4FAB36" w14:textId="77777777" w:rsidR="00D262E8" w:rsidRDefault="0056452D">
            <w:pPr>
              <w:pStyle w:val="TableParagraph"/>
              <w:spacing w:before="1" w:line="240" w:lineRule="auto"/>
              <w:rPr>
                <w:b/>
              </w:rPr>
            </w:pPr>
            <w:r>
              <w:rPr>
                <w:b/>
                <w:spacing w:val="-5"/>
              </w:rPr>
              <w:t>No.</w:t>
            </w:r>
          </w:p>
        </w:tc>
        <w:tc>
          <w:tcPr>
            <w:tcW w:w="2818" w:type="dxa"/>
          </w:tcPr>
          <w:p w14:paraId="6D681314" w14:textId="77777777" w:rsidR="00D262E8" w:rsidRDefault="0056452D">
            <w:pPr>
              <w:pStyle w:val="TableParagraph"/>
              <w:spacing w:before="1" w:line="240" w:lineRule="auto"/>
              <w:ind w:left="37"/>
              <w:rPr>
                <w:b/>
              </w:rPr>
            </w:pPr>
            <w:r>
              <w:rPr>
                <w:b/>
                <w:spacing w:val="-10"/>
              </w:rPr>
              <w:t>%</w:t>
            </w:r>
          </w:p>
        </w:tc>
      </w:tr>
      <w:tr w:rsidR="00D262E8" w14:paraId="502C8954" w14:textId="77777777">
        <w:trPr>
          <w:trHeight w:val="261"/>
        </w:trPr>
        <w:tc>
          <w:tcPr>
            <w:tcW w:w="2818" w:type="dxa"/>
          </w:tcPr>
          <w:p w14:paraId="380DCC35" w14:textId="77777777" w:rsidR="00D262E8" w:rsidRDefault="0056452D">
            <w:pPr>
              <w:pStyle w:val="TableParagraph"/>
              <w:spacing w:line="241" w:lineRule="exact"/>
              <w:ind w:left="37" w:right="26"/>
            </w:pPr>
            <w:r>
              <w:t>Yes</w:t>
            </w:r>
            <w:r>
              <w:rPr>
                <w:spacing w:val="1"/>
              </w:rPr>
              <w:t xml:space="preserve"> </w:t>
            </w:r>
            <w:r>
              <w:rPr>
                <w:spacing w:val="-2"/>
              </w:rPr>
              <w:t>needed</w:t>
            </w:r>
          </w:p>
        </w:tc>
        <w:tc>
          <w:tcPr>
            <w:tcW w:w="2820" w:type="dxa"/>
          </w:tcPr>
          <w:p w14:paraId="045FE96B" w14:textId="77777777" w:rsidR="00D262E8" w:rsidRDefault="0056452D">
            <w:pPr>
              <w:pStyle w:val="TableParagraph"/>
              <w:spacing w:line="241" w:lineRule="exact"/>
            </w:pPr>
            <w:r>
              <w:rPr>
                <w:spacing w:val="-5"/>
              </w:rPr>
              <w:t>106</w:t>
            </w:r>
          </w:p>
        </w:tc>
        <w:tc>
          <w:tcPr>
            <w:tcW w:w="2818" w:type="dxa"/>
          </w:tcPr>
          <w:p w14:paraId="6E8A7161" w14:textId="77777777" w:rsidR="00D262E8" w:rsidRDefault="0056452D">
            <w:pPr>
              <w:pStyle w:val="TableParagraph"/>
              <w:spacing w:line="241" w:lineRule="exact"/>
              <w:ind w:left="37" w:right="11"/>
            </w:pPr>
            <w:r>
              <w:rPr>
                <w:spacing w:val="-2"/>
              </w:rPr>
              <w:t>34.41</w:t>
            </w:r>
          </w:p>
        </w:tc>
      </w:tr>
      <w:tr w:rsidR="00D262E8" w14:paraId="1BEF5E61" w14:textId="77777777">
        <w:trPr>
          <w:trHeight w:val="256"/>
        </w:trPr>
        <w:tc>
          <w:tcPr>
            <w:tcW w:w="2818" w:type="dxa"/>
          </w:tcPr>
          <w:p w14:paraId="579D355B" w14:textId="77777777" w:rsidR="00D262E8" w:rsidRDefault="0056452D">
            <w:pPr>
              <w:pStyle w:val="TableParagraph"/>
              <w:spacing w:line="236" w:lineRule="exact"/>
              <w:ind w:left="37" w:right="15"/>
            </w:pPr>
            <w:r>
              <w:t>Not</w:t>
            </w:r>
            <w:r>
              <w:rPr>
                <w:spacing w:val="3"/>
              </w:rPr>
              <w:t xml:space="preserve"> </w:t>
            </w:r>
            <w:r>
              <w:rPr>
                <w:spacing w:val="-2"/>
              </w:rPr>
              <w:t>needed</w:t>
            </w:r>
          </w:p>
        </w:tc>
        <w:tc>
          <w:tcPr>
            <w:tcW w:w="2820" w:type="dxa"/>
          </w:tcPr>
          <w:p w14:paraId="4514B5BB" w14:textId="77777777" w:rsidR="00D262E8" w:rsidRDefault="0056452D">
            <w:pPr>
              <w:pStyle w:val="TableParagraph"/>
              <w:spacing w:line="236" w:lineRule="exact"/>
            </w:pPr>
            <w:r>
              <w:rPr>
                <w:spacing w:val="-5"/>
              </w:rPr>
              <w:t>202</w:t>
            </w:r>
          </w:p>
        </w:tc>
        <w:tc>
          <w:tcPr>
            <w:tcW w:w="2818" w:type="dxa"/>
          </w:tcPr>
          <w:p w14:paraId="468CA053" w14:textId="77777777" w:rsidR="00D262E8" w:rsidRDefault="0056452D">
            <w:pPr>
              <w:pStyle w:val="TableParagraph"/>
              <w:spacing w:line="236" w:lineRule="exact"/>
              <w:ind w:left="37" w:right="11"/>
            </w:pPr>
            <w:r>
              <w:rPr>
                <w:spacing w:val="-2"/>
              </w:rPr>
              <w:t>65.58</w:t>
            </w:r>
          </w:p>
        </w:tc>
      </w:tr>
      <w:tr w:rsidR="00D262E8" w14:paraId="4DCCA2DF" w14:textId="77777777">
        <w:trPr>
          <w:trHeight w:val="258"/>
        </w:trPr>
        <w:tc>
          <w:tcPr>
            <w:tcW w:w="2818" w:type="dxa"/>
          </w:tcPr>
          <w:p w14:paraId="49047AFE" w14:textId="77777777" w:rsidR="00D262E8" w:rsidRDefault="0056452D">
            <w:pPr>
              <w:pStyle w:val="TableParagraph"/>
              <w:ind w:left="37" w:right="15"/>
            </w:pPr>
            <w:r>
              <w:rPr>
                <w:spacing w:val="-2"/>
              </w:rPr>
              <w:t>Total</w:t>
            </w:r>
          </w:p>
        </w:tc>
        <w:tc>
          <w:tcPr>
            <w:tcW w:w="2820" w:type="dxa"/>
          </w:tcPr>
          <w:p w14:paraId="4BEF2E40" w14:textId="77777777" w:rsidR="00D262E8" w:rsidRDefault="0056452D">
            <w:pPr>
              <w:pStyle w:val="TableParagraph"/>
            </w:pPr>
            <w:r>
              <w:rPr>
                <w:spacing w:val="-5"/>
              </w:rPr>
              <w:t>308</w:t>
            </w:r>
          </w:p>
        </w:tc>
        <w:tc>
          <w:tcPr>
            <w:tcW w:w="2818" w:type="dxa"/>
          </w:tcPr>
          <w:p w14:paraId="31CE2E22" w14:textId="77777777" w:rsidR="00D262E8" w:rsidRDefault="0056452D">
            <w:pPr>
              <w:pStyle w:val="TableParagraph"/>
              <w:ind w:left="37" w:right="5"/>
            </w:pPr>
            <w:r>
              <w:rPr>
                <w:spacing w:val="-5"/>
              </w:rPr>
              <w:t>100</w:t>
            </w:r>
          </w:p>
        </w:tc>
      </w:tr>
    </w:tbl>
    <w:p w14:paraId="3E911AA8" w14:textId="77777777" w:rsidR="00D262E8" w:rsidRDefault="00D262E8">
      <w:pPr>
        <w:pStyle w:val="BodyText"/>
        <w:spacing w:before="4"/>
        <w:ind w:left="0"/>
        <w:jc w:val="left"/>
      </w:pPr>
    </w:p>
    <w:p w14:paraId="5FB86A1C" w14:textId="4E6D8EC4" w:rsidR="00D262E8" w:rsidRDefault="0056452D">
      <w:pPr>
        <w:pStyle w:val="BodyText"/>
        <w:spacing w:after="10"/>
        <w:ind w:left="448"/>
        <w:jc w:val="left"/>
      </w:pPr>
      <w:r>
        <w:rPr>
          <w:b/>
        </w:rPr>
        <w:t>Table</w:t>
      </w:r>
      <w:r>
        <w:rPr>
          <w:b/>
          <w:spacing w:val="4"/>
        </w:rPr>
        <w:t xml:space="preserve"> </w:t>
      </w:r>
      <w:r>
        <w:rPr>
          <w:b/>
        </w:rPr>
        <w:t>5:</w:t>
      </w:r>
      <w:r>
        <w:rPr>
          <w:b/>
          <w:spacing w:val="8"/>
        </w:rPr>
        <w:t xml:space="preserve"> </w:t>
      </w:r>
      <w:r>
        <w:t>Distribution</w:t>
      </w:r>
      <w:r>
        <w:rPr>
          <w:spacing w:val="14"/>
        </w:rPr>
        <w:t xml:space="preserve"> </w:t>
      </w:r>
      <w:r>
        <w:t>of surgeons</w:t>
      </w:r>
      <w:r>
        <w:rPr>
          <w:spacing w:val="12"/>
        </w:rPr>
        <w:t xml:space="preserve"> </w:t>
      </w:r>
      <w:r>
        <w:t>as</w:t>
      </w:r>
      <w:r>
        <w:rPr>
          <w:spacing w:val="11"/>
        </w:rPr>
        <w:t xml:space="preserve"> </w:t>
      </w:r>
      <w:r>
        <w:t>per</w:t>
      </w:r>
      <w:r>
        <w:rPr>
          <w:spacing w:val="8"/>
        </w:rPr>
        <w:t xml:space="preserve"> </w:t>
      </w:r>
      <w:r>
        <w:t>their</w:t>
      </w:r>
      <w:r>
        <w:rPr>
          <w:spacing w:val="9"/>
        </w:rPr>
        <w:t xml:space="preserve"> </w:t>
      </w:r>
      <w:r>
        <w:t>perception</w:t>
      </w:r>
      <w:r>
        <w:rPr>
          <w:spacing w:val="14"/>
        </w:rPr>
        <w:t xml:space="preserve"> </w:t>
      </w:r>
      <w:r w:rsidR="0070768E">
        <w:t>of</w:t>
      </w:r>
      <w:r>
        <w:rPr>
          <w:spacing w:val="14"/>
        </w:rPr>
        <w:t xml:space="preserve"> </w:t>
      </w:r>
      <w:r w:rsidR="0070768E">
        <w:rPr>
          <w:spacing w:val="14"/>
        </w:rPr>
        <w:t xml:space="preserve">the </w:t>
      </w:r>
      <w:r>
        <w:t>appropriateness</w:t>
      </w:r>
      <w:r>
        <w:rPr>
          <w:spacing w:val="11"/>
        </w:rPr>
        <w:t xml:space="preserve"> </w:t>
      </w:r>
      <w:r>
        <w:t>of</w:t>
      </w:r>
      <w:r>
        <w:rPr>
          <w:spacing w:val="9"/>
        </w:rPr>
        <w:t xml:space="preserve"> </w:t>
      </w:r>
      <w:r>
        <w:rPr>
          <w:spacing w:val="-2"/>
        </w:rPr>
        <w:t>monitoring</w:t>
      </w:r>
    </w:p>
    <w:tbl>
      <w:tblPr>
        <w:tblW w:w="0" w:type="auto"/>
        <w:tblInd w:w="8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88"/>
        <w:gridCol w:w="2364"/>
        <w:gridCol w:w="3556"/>
      </w:tblGrid>
      <w:tr w:rsidR="00D262E8" w14:paraId="582AFA10" w14:textId="77777777">
        <w:trPr>
          <w:trHeight w:val="260"/>
        </w:trPr>
        <w:tc>
          <w:tcPr>
            <w:tcW w:w="1688" w:type="dxa"/>
          </w:tcPr>
          <w:p w14:paraId="40CB8E29" w14:textId="77777777" w:rsidR="00D262E8" w:rsidRDefault="0056452D">
            <w:pPr>
              <w:pStyle w:val="TableParagraph"/>
              <w:ind w:right="1"/>
              <w:rPr>
                <w:b/>
              </w:rPr>
            </w:pPr>
            <w:r>
              <w:rPr>
                <w:b/>
                <w:spacing w:val="-2"/>
              </w:rPr>
              <w:t>Monitor</w:t>
            </w:r>
          </w:p>
        </w:tc>
        <w:tc>
          <w:tcPr>
            <w:tcW w:w="2364" w:type="dxa"/>
          </w:tcPr>
          <w:p w14:paraId="5C199A80" w14:textId="77777777" w:rsidR="00D262E8" w:rsidRDefault="0056452D">
            <w:pPr>
              <w:pStyle w:val="TableParagraph"/>
              <w:ind w:left="29" w:right="3"/>
              <w:rPr>
                <w:b/>
              </w:rPr>
            </w:pPr>
            <w:r>
              <w:rPr>
                <w:b/>
                <w:spacing w:val="-5"/>
              </w:rPr>
              <w:t>No</w:t>
            </w:r>
          </w:p>
        </w:tc>
        <w:tc>
          <w:tcPr>
            <w:tcW w:w="3556" w:type="dxa"/>
          </w:tcPr>
          <w:p w14:paraId="5D491802" w14:textId="77777777" w:rsidR="00D262E8" w:rsidRDefault="0056452D">
            <w:pPr>
              <w:pStyle w:val="TableParagraph"/>
              <w:ind w:left="27"/>
              <w:rPr>
                <w:b/>
              </w:rPr>
            </w:pPr>
            <w:r>
              <w:rPr>
                <w:b/>
                <w:spacing w:val="-10"/>
              </w:rPr>
              <w:t>%</w:t>
            </w:r>
          </w:p>
        </w:tc>
      </w:tr>
      <w:tr w:rsidR="00D262E8" w14:paraId="0E151A80" w14:textId="77777777">
        <w:trPr>
          <w:trHeight w:val="256"/>
        </w:trPr>
        <w:tc>
          <w:tcPr>
            <w:tcW w:w="1688" w:type="dxa"/>
          </w:tcPr>
          <w:p w14:paraId="03C822E4" w14:textId="77777777" w:rsidR="00D262E8" w:rsidRDefault="0056452D">
            <w:pPr>
              <w:pStyle w:val="TableParagraph"/>
              <w:spacing w:line="236" w:lineRule="exact"/>
              <w:ind w:right="7"/>
            </w:pPr>
            <w:r>
              <w:t>Blood</w:t>
            </w:r>
            <w:r>
              <w:rPr>
                <w:spacing w:val="11"/>
              </w:rPr>
              <w:t xml:space="preserve"> </w:t>
            </w:r>
            <w:r>
              <w:rPr>
                <w:spacing w:val="-2"/>
              </w:rPr>
              <w:t>pressure</w:t>
            </w:r>
          </w:p>
        </w:tc>
        <w:tc>
          <w:tcPr>
            <w:tcW w:w="2364" w:type="dxa"/>
          </w:tcPr>
          <w:p w14:paraId="2FEF2799" w14:textId="77777777" w:rsidR="00D262E8" w:rsidRDefault="0056452D">
            <w:pPr>
              <w:pStyle w:val="TableParagraph"/>
              <w:spacing w:line="236" w:lineRule="exact"/>
              <w:ind w:left="29" w:right="2"/>
            </w:pPr>
            <w:r>
              <w:rPr>
                <w:spacing w:val="-5"/>
              </w:rPr>
              <w:t>162</w:t>
            </w:r>
          </w:p>
        </w:tc>
        <w:tc>
          <w:tcPr>
            <w:tcW w:w="3556" w:type="dxa"/>
          </w:tcPr>
          <w:p w14:paraId="04CED6DA" w14:textId="77777777" w:rsidR="00D262E8" w:rsidRDefault="0056452D">
            <w:pPr>
              <w:pStyle w:val="TableParagraph"/>
              <w:spacing w:line="236" w:lineRule="exact"/>
              <w:ind w:left="27" w:right="8"/>
            </w:pPr>
            <w:r>
              <w:rPr>
                <w:spacing w:val="-2"/>
              </w:rPr>
              <w:t>52.59</w:t>
            </w:r>
          </w:p>
        </w:tc>
      </w:tr>
      <w:tr w:rsidR="00D262E8" w14:paraId="6961856B" w14:textId="77777777">
        <w:trPr>
          <w:trHeight w:val="257"/>
        </w:trPr>
        <w:tc>
          <w:tcPr>
            <w:tcW w:w="1688" w:type="dxa"/>
          </w:tcPr>
          <w:p w14:paraId="5AA667E8" w14:textId="77777777" w:rsidR="00D262E8" w:rsidRDefault="0056452D">
            <w:pPr>
              <w:pStyle w:val="TableParagraph"/>
              <w:spacing w:line="238" w:lineRule="exact"/>
            </w:pPr>
            <w:r>
              <w:rPr>
                <w:spacing w:val="-5"/>
              </w:rPr>
              <w:t>ECG</w:t>
            </w:r>
          </w:p>
        </w:tc>
        <w:tc>
          <w:tcPr>
            <w:tcW w:w="2364" w:type="dxa"/>
          </w:tcPr>
          <w:p w14:paraId="3CED0D18" w14:textId="77777777" w:rsidR="00D262E8" w:rsidRDefault="0056452D">
            <w:pPr>
              <w:pStyle w:val="TableParagraph"/>
              <w:spacing w:line="238" w:lineRule="exact"/>
              <w:ind w:left="29" w:right="2"/>
            </w:pPr>
            <w:r>
              <w:rPr>
                <w:spacing w:val="-5"/>
              </w:rPr>
              <w:t>106</w:t>
            </w:r>
          </w:p>
        </w:tc>
        <w:tc>
          <w:tcPr>
            <w:tcW w:w="3556" w:type="dxa"/>
          </w:tcPr>
          <w:p w14:paraId="6D1C1514" w14:textId="77777777" w:rsidR="00D262E8" w:rsidRDefault="0056452D">
            <w:pPr>
              <w:pStyle w:val="TableParagraph"/>
              <w:spacing w:line="238" w:lineRule="exact"/>
              <w:ind w:left="27" w:right="8"/>
            </w:pPr>
            <w:r>
              <w:rPr>
                <w:spacing w:val="-2"/>
              </w:rPr>
              <w:t>34.41</w:t>
            </w:r>
          </w:p>
        </w:tc>
      </w:tr>
      <w:tr w:rsidR="00D262E8" w14:paraId="22C8E476" w14:textId="77777777">
        <w:trPr>
          <w:trHeight w:val="258"/>
        </w:trPr>
        <w:tc>
          <w:tcPr>
            <w:tcW w:w="1688" w:type="dxa"/>
          </w:tcPr>
          <w:p w14:paraId="5D483BF3" w14:textId="77777777" w:rsidR="00D262E8" w:rsidRDefault="0056452D">
            <w:pPr>
              <w:pStyle w:val="TableParagraph"/>
              <w:ind w:right="6"/>
            </w:pPr>
            <w:r>
              <w:t>Pulse</w:t>
            </w:r>
            <w:r>
              <w:rPr>
                <w:spacing w:val="13"/>
              </w:rPr>
              <w:t xml:space="preserve"> </w:t>
            </w:r>
            <w:r>
              <w:rPr>
                <w:spacing w:val="-2"/>
              </w:rPr>
              <w:t>oximeter</w:t>
            </w:r>
          </w:p>
        </w:tc>
        <w:tc>
          <w:tcPr>
            <w:tcW w:w="2364" w:type="dxa"/>
          </w:tcPr>
          <w:p w14:paraId="3730D090" w14:textId="77777777" w:rsidR="00D262E8" w:rsidRDefault="0056452D">
            <w:pPr>
              <w:pStyle w:val="TableParagraph"/>
              <w:ind w:left="29"/>
            </w:pPr>
            <w:r>
              <w:rPr>
                <w:spacing w:val="-5"/>
              </w:rPr>
              <w:t>40</w:t>
            </w:r>
          </w:p>
        </w:tc>
        <w:tc>
          <w:tcPr>
            <w:tcW w:w="3556" w:type="dxa"/>
          </w:tcPr>
          <w:p w14:paraId="66BE04BE" w14:textId="77777777" w:rsidR="00D262E8" w:rsidRDefault="0056452D">
            <w:pPr>
              <w:pStyle w:val="TableParagraph"/>
              <w:ind w:left="27" w:right="8"/>
            </w:pPr>
            <w:r>
              <w:rPr>
                <w:spacing w:val="-2"/>
              </w:rPr>
              <w:t>12.98</w:t>
            </w:r>
          </w:p>
        </w:tc>
      </w:tr>
      <w:tr w:rsidR="00D262E8" w14:paraId="0A8DE2E1" w14:textId="77777777">
        <w:trPr>
          <w:trHeight w:val="258"/>
        </w:trPr>
        <w:tc>
          <w:tcPr>
            <w:tcW w:w="1688" w:type="dxa"/>
          </w:tcPr>
          <w:p w14:paraId="0FF14AE0" w14:textId="77777777" w:rsidR="00D262E8" w:rsidRDefault="0056452D">
            <w:pPr>
              <w:pStyle w:val="TableParagraph"/>
              <w:ind w:right="5"/>
            </w:pPr>
            <w:r>
              <w:rPr>
                <w:spacing w:val="-2"/>
              </w:rPr>
              <w:t>Total</w:t>
            </w:r>
          </w:p>
        </w:tc>
        <w:tc>
          <w:tcPr>
            <w:tcW w:w="2364" w:type="dxa"/>
          </w:tcPr>
          <w:p w14:paraId="36D23C35" w14:textId="77777777" w:rsidR="00D262E8" w:rsidRDefault="0056452D">
            <w:pPr>
              <w:pStyle w:val="TableParagraph"/>
              <w:ind w:left="29" w:right="2"/>
            </w:pPr>
            <w:r>
              <w:rPr>
                <w:spacing w:val="-5"/>
              </w:rPr>
              <w:t>308</w:t>
            </w:r>
          </w:p>
        </w:tc>
        <w:tc>
          <w:tcPr>
            <w:tcW w:w="3556" w:type="dxa"/>
          </w:tcPr>
          <w:p w14:paraId="3A5C8603" w14:textId="77777777" w:rsidR="00D262E8" w:rsidRDefault="0056452D">
            <w:pPr>
              <w:pStyle w:val="TableParagraph"/>
              <w:ind w:left="27" w:right="4"/>
            </w:pPr>
            <w:r>
              <w:rPr>
                <w:spacing w:val="-5"/>
              </w:rPr>
              <w:t>100</w:t>
            </w:r>
          </w:p>
        </w:tc>
      </w:tr>
    </w:tbl>
    <w:p w14:paraId="004597A7" w14:textId="77777777" w:rsidR="00D262E8" w:rsidRDefault="00D262E8">
      <w:pPr>
        <w:pStyle w:val="BodyText"/>
        <w:spacing w:before="7"/>
        <w:ind w:left="0"/>
        <w:jc w:val="left"/>
      </w:pPr>
    </w:p>
    <w:p w14:paraId="08D780D8" w14:textId="2A5D0AA1" w:rsidR="00D262E8" w:rsidRDefault="0056452D">
      <w:pPr>
        <w:pStyle w:val="BodyText"/>
        <w:spacing w:line="244" w:lineRule="auto"/>
        <w:ind w:right="78"/>
      </w:pPr>
      <w:r>
        <w:rPr>
          <w:b/>
        </w:rPr>
        <w:t xml:space="preserve">Table 6 </w:t>
      </w:r>
      <w:r>
        <w:t xml:space="preserve">shows that 57.79% </w:t>
      </w:r>
      <w:r w:rsidR="0070768E">
        <w:t>of teaching surgeons and around 60% of non-teaching surgeons could correctly tell at least</w:t>
      </w:r>
      <w:r>
        <w:t xml:space="preserve"> </w:t>
      </w:r>
      <w:r w:rsidR="0070768E">
        <w:t>three</w:t>
      </w:r>
      <w:r>
        <w:t xml:space="preserve"> symptoms or signs of LAST.</w:t>
      </w:r>
    </w:p>
    <w:p w14:paraId="4E768129" w14:textId="77777777" w:rsidR="00D262E8" w:rsidRDefault="0056452D">
      <w:pPr>
        <w:pStyle w:val="BodyText"/>
        <w:spacing w:before="2" w:after="6" w:line="244" w:lineRule="auto"/>
        <w:ind w:left="3945" w:hanging="3070"/>
        <w:jc w:val="left"/>
      </w:pPr>
      <w:r>
        <w:rPr>
          <w:b/>
        </w:rPr>
        <w:t xml:space="preserve">Table 6: </w:t>
      </w:r>
      <w:r>
        <w:t xml:space="preserve">Association between profession and knowledge of local anesthetic toxicity </w:t>
      </w:r>
      <w:r>
        <w:rPr>
          <w:spacing w:val="-2"/>
        </w:rPr>
        <w:t>symptoms/signs</w:t>
      </w:r>
    </w:p>
    <w:tbl>
      <w:tblPr>
        <w:tblW w:w="0" w:type="auto"/>
        <w:tblInd w:w="8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47"/>
        <w:gridCol w:w="2493"/>
        <w:gridCol w:w="2044"/>
        <w:gridCol w:w="1148"/>
      </w:tblGrid>
      <w:tr w:rsidR="00D262E8" w14:paraId="7DD595CE" w14:textId="77777777">
        <w:trPr>
          <w:trHeight w:val="258"/>
        </w:trPr>
        <w:tc>
          <w:tcPr>
            <w:tcW w:w="2047" w:type="dxa"/>
            <w:vMerge w:val="restart"/>
          </w:tcPr>
          <w:p w14:paraId="3345EDEF" w14:textId="77777777" w:rsidR="00D262E8" w:rsidRDefault="0056452D">
            <w:pPr>
              <w:pStyle w:val="TableParagraph"/>
              <w:spacing w:before="133" w:line="240" w:lineRule="auto"/>
              <w:ind w:left="532"/>
              <w:jc w:val="left"/>
              <w:rPr>
                <w:b/>
              </w:rPr>
            </w:pPr>
            <w:r>
              <w:rPr>
                <w:b/>
                <w:spacing w:val="-2"/>
              </w:rPr>
              <w:t>Profession</w:t>
            </w:r>
          </w:p>
        </w:tc>
        <w:tc>
          <w:tcPr>
            <w:tcW w:w="4537" w:type="dxa"/>
            <w:gridSpan w:val="2"/>
          </w:tcPr>
          <w:p w14:paraId="1CC5B188" w14:textId="77777777" w:rsidR="00D262E8" w:rsidRDefault="0056452D">
            <w:pPr>
              <w:pStyle w:val="TableParagraph"/>
              <w:ind w:left="110"/>
              <w:jc w:val="left"/>
              <w:rPr>
                <w:b/>
              </w:rPr>
            </w:pPr>
            <w:r>
              <w:rPr>
                <w:b/>
              </w:rPr>
              <w:t>Local</w:t>
            </w:r>
            <w:r>
              <w:rPr>
                <w:b/>
                <w:spacing w:val="13"/>
              </w:rPr>
              <w:t xml:space="preserve"> </w:t>
            </w:r>
            <w:r>
              <w:rPr>
                <w:b/>
              </w:rPr>
              <w:t>anesthetic</w:t>
            </w:r>
            <w:r>
              <w:rPr>
                <w:b/>
                <w:spacing w:val="12"/>
              </w:rPr>
              <w:t xml:space="preserve"> </w:t>
            </w:r>
            <w:r>
              <w:rPr>
                <w:b/>
              </w:rPr>
              <w:t>toxicity</w:t>
            </w:r>
            <w:r>
              <w:rPr>
                <w:b/>
                <w:spacing w:val="14"/>
              </w:rPr>
              <w:t xml:space="preserve"> </w:t>
            </w:r>
            <w:r>
              <w:rPr>
                <w:b/>
              </w:rPr>
              <w:t>symptoms</w:t>
            </w:r>
            <w:r>
              <w:rPr>
                <w:b/>
                <w:spacing w:val="13"/>
              </w:rPr>
              <w:t xml:space="preserve"> </w:t>
            </w:r>
            <w:r>
              <w:rPr>
                <w:b/>
              </w:rPr>
              <w:t>[No.</w:t>
            </w:r>
            <w:r>
              <w:rPr>
                <w:b/>
                <w:spacing w:val="17"/>
              </w:rPr>
              <w:t xml:space="preserve"> </w:t>
            </w:r>
            <w:r>
              <w:rPr>
                <w:b/>
                <w:spacing w:val="-4"/>
              </w:rPr>
              <w:t>(%)]</w:t>
            </w:r>
          </w:p>
        </w:tc>
        <w:tc>
          <w:tcPr>
            <w:tcW w:w="1148" w:type="dxa"/>
            <w:vMerge w:val="restart"/>
          </w:tcPr>
          <w:p w14:paraId="673881B9" w14:textId="77777777" w:rsidR="00D262E8" w:rsidRDefault="0056452D">
            <w:pPr>
              <w:pStyle w:val="TableParagraph"/>
              <w:spacing w:before="133" w:line="240" w:lineRule="auto"/>
              <w:ind w:left="166"/>
              <w:jc w:val="left"/>
              <w:rPr>
                <w:b/>
              </w:rPr>
            </w:pPr>
            <w:r>
              <w:rPr>
                <w:b/>
              </w:rPr>
              <w:t>P-</w:t>
            </w:r>
            <w:r>
              <w:rPr>
                <w:b/>
                <w:spacing w:val="-2"/>
              </w:rPr>
              <w:t>value*</w:t>
            </w:r>
          </w:p>
        </w:tc>
      </w:tr>
      <w:tr w:rsidR="00D262E8" w14:paraId="57B93909" w14:textId="77777777">
        <w:trPr>
          <w:trHeight w:val="258"/>
        </w:trPr>
        <w:tc>
          <w:tcPr>
            <w:tcW w:w="2047" w:type="dxa"/>
            <w:vMerge/>
            <w:tcBorders>
              <w:top w:val="nil"/>
            </w:tcBorders>
          </w:tcPr>
          <w:p w14:paraId="05E10CDB" w14:textId="77777777" w:rsidR="00D262E8" w:rsidRDefault="00D262E8">
            <w:pPr>
              <w:rPr>
                <w:sz w:val="2"/>
                <w:szCs w:val="2"/>
              </w:rPr>
            </w:pPr>
          </w:p>
        </w:tc>
        <w:tc>
          <w:tcPr>
            <w:tcW w:w="2493" w:type="dxa"/>
          </w:tcPr>
          <w:p w14:paraId="25B6DB31" w14:textId="77777777" w:rsidR="00D262E8" w:rsidRDefault="0056452D">
            <w:pPr>
              <w:pStyle w:val="TableParagraph"/>
              <w:ind w:left="26" w:right="5"/>
              <w:rPr>
                <w:b/>
              </w:rPr>
            </w:pPr>
            <w:r>
              <w:rPr>
                <w:b/>
                <w:spacing w:val="-5"/>
              </w:rPr>
              <w:t>Yes</w:t>
            </w:r>
          </w:p>
        </w:tc>
        <w:tc>
          <w:tcPr>
            <w:tcW w:w="2044" w:type="dxa"/>
          </w:tcPr>
          <w:p w14:paraId="7303B207" w14:textId="77777777" w:rsidR="00D262E8" w:rsidRDefault="0056452D">
            <w:pPr>
              <w:pStyle w:val="TableParagraph"/>
              <w:ind w:left="32"/>
              <w:rPr>
                <w:b/>
              </w:rPr>
            </w:pPr>
            <w:r>
              <w:rPr>
                <w:b/>
                <w:spacing w:val="-5"/>
              </w:rPr>
              <w:t>No</w:t>
            </w:r>
          </w:p>
        </w:tc>
        <w:tc>
          <w:tcPr>
            <w:tcW w:w="1148" w:type="dxa"/>
            <w:vMerge/>
            <w:tcBorders>
              <w:top w:val="nil"/>
            </w:tcBorders>
          </w:tcPr>
          <w:p w14:paraId="6FD19E77" w14:textId="77777777" w:rsidR="00D262E8" w:rsidRDefault="00D262E8">
            <w:pPr>
              <w:rPr>
                <w:sz w:val="2"/>
                <w:szCs w:val="2"/>
              </w:rPr>
            </w:pPr>
          </w:p>
        </w:tc>
      </w:tr>
      <w:tr w:rsidR="00D262E8" w14:paraId="29C7F922" w14:textId="77777777">
        <w:trPr>
          <w:trHeight w:val="256"/>
        </w:trPr>
        <w:tc>
          <w:tcPr>
            <w:tcW w:w="2047" w:type="dxa"/>
          </w:tcPr>
          <w:p w14:paraId="77CDE735" w14:textId="77777777" w:rsidR="00D262E8" w:rsidRDefault="0056452D">
            <w:pPr>
              <w:pStyle w:val="TableParagraph"/>
              <w:spacing w:line="236" w:lineRule="exact"/>
              <w:ind w:left="20" w:right="5"/>
            </w:pPr>
            <w:r>
              <w:rPr>
                <w:spacing w:val="-2"/>
              </w:rPr>
              <w:t>Teaching(n=218)</w:t>
            </w:r>
          </w:p>
        </w:tc>
        <w:tc>
          <w:tcPr>
            <w:tcW w:w="2493" w:type="dxa"/>
          </w:tcPr>
          <w:p w14:paraId="312BCD66" w14:textId="77777777" w:rsidR="00D262E8" w:rsidRDefault="0056452D">
            <w:pPr>
              <w:pStyle w:val="TableParagraph"/>
              <w:spacing w:line="236" w:lineRule="exact"/>
              <w:ind w:left="26"/>
            </w:pPr>
            <w:r>
              <w:t>126</w:t>
            </w:r>
            <w:r>
              <w:rPr>
                <w:spacing w:val="9"/>
              </w:rPr>
              <w:t xml:space="preserve"> </w:t>
            </w:r>
            <w:r>
              <w:rPr>
                <w:spacing w:val="-2"/>
              </w:rPr>
              <w:t>(57.79)</w:t>
            </w:r>
          </w:p>
        </w:tc>
        <w:tc>
          <w:tcPr>
            <w:tcW w:w="2044" w:type="dxa"/>
          </w:tcPr>
          <w:p w14:paraId="7873802B" w14:textId="77777777" w:rsidR="00D262E8" w:rsidRDefault="0056452D">
            <w:pPr>
              <w:pStyle w:val="TableParagraph"/>
              <w:spacing w:line="236" w:lineRule="exact"/>
              <w:ind w:left="32"/>
            </w:pPr>
            <w:r>
              <w:t>92</w:t>
            </w:r>
            <w:r>
              <w:rPr>
                <w:spacing w:val="4"/>
              </w:rPr>
              <w:t xml:space="preserve"> </w:t>
            </w:r>
            <w:r>
              <w:rPr>
                <w:spacing w:val="-2"/>
              </w:rPr>
              <w:t>(42.4)</w:t>
            </w:r>
          </w:p>
        </w:tc>
        <w:tc>
          <w:tcPr>
            <w:tcW w:w="1148" w:type="dxa"/>
            <w:vMerge w:val="restart"/>
          </w:tcPr>
          <w:p w14:paraId="0208E1B8" w14:textId="77777777" w:rsidR="00D262E8" w:rsidRDefault="0056452D">
            <w:pPr>
              <w:pStyle w:val="TableParagraph"/>
              <w:spacing w:before="125" w:line="240" w:lineRule="auto"/>
              <w:ind w:left="111"/>
              <w:jc w:val="left"/>
            </w:pPr>
            <w:r>
              <w:rPr>
                <w:spacing w:val="-2"/>
              </w:rPr>
              <w:t>0.769(NS)</w:t>
            </w:r>
          </w:p>
        </w:tc>
      </w:tr>
      <w:tr w:rsidR="00D262E8" w14:paraId="7FE3E2E3" w14:textId="77777777">
        <w:trPr>
          <w:trHeight w:val="258"/>
        </w:trPr>
        <w:tc>
          <w:tcPr>
            <w:tcW w:w="2047" w:type="dxa"/>
          </w:tcPr>
          <w:p w14:paraId="77AD440C" w14:textId="77777777" w:rsidR="00D262E8" w:rsidRDefault="0056452D">
            <w:pPr>
              <w:pStyle w:val="TableParagraph"/>
              <w:ind w:left="20"/>
            </w:pPr>
            <w:r>
              <w:rPr>
                <w:spacing w:val="-2"/>
              </w:rPr>
              <w:t>Non-teaching(n=90)</w:t>
            </w:r>
          </w:p>
        </w:tc>
        <w:tc>
          <w:tcPr>
            <w:tcW w:w="2493" w:type="dxa"/>
          </w:tcPr>
          <w:p w14:paraId="4D188821" w14:textId="77777777" w:rsidR="00D262E8" w:rsidRDefault="0056452D">
            <w:pPr>
              <w:pStyle w:val="TableParagraph"/>
              <w:ind w:left="26" w:right="2"/>
            </w:pPr>
            <w:r>
              <w:t>54</w:t>
            </w:r>
            <w:r>
              <w:rPr>
                <w:spacing w:val="7"/>
              </w:rPr>
              <w:t xml:space="preserve"> </w:t>
            </w:r>
            <w:r>
              <w:rPr>
                <w:spacing w:val="-2"/>
              </w:rPr>
              <w:t>(60.0)</w:t>
            </w:r>
          </w:p>
        </w:tc>
        <w:tc>
          <w:tcPr>
            <w:tcW w:w="2044" w:type="dxa"/>
          </w:tcPr>
          <w:p w14:paraId="412B38EC" w14:textId="77777777" w:rsidR="00D262E8" w:rsidRDefault="0056452D">
            <w:pPr>
              <w:pStyle w:val="TableParagraph"/>
              <w:ind w:left="32"/>
            </w:pPr>
            <w:r>
              <w:t>36</w:t>
            </w:r>
            <w:r>
              <w:rPr>
                <w:spacing w:val="4"/>
              </w:rPr>
              <w:t xml:space="preserve"> </w:t>
            </w:r>
            <w:r>
              <w:rPr>
                <w:spacing w:val="-2"/>
              </w:rPr>
              <w:t>(40.0)</w:t>
            </w:r>
          </w:p>
        </w:tc>
        <w:tc>
          <w:tcPr>
            <w:tcW w:w="1148" w:type="dxa"/>
            <w:vMerge/>
            <w:tcBorders>
              <w:top w:val="nil"/>
            </w:tcBorders>
          </w:tcPr>
          <w:p w14:paraId="323394E5" w14:textId="77777777" w:rsidR="00D262E8" w:rsidRDefault="00D262E8">
            <w:pPr>
              <w:rPr>
                <w:sz w:val="2"/>
                <w:szCs w:val="2"/>
              </w:rPr>
            </w:pPr>
          </w:p>
        </w:tc>
      </w:tr>
    </w:tbl>
    <w:p w14:paraId="64842C87" w14:textId="77777777" w:rsidR="00D262E8" w:rsidRDefault="0056452D">
      <w:pPr>
        <w:pStyle w:val="BodyText"/>
        <w:spacing w:before="6"/>
        <w:jc w:val="left"/>
      </w:pPr>
      <w:r>
        <w:t>*Obtained</w:t>
      </w:r>
      <w:r>
        <w:rPr>
          <w:spacing w:val="9"/>
        </w:rPr>
        <w:t xml:space="preserve"> </w:t>
      </w:r>
      <w:r>
        <w:t>using</w:t>
      </w:r>
      <w:r>
        <w:rPr>
          <w:spacing w:val="9"/>
        </w:rPr>
        <w:t xml:space="preserve"> </w:t>
      </w:r>
      <w:r>
        <w:t>Chi-square</w:t>
      </w:r>
      <w:r>
        <w:rPr>
          <w:spacing w:val="5"/>
        </w:rPr>
        <w:t xml:space="preserve"> </w:t>
      </w:r>
      <w:r>
        <w:t>test;</w:t>
      </w:r>
      <w:r>
        <w:rPr>
          <w:spacing w:val="14"/>
        </w:rPr>
        <w:t xml:space="preserve"> </w:t>
      </w:r>
      <w:r>
        <w:t>NS:</w:t>
      </w:r>
      <w:r>
        <w:rPr>
          <w:spacing w:val="15"/>
        </w:rPr>
        <w:t xml:space="preserve"> </w:t>
      </w:r>
      <w:r>
        <w:t>Not</w:t>
      </w:r>
      <w:r>
        <w:rPr>
          <w:spacing w:val="11"/>
        </w:rPr>
        <w:t xml:space="preserve"> </w:t>
      </w:r>
      <w:r>
        <w:rPr>
          <w:spacing w:val="-2"/>
        </w:rPr>
        <w:t>significant</w:t>
      </w:r>
    </w:p>
    <w:p w14:paraId="3DAD1FDE" w14:textId="77777777" w:rsidR="00D262E8" w:rsidRDefault="00D262E8">
      <w:pPr>
        <w:pStyle w:val="BodyText"/>
        <w:spacing w:before="5"/>
        <w:ind w:left="0"/>
        <w:jc w:val="left"/>
      </w:pPr>
    </w:p>
    <w:p w14:paraId="35AC65E9" w14:textId="6086FDA4" w:rsidR="00D262E8" w:rsidRDefault="0056452D">
      <w:pPr>
        <w:pStyle w:val="BodyText"/>
        <w:spacing w:line="247" w:lineRule="auto"/>
        <w:ind w:right="75"/>
      </w:pPr>
      <w:r>
        <w:rPr>
          <w:b/>
        </w:rPr>
        <w:t>Table</w:t>
      </w:r>
      <w:r>
        <w:rPr>
          <w:b/>
          <w:spacing w:val="40"/>
        </w:rPr>
        <w:t xml:space="preserve"> </w:t>
      </w:r>
      <w:r>
        <w:rPr>
          <w:b/>
        </w:rPr>
        <w:t>7</w:t>
      </w:r>
      <w:r w:rsidR="0070768E">
        <w:rPr>
          <w:b/>
        </w:rPr>
        <w:t xml:space="preserve"> shows that approximately 76% of teaching and 73% of </w:t>
      </w:r>
      <w:r>
        <w:t>non-teaching</w:t>
      </w:r>
      <w:r>
        <w:rPr>
          <w:spacing w:val="40"/>
        </w:rPr>
        <w:t xml:space="preserve"> </w:t>
      </w:r>
      <w:r>
        <w:t>surgeons</w:t>
      </w:r>
      <w:r>
        <w:rPr>
          <w:spacing w:val="40"/>
        </w:rPr>
        <w:t xml:space="preserve"> </w:t>
      </w:r>
      <w:r>
        <w:t>had</w:t>
      </w:r>
      <w:r>
        <w:rPr>
          <w:spacing w:val="40"/>
        </w:rPr>
        <w:t xml:space="preserve"> </w:t>
      </w:r>
      <w:r>
        <w:t>no idea about the site of maximum systemic absorption of LA.</w:t>
      </w:r>
    </w:p>
    <w:p w14:paraId="31CE6274" w14:textId="35BD6255" w:rsidR="00D262E8" w:rsidRDefault="0056452D">
      <w:pPr>
        <w:pStyle w:val="BodyText"/>
        <w:spacing w:after="6" w:line="244" w:lineRule="auto"/>
        <w:ind w:left="4396" w:right="220" w:hanging="3881"/>
        <w:jc w:val="left"/>
      </w:pPr>
      <w:r>
        <w:rPr>
          <w:b/>
        </w:rPr>
        <w:t xml:space="preserve">Table 7: </w:t>
      </w:r>
      <w:r>
        <w:t xml:space="preserve">Association between profession and knowledge about </w:t>
      </w:r>
      <w:r w:rsidR="0070768E">
        <w:t xml:space="preserve">the </w:t>
      </w:r>
      <w:r>
        <w:t>site of maximum absorption of LA</w:t>
      </w:r>
    </w:p>
    <w:tbl>
      <w:tblPr>
        <w:tblW w:w="0" w:type="auto"/>
        <w:tblInd w:w="3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13"/>
        <w:gridCol w:w="2113"/>
        <w:gridCol w:w="2117"/>
        <w:gridCol w:w="2115"/>
      </w:tblGrid>
      <w:tr w:rsidR="00D262E8" w14:paraId="55116D35" w14:textId="77777777">
        <w:trPr>
          <w:trHeight w:val="258"/>
        </w:trPr>
        <w:tc>
          <w:tcPr>
            <w:tcW w:w="2113" w:type="dxa"/>
            <w:vMerge w:val="restart"/>
          </w:tcPr>
          <w:p w14:paraId="55A3C891" w14:textId="77777777" w:rsidR="00D262E8" w:rsidRDefault="0056452D">
            <w:pPr>
              <w:pStyle w:val="TableParagraph"/>
              <w:spacing w:before="135" w:line="240" w:lineRule="auto"/>
              <w:ind w:left="563"/>
              <w:jc w:val="left"/>
              <w:rPr>
                <w:b/>
              </w:rPr>
            </w:pPr>
            <w:r>
              <w:rPr>
                <w:b/>
                <w:spacing w:val="-2"/>
              </w:rPr>
              <w:t>Profession</w:t>
            </w:r>
          </w:p>
        </w:tc>
        <w:tc>
          <w:tcPr>
            <w:tcW w:w="4230" w:type="dxa"/>
            <w:gridSpan w:val="2"/>
          </w:tcPr>
          <w:p w14:paraId="07524702" w14:textId="77777777" w:rsidR="00D262E8" w:rsidRDefault="0056452D">
            <w:pPr>
              <w:pStyle w:val="TableParagraph"/>
              <w:ind w:left="226"/>
              <w:jc w:val="left"/>
              <w:rPr>
                <w:b/>
              </w:rPr>
            </w:pPr>
            <w:r>
              <w:rPr>
                <w:b/>
              </w:rPr>
              <w:t>Site</w:t>
            </w:r>
            <w:r>
              <w:rPr>
                <w:b/>
                <w:spacing w:val="2"/>
              </w:rPr>
              <w:t xml:space="preserve"> </w:t>
            </w:r>
            <w:r>
              <w:rPr>
                <w:b/>
              </w:rPr>
              <w:t>of</w:t>
            </w:r>
            <w:r>
              <w:rPr>
                <w:b/>
                <w:spacing w:val="7"/>
              </w:rPr>
              <w:t xml:space="preserve"> </w:t>
            </w:r>
            <w:r>
              <w:rPr>
                <w:b/>
              </w:rPr>
              <w:t>Max</w:t>
            </w:r>
            <w:r>
              <w:rPr>
                <w:b/>
                <w:spacing w:val="9"/>
              </w:rPr>
              <w:t xml:space="preserve"> </w:t>
            </w:r>
            <w:r>
              <w:rPr>
                <w:b/>
              </w:rPr>
              <w:t>absorption</w:t>
            </w:r>
            <w:r>
              <w:rPr>
                <w:b/>
                <w:spacing w:val="13"/>
              </w:rPr>
              <w:t xml:space="preserve"> </w:t>
            </w:r>
            <w:r>
              <w:rPr>
                <w:b/>
              </w:rPr>
              <w:t>of</w:t>
            </w:r>
            <w:r>
              <w:rPr>
                <w:b/>
                <w:spacing w:val="7"/>
              </w:rPr>
              <w:t xml:space="preserve"> </w:t>
            </w:r>
            <w:r>
              <w:rPr>
                <w:b/>
              </w:rPr>
              <w:t>LA</w:t>
            </w:r>
            <w:r>
              <w:rPr>
                <w:b/>
                <w:spacing w:val="7"/>
              </w:rPr>
              <w:t xml:space="preserve"> </w:t>
            </w:r>
            <w:r>
              <w:rPr>
                <w:b/>
              </w:rPr>
              <w:t>[No.</w:t>
            </w:r>
            <w:r>
              <w:rPr>
                <w:b/>
                <w:spacing w:val="9"/>
              </w:rPr>
              <w:t xml:space="preserve"> </w:t>
            </w:r>
            <w:r>
              <w:rPr>
                <w:b/>
                <w:spacing w:val="-4"/>
              </w:rPr>
              <w:t>(%)]</w:t>
            </w:r>
          </w:p>
        </w:tc>
        <w:tc>
          <w:tcPr>
            <w:tcW w:w="2115" w:type="dxa"/>
            <w:vMerge w:val="restart"/>
          </w:tcPr>
          <w:p w14:paraId="7A7AD384" w14:textId="77777777" w:rsidR="00D262E8" w:rsidRDefault="0056452D">
            <w:pPr>
              <w:pStyle w:val="TableParagraph"/>
              <w:spacing w:before="135" w:line="240" w:lineRule="auto"/>
              <w:ind w:left="645"/>
              <w:jc w:val="left"/>
              <w:rPr>
                <w:b/>
              </w:rPr>
            </w:pPr>
            <w:r>
              <w:rPr>
                <w:b/>
                <w:spacing w:val="-2"/>
              </w:rPr>
              <w:t>P-value*</w:t>
            </w:r>
          </w:p>
        </w:tc>
      </w:tr>
      <w:tr w:rsidR="00D262E8" w14:paraId="4D8F5FD7" w14:textId="77777777">
        <w:trPr>
          <w:trHeight w:val="258"/>
        </w:trPr>
        <w:tc>
          <w:tcPr>
            <w:tcW w:w="2113" w:type="dxa"/>
            <w:vMerge/>
            <w:tcBorders>
              <w:top w:val="nil"/>
            </w:tcBorders>
          </w:tcPr>
          <w:p w14:paraId="189766A5" w14:textId="77777777" w:rsidR="00D262E8" w:rsidRDefault="00D262E8">
            <w:pPr>
              <w:rPr>
                <w:sz w:val="2"/>
                <w:szCs w:val="2"/>
              </w:rPr>
            </w:pPr>
          </w:p>
        </w:tc>
        <w:tc>
          <w:tcPr>
            <w:tcW w:w="2113" w:type="dxa"/>
          </w:tcPr>
          <w:p w14:paraId="034979FF" w14:textId="77777777" w:rsidR="00D262E8" w:rsidRDefault="0056452D">
            <w:pPr>
              <w:pStyle w:val="TableParagraph"/>
              <w:ind w:left="36" w:right="16"/>
              <w:rPr>
                <w:b/>
              </w:rPr>
            </w:pPr>
            <w:r>
              <w:rPr>
                <w:b/>
                <w:spacing w:val="-5"/>
              </w:rPr>
              <w:t>Yes</w:t>
            </w:r>
          </w:p>
        </w:tc>
        <w:tc>
          <w:tcPr>
            <w:tcW w:w="2117" w:type="dxa"/>
          </w:tcPr>
          <w:p w14:paraId="34D9EC00" w14:textId="77777777" w:rsidR="00D262E8" w:rsidRDefault="0056452D">
            <w:pPr>
              <w:pStyle w:val="TableParagraph"/>
              <w:ind w:left="28"/>
              <w:rPr>
                <w:b/>
              </w:rPr>
            </w:pPr>
            <w:r>
              <w:rPr>
                <w:b/>
                <w:spacing w:val="-5"/>
              </w:rPr>
              <w:t>No</w:t>
            </w:r>
          </w:p>
        </w:tc>
        <w:tc>
          <w:tcPr>
            <w:tcW w:w="2115" w:type="dxa"/>
            <w:vMerge/>
            <w:tcBorders>
              <w:top w:val="nil"/>
            </w:tcBorders>
          </w:tcPr>
          <w:p w14:paraId="273F96F8" w14:textId="77777777" w:rsidR="00D262E8" w:rsidRDefault="00D262E8">
            <w:pPr>
              <w:rPr>
                <w:sz w:val="2"/>
                <w:szCs w:val="2"/>
              </w:rPr>
            </w:pPr>
          </w:p>
        </w:tc>
      </w:tr>
      <w:tr w:rsidR="00D262E8" w14:paraId="6053D8D6" w14:textId="77777777">
        <w:trPr>
          <w:trHeight w:val="260"/>
        </w:trPr>
        <w:tc>
          <w:tcPr>
            <w:tcW w:w="2113" w:type="dxa"/>
          </w:tcPr>
          <w:p w14:paraId="105C9A58" w14:textId="77777777" w:rsidR="00D262E8" w:rsidRDefault="0056452D">
            <w:pPr>
              <w:pStyle w:val="TableParagraph"/>
              <w:ind w:left="36" w:right="17"/>
            </w:pPr>
            <w:r>
              <w:rPr>
                <w:spacing w:val="-2"/>
              </w:rPr>
              <w:t>Teaching(n=218)</w:t>
            </w:r>
          </w:p>
        </w:tc>
        <w:tc>
          <w:tcPr>
            <w:tcW w:w="2113" w:type="dxa"/>
          </w:tcPr>
          <w:p w14:paraId="4B99D046" w14:textId="77777777" w:rsidR="00D262E8" w:rsidRDefault="0056452D">
            <w:pPr>
              <w:pStyle w:val="TableParagraph"/>
              <w:ind w:left="36" w:right="9"/>
            </w:pPr>
            <w:r>
              <w:t>52</w:t>
            </w:r>
            <w:r>
              <w:rPr>
                <w:spacing w:val="4"/>
              </w:rPr>
              <w:t xml:space="preserve"> </w:t>
            </w:r>
            <w:r>
              <w:rPr>
                <w:spacing w:val="-2"/>
              </w:rPr>
              <w:t>(24.02)</w:t>
            </w:r>
          </w:p>
        </w:tc>
        <w:tc>
          <w:tcPr>
            <w:tcW w:w="2117" w:type="dxa"/>
          </w:tcPr>
          <w:p w14:paraId="66D7F102" w14:textId="77777777" w:rsidR="00D262E8" w:rsidRDefault="0056452D">
            <w:pPr>
              <w:pStyle w:val="TableParagraph"/>
              <w:ind w:left="28" w:right="5"/>
            </w:pPr>
            <w:r>
              <w:t>166</w:t>
            </w:r>
            <w:r>
              <w:rPr>
                <w:spacing w:val="6"/>
              </w:rPr>
              <w:t xml:space="preserve"> </w:t>
            </w:r>
            <w:r>
              <w:rPr>
                <w:spacing w:val="-2"/>
              </w:rPr>
              <w:t>(76.14)</w:t>
            </w:r>
          </w:p>
        </w:tc>
        <w:tc>
          <w:tcPr>
            <w:tcW w:w="2115" w:type="dxa"/>
            <w:vMerge w:val="restart"/>
          </w:tcPr>
          <w:p w14:paraId="0545C2EE" w14:textId="77777777" w:rsidR="00D262E8" w:rsidRDefault="0056452D">
            <w:pPr>
              <w:pStyle w:val="TableParagraph"/>
              <w:spacing w:before="128" w:line="240" w:lineRule="auto"/>
              <w:ind w:left="650"/>
              <w:jc w:val="left"/>
            </w:pPr>
            <w:r>
              <w:rPr>
                <w:spacing w:val="-2"/>
              </w:rPr>
              <w:t>0.99(NS)</w:t>
            </w:r>
          </w:p>
        </w:tc>
      </w:tr>
      <w:tr w:rsidR="00D262E8" w14:paraId="377A4112" w14:textId="77777777">
        <w:trPr>
          <w:trHeight w:val="258"/>
        </w:trPr>
        <w:tc>
          <w:tcPr>
            <w:tcW w:w="2113" w:type="dxa"/>
          </w:tcPr>
          <w:p w14:paraId="0BB26250" w14:textId="77777777" w:rsidR="00D262E8" w:rsidRDefault="0056452D">
            <w:pPr>
              <w:pStyle w:val="TableParagraph"/>
              <w:ind w:left="36" w:right="16"/>
            </w:pPr>
            <w:r>
              <w:rPr>
                <w:spacing w:val="-2"/>
              </w:rPr>
              <w:t>Non-teaching(n=90)</w:t>
            </w:r>
          </w:p>
        </w:tc>
        <w:tc>
          <w:tcPr>
            <w:tcW w:w="2113" w:type="dxa"/>
          </w:tcPr>
          <w:p w14:paraId="55723F00" w14:textId="77777777" w:rsidR="00D262E8" w:rsidRDefault="0056452D">
            <w:pPr>
              <w:pStyle w:val="TableParagraph"/>
              <w:ind w:left="36" w:right="9"/>
            </w:pPr>
            <w:r>
              <w:t>24</w:t>
            </w:r>
            <w:r>
              <w:rPr>
                <w:spacing w:val="7"/>
              </w:rPr>
              <w:t xml:space="preserve"> </w:t>
            </w:r>
            <w:r>
              <w:rPr>
                <w:spacing w:val="-2"/>
              </w:rPr>
              <w:t>(26.6)</w:t>
            </w:r>
          </w:p>
        </w:tc>
        <w:tc>
          <w:tcPr>
            <w:tcW w:w="2117" w:type="dxa"/>
          </w:tcPr>
          <w:p w14:paraId="1AE7B5B9" w14:textId="77777777" w:rsidR="00D262E8" w:rsidRDefault="0056452D">
            <w:pPr>
              <w:pStyle w:val="TableParagraph"/>
              <w:ind w:left="28" w:right="3"/>
            </w:pPr>
            <w:r>
              <w:t>66</w:t>
            </w:r>
            <w:r>
              <w:rPr>
                <w:spacing w:val="4"/>
              </w:rPr>
              <w:t xml:space="preserve"> </w:t>
            </w:r>
            <w:r>
              <w:rPr>
                <w:spacing w:val="-2"/>
              </w:rPr>
              <w:t>(73.3)</w:t>
            </w:r>
          </w:p>
        </w:tc>
        <w:tc>
          <w:tcPr>
            <w:tcW w:w="2115" w:type="dxa"/>
            <w:vMerge/>
            <w:tcBorders>
              <w:top w:val="nil"/>
            </w:tcBorders>
          </w:tcPr>
          <w:p w14:paraId="46334210" w14:textId="77777777" w:rsidR="00D262E8" w:rsidRDefault="00D262E8">
            <w:pPr>
              <w:rPr>
                <w:sz w:val="2"/>
                <w:szCs w:val="2"/>
              </w:rPr>
            </w:pPr>
          </w:p>
        </w:tc>
      </w:tr>
    </w:tbl>
    <w:p w14:paraId="681F2089" w14:textId="77777777" w:rsidR="00D262E8" w:rsidRDefault="0056452D">
      <w:pPr>
        <w:pStyle w:val="BodyText"/>
        <w:spacing w:before="6"/>
        <w:jc w:val="left"/>
      </w:pPr>
      <w:r>
        <w:t>Obtained</w:t>
      </w:r>
      <w:r>
        <w:rPr>
          <w:spacing w:val="9"/>
        </w:rPr>
        <w:t xml:space="preserve"> </w:t>
      </w:r>
      <w:r>
        <w:t>using</w:t>
      </w:r>
      <w:r>
        <w:rPr>
          <w:spacing w:val="9"/>
        </w:rPr>
        <w:t xml:space="preserve"> </w:t>
      </w:r>
      <w:r>
        <w:t>Chi-square</w:t>
      </w:r>
      <w:r>
        <w:rPr>
          <w:spacing w:val="4"/>
        </w:rPr>
        <w:t xml:space="preserve"> </w:t>
      </w:r>
      <w:r>
        <w:t>test;</w:t>
      </w:r>
      <w:r>
        <w:rPr>
          <w:spacing w:val="15"/>
        </w:rPr>
        <w:t xml:space="preserve"> </w:t>
      </w:r>
      <w:r>
        <w:t>NS:</w:t>
      </w:r>
      <w:r>
        <w:rPr>
          <w:spacing w:val="12"/>
        </w:rPr>
        <w:t xml:space="preserve"> </w:t>
      </w:r>
      <w:r>
        <w:t>Not</w:t>
      </w:r>
      <w:r>
        <w:rPr>
          <w:spacing w:val="11"/>
        </w:rPr>
        <w:t xml:space="preserve"> </w:t>
      </w:r>
      <w:r>
        <w:rPr>
          <w:spacing w:val="-2"/>
        </w:rPr>
        <w:t>significant</w:t>
      </w:r>
    </w:p>
    <w:p w14:paraId="0D300F2D" w14:textId="77777777" w:rsidR="00D262E8" w:rsidRDefault="00D262E8">
      <w:pPr>
        <w:pStyle w:val="BodyText"/>
        <w:spacing w:before="3"/>
        <w:ind w:left="0"/>
        <w:jc w:val="left"/>
      </w:pPr>
    </w:p>
    <w:p w14:paraId="07C2D7F1" w14:textId="77C50D47" w:rsidR="00D262E8" w:rsidRDefault="0070768E">
      <w:pPr>
        <w:pStyle w:val="BodyText"/>
        <w:spacing w:line="244" w:lineRule="auto"/>
        <w:ind w:right="80"/>
      </w:pPr>
      <w:r>
        <w:rPr>
          <w:b/>
        </w:rPr>
        <w:t xml:space="preserve">Tables 8 &amp; 9 show that knowledge about the treatment of LAST in the form of </w:t>
      </w:r>
      <w:proofErr w:type="spellStart"/>
      <w:r>
        <w:rPr>
          <w:b/>
        </w:rPr>
        <w:t>Intralipid</w:t>
      </w:r>
      <w:proofErr w:type="spellEnd"/>
      <w:r>
        <w:rPr>
          <w:b/>
        </w:rPr>
        <w:t xml:space="preserve"> therapy was very poor among all </w:t>
      </w:r>
      <w:proofErr w:type="spellStart"/>
      <w:r>
        <w:rPr>
          <w:b/>
        </w:rPr>
        <w:t>specialities</w:t>
      </w:r>
      <w:proofErr w:type="spellEnd"/>
      <w:r>
        <w:rPr>
          <w:b/>
        </w:rPr>
        <w:t xml:space="preserve">, worst among </w:t>
      </w:r>
      <w:proofErr w:type="spellStart"/>
      <w:r>
        <w:rPr>
          <w:b/>
        </w:rPr>
        <w:t>orthopaedics</w:t>
      </w:r>
      <w:proofErr w:type="spellEnd"/>
      <w:r w:rsidR="0056452D">
        <w:t xml:space="preserve"> (5.10%).</w:t>
      </w:r>
    </w:p>
    <w:p w14:paraId="58E2DA91" w14:textId="77777777" w:rsidR="00D262E8" w:rsidRDefault="00D262E8">
      <w:pPr>
        <w:pStyle w:val="BodyText"/>
        <w:spacing w:line="244" w:lineRule="auto"/>
        <w:sectPr w:rsidR="00D262E8">
          <w:headerReference w:type="even" r:id="rId13"/>
          <w:headerReference w:type="default" r:id="rId14"/>
          <w:footerReference w:type="default" r:id="rId15"/>
          <w:headerReference w:type="first" r:id="rId16"/>
          <w:pgSz w:w="12240" w:h="15840"/>
          <w:pgMar w:top="1320" w:right="1800" w:bottom="1180" w:left="1440" w:header="373" w:footer="994" w:gutter="0"/>
          <w:cols w:space="720"/>
        </w:sectPr>
      </w:pPr>
    </w:p>
    <w:p w14:paraId="11E7D85A" w14:textId="77777777" w:rsidR="00D262E8" w:rsidRDefault="0056452D">
      <w:pPr>
        <w:pStyle w:val="BodyText"/>
        <w:spacing w:before="10" w:after="3"/>
        <w:ind w:left="470" w:right="130"/>
        <w:jc w:val="center"/>
      </w:pPr>
      <w:r>
        <w:rPr>
          <w:b/>
        </w:rPr>
        <w:lastRenderedPageBreak/>
        <w:t>Table</w:t>
      </w:r>
      <w:r>
        <w:rPr>
          <w:b/>
          <w:spacing w:val="2"/>
        </w:rPr>
        <w:t xml:space="preserve"> </w:t>
      </w:r>
      <w:r>
        <w:rPr>
          <w:b/>
        </w:rPr>
        <w:t>8:</w:t>
      </w:r>
      <w:r>
        <w:rPr>
          <w:b/>
          <w:spacing w:val="12"/>
        </w:rPr>
        <w:t xml:space="preserve"> </w:t>
      </w:r>
      <w:r>
        <w:t>Association</w:t>
      </w:r>
      <w:r>
        <w:rPr>
          <w:spacing w:val="12"/>
        </w:rPr>
        <w:t xml:space="preserve"> </w:t>
      </w:r>
      <w:r>
        <w:t>between</w:t>
      </w:r>
      <w:r>
        <w:rPr>
          <w:spacing w:val="16"/>
        </w:rPr>
        <w:t xml:space="preserve"> </w:t>
      </w:r>
      <w:r>
        <w:t>profession</w:t>
      </w:r>
      <w:r>
        <w:rPr>
          <w:spacing w:val="14"/>
        </w:rPr>
        <w:t xml:space="preserve"> </w:t>
      </w:r>
      <w:r>
        <w:t>and</w:t>
      </w:r>
      <w:r>
        <w:rPr>
          <w:spacing w:val="12"/>
        </w:rPr>
        <w:t xml:space="preserve"> </w:t>
      </w:r>
      <w:r>
        <w:t>local</w:t>
      </w:r>
      <w:r>
        <w:rPr>
          <w:spacing w:val="14"/>
        </w:rPr>
        <w:t xml:space="preserve"> </w:t>
      </w:r>
      <w:r>
        <w:t>anesthetic</w:t>
      </w:r>
      <w:r>
        <w:rPr>
          <w:spacing w:val="14"/>
        </w:rPr>
        <w:t xml:space="preserve"> </w:t>
      </w:r>
      <w:r>
        <w:t>toxicity</w:t>
      </w:r>
      <w:r>
        <w:rPr>
          <w:spacing w:val="3"/>
        </w:rPr>
        <w:t xml:space="preserve"> </w:t>
      </w:r>
      <w:r>
        <w:rPr>
          <w:spacing w:val="-2"/>
        </w:rPr>
        <w:t>treatment</w:t>
      </w:r>
    </w:p>
    <w:tbl>
      <w:tblPr>
        <w:tblW w:w="0" w:type="auto"/>
        <w:tblInd w:w="4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13"/>
        <w:gridCol w:w="2115"/>
        <w:gridCol w:w="2116"/>
        <w:gridCol w:w="2114"/>
      </w:tblGrid>
      <w:tr w:rsidR="00D262E8" w14:paraId="7C9F4FE5" w14:textId="77777777">
        <w:trPr>
          <w:trHeight w:val="520"/>
        </w:trPr>
        <w:tc>
          <w:tcPr>
            <w:tcW w:w="2113" w:type="dxa"/>
            <w:vMerge w:val="restart"/>
          </w:tcPr>
          <w:p w14:paraId="0663A8D9" w14:textId="77777777" w:rsidR="00D262E8" w:rsidRDefault="00D262E8">
            <w:pPr>
              <w:pStyle w:val="TableParagraph"/>
              <w:spacing w:before="14" w:line="240" w:lineRule="auto"/>
              <w:ind w:left="0"/>
              <w:jc w:val="left"/>
            </w:pPr>
          </w:p>
          <w:p w14:paraId="3851507E" w14:textId="77777777" w:rsidR="00D262E8" w:rsidRDefault="0056452D">
            <w:pPr>
              <w:pStyle w:val="TableParagraph"/>
              <w:spacing w:line="240" w:lineRule="auto"/>
              <w:ind w:left="561"/>
              <w:jc w:val="left"/>
              <w:rPr>
                <w:b/>
              </w:rPr>
            </w:pPr>
            <w:r>
              <w:rPr>
                <w:b/>
                <w:spacing w:val="-2"/>
              </w:rPr>
              <w:t>Profession</w:t>
            </w:r>
          </w:p>
        </w:tc>
        <w:tc>
          <w:tcPr>
            <w:tcW w:w="4231" w:type="dxa"/>
            <w:gridSpan w:val="2"/>
          </w:tcPr>
          <w:p w14:paraId="2289CC70" w14:textId="77777777" w:rsidR="00D262E8" w:rsidRDefault="0056452D">
            <w:pPr>
              <w:pStyle w:val="TableParagraph"/>
              <w:spacing w:line="260" w:lineRule="exact"/>
              <w:ind w:left="1897" w:right="258" w:hanging="1678"/>
              <w:jc w:val="left"/>
              <w:rPr>
                <w:b/>
              </w:rPr>
            </w:pPr>
            <w:r>
              <w:rPr>
                <w:b/>
              </w:rPr>
              <w:t>Local</w:t>
            </w:r>
            <w:r>
              <w:rPr>
                <w:b/>
                <w:spacing w:val="-3"/>
              </w:rPr>
              <w:t xml:space="preserve"> </w:t>
            </w:r>
            <w:r>
              <w:rPr>
                <w:b/>
              </w:rPr>
              <w:t>anesthetic</w:t>
            </w:r>
            <w:r>
              <w:rPr>
                <w:b/>
                <w:spacing w:val="-3"/>
              </w:rPr>
              <w:t xml:space="preserve"> </w:t>
            </w:r>
            <w:r>
              <w:rPr>
                <w:b/>
              </w:rPr>
              <w:t>toxicity treatment</w:t>
            </w:r>
            <w:r>
              <w:rPr>
                <w:b/>
                <w:spacing w:val="-2"/>
              </w:rPr>
              <w:t xml:space="preserve"> </w:t>
            </w:r>
            <w:r>
              <w:rPr>
                <w:b/>
              </w:rPr>
              <w:t xml:space="preserve">[No. </w:t>
            </w:r>
            <w:r>
              <w:rPr>
                <w:b/>
                <w:spacing w:val="-4"/>
              </w:rPr>
              <w:t>(%)]</w:t>
            </w:r>
          </w:p>
        </w:tc>
        <w:tc>
          <w:tcPr>
            <w:tcW w:w="2114" w:type="dxa"/>
            <w:vMerge w:val="restart"/>
          </w:tcPr>
          <w:p w14:paraId="1B74B649" w14:textId="77777777" w:rsidR="00D262E8" w:rsidRDefault="00D262E8">
            <w:pPr>
              <w:pStyle w:val="TableParagraph"/>
              <w:spacing w:before="14" w:line="240" w:lineRule="auto"/>
              <w:ind w:left="0"/>
              <w:jc w:val="left"/>
            </w:pPr>
          </w:p>
          <w:p w14:paraId="6781E0F0" w14:textId="77777777" w:rsidR="00D262E8" w:rsidRDefault="0056452D">
            <w:pPr>
              <w:pStyle w:val="TableParagraph"/>
              <w:spacing w:line="240" w:lineRule="auto"/>
              <w:ind w:left="644"/>
              <w:jc w:val="left"/>
              <w:rPr>
                <w:b/>
              </w:rPr>
            </w:pPr>
            <w:r>
              <w:rPr>
                <w:b/>
                <w:spacing w:val="-2"/>
              </w:rPr>
              <w:t>P-value*</w:t>
            </w:r>
          </w:p>
        </w:tc>
      </w:tr>
      <w:tr w:rsidR="00D262E8" w14:paraId="431329F0" w14:textId="77777777">
        <w:trPr>
          <w:trHeight w:val="256"/>
        </w:trPr>
        <w:tc>
          <w:tcPr>
            <w:tcW w:w="2113" w:type="dxa"/>
            <w:vMerge/>
            <w:tcBorders>
              <w:top w:val="nil"/>
            </w:tcBorders>
          </w:tcPr>
          <w:p w14:paraId="06C8F5F0" w14:textId="77777777" w:rsidR="00D262E8" w:rsidRDefault="00D262E8">
            <w:pPr>
              <w:rPr>
                <w:sz w:val="2"/>
                <w:szCs w:val="2"/>
              </w:rPr>
            </w:pPr>
          </w:p>
        </w:tc>
        <w:tc>
          <w:tcPr>
            <w:tcW w:w="2115" w:type="dxa"/>
          </w:tcPr>
          <w:p w14:paraId="668FA152" w14:textId="77777777" w:rsidR="00D262E8" w:rsidRDefault="0056452D">
            <w:pPr>
              <w:pStyle w:val="TableParagraph"/>
              <w:spacing w:line="236" w:lineRule="exact"/>
              <w:ind w:left="23" w:right="5"/>
              <w:rPr>
                <w:b/>
              </w:rPr>
            </w:pPr>
            <w:r>
              <w:rPr>
                <w:b/>
                <w:spacing w:val="-5"/>
              </w:rPr>
              <w:t>Yes</w:t>
            </w:r>
          </w:p>
        </w:tc>
        <w:tc>
          <w:tcPr>
            <w:tcW w:w="2116" w:type="dxa"/>
          </w:tcPr>
          <w:p w14:paraId="2F2CBC47" w14:textId="77777777" w:rsidR="00D262E8" w:rsidRDefault="0056452D">
            <w:pPr>
              <w:pStyle w:val="TableParagraph"/>
              <w:spacing w:line="236" w:lineRule="exact"/>
              <w:ind w:right="2"/>
              <w:rPr>
                <w:b/>
              </w:rPr>
            </w:pPr>
            <w:r>
              <w:rPr>
                <w:b/>
                <w:spacing w:val="-5"/>
              </w:rPr>
              <w:t>No</w:t>
            </w:r>
          </w:p>
        </w:tc>
        <w:tc>
          <w:tcPr>
            <w:tcW w:w="2114" w:type="dxa"/>
            <w:vMerge/>
            <w:tcBorders>
              <w:top w:val="nil"/>
            </w:tcBorders>
          </w:tcPr>
          <w:p w14:paraId="623FC270" w14:textId="77777777" w:rsidR="00D262E8" w:rsidRDefault="00D262E8">
            <w:pPr>
              <w:rPr>
                <w:sz w:val="2"/>
                <w:szCs w:val="2"/>
              </w:rPr>
            </w:pPr>
          </w:p>
        </w:tc>
      </w:tr>
      <w:tr w:rsidR="00D262E8" w14:paraId="49434A3D" w14:textId="77777777">
        <w:trPr>
          <w:trHeight w:val="258"/>
        </w:trPr>
        <w:tc>
          <w:tcPr>
            <w:tcW w:w="2113" w:type="dxa"/>
          </w:tcPr>
          <w:p w14:paraId="513CC191" w14:textId="77777777" w:rsidR="00D262E8" w:rsidRDefault="0056452D">
            <w:pPr>
              <w:pStyle w:val="TableParagraph"/>
              <w:ind w:left="36" w:right="17"/>
            </w:pPr>
            <w:r>
              <w:rPr>
                <w:spacing w:val="-2"/>
              </w:rPr>
              <w:t>Teaching(n=218)</w:t>
            </w:r>
          </w:p>
        </w:tc>
        <w:tc>
          <w:tcPr>
            <w:tcW w:w="2115" w:type="dxa"/>
          </w:tcPr>
          <w:p w14:paraId="22DAA84D" w14:textId="77777777" w:rsidR="00D262E8" w:rsidRDefault="0056452D">
            <w:pPr>
              <w:pStyle w:val="TableParagraph"/>
              <w:ind w:left="23"/>
            </w:pPr>
            <w:r>
              <w:t>24</w:t>
            </w:r>
            <w:r>
              <w:rPr>
                <w:spacing w:val="4"/>
              </w:rPr>
              <w:t xml:space="preserve"> </w:t>
            </w:r>
            <w:r>
              <w:rPr>
                <w:spacing w:val="-2"/>
              </w:rPr>
              <w:t>(11.0)</w:t>
            </w:r>
          </w:p>
        </w:tc>
        <w:tc>
          <w:tcPr>
            <w:tcW w:w="2116" w:type="dxa"/>
          </w:tcPr>
          <w:p w14:paraId="39775688" w14:textId="77777777" w:rsidR="00D262E8" w:rsidRDefault="0056452D">
            <w:pPr>
              <w:pStyle w:val="TableParagraph"/>
              <w:ind w:right="3"/>
            </w:pPr>
            <w:r>
              <w:t>194</w:t>
            </w:r>
            <w:r>
              <w:rPr>
                <w:spacing w:val="9"/>
              </w:rPr>
              <w:t xml:space="preserve"> </w:t>
            </w:r>
            <w:r>
              <w:rPr>
                <w:spacing w:val="-2"/>
              </w:rPr>
              <w:t>(89.0)</w:t>
            </w:r>
          </w:p>
        </w:tc>
        <w:tc>
          <w:tcPr>
            <w:tcW w:w="2114" w:type="dxa"/>
            <w:vMerge w:val="restart"/>
          </w:tcPr>
          <w:p w14:paraId="323F80F7" w14:textId="77777777" w:rsidR="00D262E8" w:rsidRDefault="0056452D">
            <w:pPr>
              <w:pStyle w:val="TableParagraph"/>
              <w:spacing w:before="130" w:line="240" w:lineRule="auto"/>
              <w:ind w:left="591"/>
              <w:jc w:val="left"/>
            </w:pPr>
            <w:r>
              <w:rPr>
                <w:spacing w:val="-2"/>
              </w:rPr>
              <w:t>0.345(NS)</w:t>
            </w:r>
          </w:p>
        </w:tc>
      </w:tr>
      <w:tr w:rsidR="00D262E8" w14:paraId="5D9D5F4E" w14:textId="77777777">
        <w:trPr>
          <w:trHeight w:val="261"/>
        </w:trPr>
        <w:tc>
          <w:tcPr>
            <w:tcW w:w="2113" w:type="dxa"/>
          </w:tcPr>
          <w:p w14:paraId="3583DD14" w14:textId="77777777" w:rsidR="00D262E8" w:rsidRDefault="0056452D">
            <w:pPr>
              <w:pStyle w:val="TableParagraph"/>
              <w:spacing w:line="241" w:lineRule="exact"/>
              <w:ind w:left="36" w:right="18"/>
            </w:pPr>
            <w:r>
              <w:rPr>
                <w:spacing w:val="-2"/>
              </w:rPr>
              <w:t>Non-teaching(n=90)</w:t>
            </w:r>
          </w:p>
        </w:tc>
        <w:tc>
          <w:tcPr>
            <w:tcW w:w="2115" w:type="dxa"/>
          </w:tcPr>
          <w:p w14:paraId="1EC516B8" w14:textId="77777777" w:rsidR="00D262E8" w:rsidRDefault="0056452D">
            <w:pPr>
              <w:pStyle w:val="TableParagraph"/>
              <w:spacing w:line="241" w:lineRule="exact"/>
              <w:ind w:left="23" w:right="1"/>
            </w:pPr>
            <w:r>
              <w:t>13</w:t>
            </w:r>
            <w:r>
              <w:rPr>
                <w:spacing w:val="7"/>
              </w:rPr>
              <w:t xml:space="preserve"> </w:t>
            </w:r>
            <w:r>
              <w:rPr>
                <w:spacing w:val="-2"/>
              </w:rPr>
              <w:t>(14.44)</w:t>
            </w:r>
          </w:p>
        </w:tc>
        <w:tc>
          <w:tcPr>
            <w:tcW w:w="2116" w:type="dxa"/>
          </w:tcPr>
          <w:p w14:paraId="0A054B24" w14:textId="77777777" w:rsidR="00D262E8" w:rsidRDefault="0056452D">
            <w:pPr>
              <w:pStyle w:val="TableParagraph"/>
              <w:spacing w:line="241" w:lineRule="exact"/>
            </w:pPr>
            <w:r>
              <w:t>77</w:t>
            </w:r>
            <w:r>
              <w:rPr>
                <w:spacing w:val="7"/>
              </w:rPr>
              <w:t xml:space="preserve"> </w:t>
            </w:r>
            <w:r>
              <w:rPr>
                <w:spacing w:val="-2"/>
              </w:rPr>
              <w:t>(85.55)</w:t>
            </w:r>
          </w:p>
        </w:tc>
        <w:tc>
          <w:tcPr>
            <w:tcW w:w="2114" w:type="dxa"/>
            <w:vMerge/>
            <w:tcBorders>
              <w:top w:val="nil"/>
            </w:tcBorders>
          </w:tcPr>
          <w:p w14:paraId="082063B2" w14:textId="77777777" w:rsidR="00D262E8" w:rsidRDefault="00D262E8">
            <w:pPr>
              <w:rPr>
                <w:sz w:val="2"/>
                <w:szCs w:val="2"/>
              </w:rPr>
            </w:pPr>
          </w:p>
        </w:tc>
      </w:tr>
    </w:tbl>
    <w:p w14:paraId="795E23A6" w14:textId="77777777" w:rsidR="00D262E8" w:rsidRDefault="0056452D">
      <w:pPr>
        <w:pStyle w:val="BodyText"/>
        <w:spacing w:before="5"/>
        <w:jc w:val="left"/>
      </w:pPr>
      <w:r>
        <w:t>Obtained</w:t>
      </w:r>
      <w:r>
        <w:rPr>
          <w:spacing w:val="9"/>
        </w:rPr>
        <w:t xml:space="preserve"> </w:t>
      </w:r>
      <w:r>
        <w:t>using</w:t>
      </w:r>
      <w:r>
        <w:rPr>
          <w:spacing w:val="4"/>
        </w:rPr>
        <w:t xml:space="preserve"> </w:t>
      </w:r>
      <w:r>
        <w:t>Chi-square</w:t>
      </w:r>
      <w:r>
        <w:rPr>
          <w:spacing w:val="3"/>
        </w:rPr>
        <w:t xml:space="preserve"> </w:t>
      </w:r>
      <w:r>
        <w:t>test;</w:t>
      </w:r>
      <w:r>
        <w:rPr>
          <w:spacing w:val="12"/>
        </w:rPr>
        <w:t xml:space="preserve"> </w:t>
      </w:r>
      <w:r>
        <w:t>NS:</w:t>
      </w:r>
      <w:r>
        <w:rPr>
          <w:spacing w:val="12"/>
        </w:rPr>
        <w:t xml:space="preserve"> </w:t>
      </w:r>
      <w:r>
        <w:t>Not</w:t>
      </w:r>
      <w:r>
        <w:rPr>
          <w:spacing w:val="12"/>
        </w:rPr>
        <w:t xml:space="preserve"> </w:t>
      </w:r>
      <w:r>
        <w:rPr>
          <w:spacing w:val="-2"/>
        </w:rPr>
        <w:t>significant</w:t>
      </w:r>
    </w:p>
    <w:p w14:paraId="2B8AA239" w14:textId="77777777" w:rsidR="00D262E8" w:rsidRDefault="00D262E8">
      <w:pPr>
        <w:pStyle w:val="BodyText"/>
        <w:spacing w:before="5"/>
        <w:ind w:left="0"/>
        <w:jc w:val="left"/>
      </w:pPr>
    </w:p>
    <w:p w14:paraId="007E3569" w14:textId="77777777" w:rsidR="00D262E8" w:rsidRDefault="0056452D">
      <w:pPr>
        <w:pStyle w:val="BodyText"/>
        <w:spacing w:after="6" w:line="244" w:lineRule="auto"/>
        <w:ind w:left="473" w:right="116"/>
        <w:jc w:val="center"/>
      </w:pPr>
      <w:r>
        <w:rPr>
          <w:b/>
        </w:rPr>
        <w:t xml:space="preserve">Table 9: </w:t>
      </w:r>
      <w:r>
        <w:t xml:space="preserve">Association between specialization and knowledge about local anesthetic toxicity </w:t>
      </w:r>
      <w:r>
        <w:rPr>
          <w:spacing w:val="-2"/>
        </w:rPr>
        <w:t>treatment</w:t>
      </w:r>
    </w:p>
    <w:tbl>
      <w:tblPr>
        <w:tblW w:w="0" w:type="auto"/>
        <w:tblInd w:w="3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13"/>
        <w:gridCol w:w="2113"/>
        <w:gridCol w:w="2117"/>
        <w:gridCol w:w="2115"/>
      </w:tblGrid>
      <w:tr w:rsidR="00D262E8" w14:paraId="23369D25" w14:textId="77777777">
        <w:trPr>
          <w:trHeight w:val="517"/>
        </w:trPr>
        <w:tc>
          <w:tcPr>
            <w:tcW w:w="2113" w:type="dxa"/>
            <w:vMerge w:val="restart"/>
          </w:tcPr>
          <w:p w14:paraId="04D3A250" w14:textId="77777777" w:rsidR="00D262E8" w:rsidRDefault="00D262E8">
            <w:pPr>
              <w:pStyle w:val="TableParagraph"/>
              <w:spacing w:before="11" w:line="240" w:lineRule="auto"/>
              <w:ind w:left="0"/>
              <w:jc w:val="left"/>
            </w:pPr>
          </w:p>
          <w:p w14:paraId="46068E23" w14:textId="77777777" w:rsidR="00D262E8" w:rsidRDefault="0056452D">
            <w:pPr>
              <w:pStyle w:val="TableParagraph"/>
              <w:spacing w:before="1" w:line="240" w:lineRule="auto"/>
              <w:ind w:left="700"/>
              <w:jc w:val="left"/>
              <w:rPr>
                <w:b/>
              </w:rPr>
            </w:pPr>
            <w:r>
              <w:rPr>
                <w:b/>
                <w:spacing w:val="-2"/>
              </w:rPr>
              <w:t>Faculty</w:t>
            </w:r>
          </w:p>
        </w:tc>
        <w:tc>
          <w:tcPr>
            <w:tcW w:w="4230" w:type="dxa"/>
            <w:gridSpan w:val="2"/>
          </w:tcPr>
          <w:p w14:paraId="0487A71A" w14:textId="77777777" w:rsidR="00D262E8" w:rsidRDefault="0056452D">
            <w:pPr>
              <w:pStyle w:val="TableParagraph"/>
              <w:spacing w:before="2" w:line="248" w:lineRule="exact"/>
              <w:ind w:left="1904" w:hanging="1676"/>
              <w:jc w:val="left"/>
              <w:rPr>
                <w:b/>
              </w:rPr>
            </w:pPr>
            <w:r>
              <w:rPr>
                <w:b/>
              </w:rPr>
              <w:t xml:space="preserve">Local anesthetic toxicity treatment [No. </w:t>
            </w:r>
            <w:r>
              <w:rPr>
                <w:b/>
                <w:spacing w:val="-4"/>
              </w:rPr>
              <w:t>(%)]</w:t>
            </w:r>
          </w:p>
        </w:tc>
        <w:tc>
          <w:tcPr>
            <w:tcW w:w="2115" w:type="dxa"/>
            <w:vMerge w:val="restart"/>
          </w:tcPr>
          <w:p w14:paraId="63224C29" w14:textId="77777777" w:rsidR="00D262E8" w:rsidRDefault="00D262E8">
            <w:pPr>
              <w:pStyle w:val="TableParagraph"/>
              <w:spacing w:before="11" w:line="240" w:lineRule="auto"/>
              <w:ind w:left="0"/>
              <w:jc w:val="left"/>
            </w:pPr>
          </w:p>
          <w:p w14:paraId="35D0B82E" w14:textId="77777777" w:rsidR="00D262E8" w:rsidRDefault="0056452D">
            <w:pPr>
              <w:pStyle w:val="TableParagraph"/>
              <w:spacing w:before="1" w:line="240" w:lineRule="auto"/>
              <w:ind w:left="645"/>
              <w:jc w:val="left"/>
              <w:rPr>
                <w:b/>
              </w:rPr>
            </w:pPr>
            <w:r>
              <w:rPr>
                <w:b/>
                <w:spacing w:val="-2"/>
              </w:rPr>
              <w:t>P-value*</w:t>
            </w:r>
          </w:p>
        </w:tc>
      </w:tr>
      <w:tr w:rsidR="00D262E8" w14:paraId="1329AD86" w14:textId="77777777">
        <w:trPr>
          <w:trHeight w:val="258"/>
        </w:trPr>
        <w:tc>
          <w:tcPr>
            <w:tcW w:w="2113" w:type="dxa"/>
            <w:vMerge/>
            <w:tcBorders>
              <w:top w:val="nil"/>
            </w:tcBorders>
          </w:tcPr>
          <w:p w14:paraId="01376585" w14:textId="77777777" w:rsidR="00D262E8" w:rsidRDefault="00D262E8">
            <w:pPr>
              <w:rPr>
                <w:sz w:val="2"/>
                <w:szCs w:val="2"/>
              </w:rPr>
            </w:pPr>
          </w:p>
        </w:tc>
        <w:tc>
          <w:tcPr>
            <w:tcW w:w="2113" w:type="dxa"/>
          </w:tcPr>
          <w:p w14:paraId="453E40F6" w14:textId="77777777" w:rsidR="00D262E8" w:rsidRDefault="0056452D">
            <w:pPr>
              <w:pStyle w:val="TableParagraph"/>
              <w:ind w:left="36" w:right="16"/>
              <w:rPr>
                <w:b/>
              </w:rPr>
            </w:pPr>
            <w:r>
              <w:rPr>
                <w:b/>
                <w:spacing w:val="-5"/>
              </w:rPr>
              <w:t>Yes</w:t>
            </w:r>
          </w:p>
        </w:tc>
        <w:tc>
          <w:tcPr>
            <w:tcW w:w="2117" w:type="dxa"/>
          </w:tcPr>
          <w:p w14:paraId="004EE634" w14:textId="77777777" w:rsidR="00D262E8" w:rsidRDefault="0056452D">
            <w:pPr>
              <w:pStyle w:val="TableParagraph"/>
              <w:ind w:left="28"/>
              <w:rPr>
                <w:b/>
              </w:rPr>
            </w:pPr>
            <w:r>
              <w:rPr>
                <w:b/>
                <w:spacing w:val="-5"/>
              </w:rPr>
              <w:t>No</w:t>
            </w:r>
          </w:p>
        </w:tc>
        <w:tc>
          <w:tcPr>
            <w:tcW w:w="2115" w:type="dxa"/>
            <w:vMerge/>
            <w:tcBorders>
              <w:top w:val="nil"/>
            </w:tcBorders>
          </w:tcPr>
          <w:p w14:paraId="6DE206BF" w14:textId="77777777" w:rsidR="00D262E8" w:rsidRDefault="00D262E8">
            <w:pPr>
              <w:rPr>
                <w:sz w:val="2"/>
                <w:szCs w:val="2"/>
              </w:rPr>
            </w:pPr>
          </w:p>
        </w:tc>
      </w:tr>
      <w:tr w:rsidR="00D262E8" w14:paraId="2395E635" w14:textId="77777777">
        <w:trPr>
          <w:trHeight w:val="258"/>
        </w:trPr>
        <w:tc>
          <w:tcPr>
            <w:tcW w:w="2113" w:type="dxa"/>
          </w:tcPr>
          <w:p w14:paraId="40F2B131" w14:textId="77777777" w:rsidR="00D262E8" w:rsidRDefault="0056452D">
            <w:pPr>
              <w:pStyle w:val="TableParagraph"/>
              <w:ind w:left="36" w:right="19"/>
            </w:pPr>
            <w:r>
              <w:t>Surgeon</w:t>
            </w:r>
            <w:r>
              <w:rPr>
                <w:spacing w:val="8"/>
              </w:rPr>
              <w:t xml:space="preserve"> </w:t>
            </w:r>
            <w:r>
              <w:rPr>
                <w:spacing w:val="-2"/>
              </w:rPr>
              <w:t>(n=108)</w:t>
            </w:r>
          </w:p>
        </w:tc>
        <w:tc>
          <w:tcPr>
            <w:tcW w:w="2113" w:type="dxa"/>
          </w:tcPr>
          <w:p w14:paraId="39847187" w14:textId="77777777" w:rsidR="00D262E8" w:rsidRDefault="0056452D">
            <w:pPr>
              <w:pStyle w:val="TableParagraph"/>
              <w:ind w:left="36"/>
            </w:pPr>
            <w:r>
              <w:t>17</w:t>
            </w:r>
            <w:r>
              <w:rPr>
                <w:spacing w:val="4"/>
              </w:rPr>
              <w:t xml:space="preserve"> </w:t>
            </w:r>
            <w:r>
              <w:rPr>
                <w:spacing w:val="-2"/>
              </w:rPr>
              <w:t>(15.7)</w:t>
            </w:r>
          </w:p>
        </w:tc>
        <w:tc>
          <w:tcPr>
            <w:tcW w:w="2117" w:type="dxa"/>
          </w:tcPr>
          <w:p w14:paraId="290421E2" w14:textId="77777777" w:rsidR="00D262E8" w:rsidRDefault="0056452D">
            <w:pPr>
              <w:pStyle w:val="TableParagraph"/>
              <w:ind w:left="28" w:right="3"/>
            </w:pPr>
            <w:r>
              <w:t>91</w:t>
            </w:r>
            <w:r>
              <w:rPr>
                <w:spacing w:val="4"/>
              </w:rPr>
              <w:t xml:space="preserve"> </w:t>
            </w:r>
            <w:r>
              <w:rPr>
                <w:spacing w:val="-2"/>
              </w:rPr>
              <w:t>(84.3)</w:t>
            </w:r>
          </w:p>
        </w:tc>
        <w:tc>
          <w:tcPr>
            <w:tcW w:w="2115" w:type="dxa"/>
            <w:vMerge w:val="restart"/>
          </w:tcPr>
          <w:p w14:paraId="1E94ACC7" w14:textId="77777777" w:rsidR="00D262E8" w:rsidRDefault="00D262E8">
            <w:pPr>
              <w:pStyle w:val="TableParagraph"/>
              <w:spacing w:line="240" w:lineRule="auto"/>
              <w:ind w:left="0"/>
              <w:jc w:val="left"/>
            </w:pPr>
          </w:p>
          <w:p w14:paraId="48B50152" w14:textId="77777777" w:rsidR="00D262E8" w:rsidRDefault="00D262E8">
            <w:pPr>
              <w:pStyle w:val="TableParagraph"/>
              <w:spacing w:before="22" w:line="240" w:lineRule="auto"/>
              <w:ind w:left="0"/>
              <w:jc w:val="left"/>
            </w:pPr>
          </w:p>
          <w:p w14:paraId="63007503" w14:textId="77777777" w:rsidR="00D262E8" w:rsidRDefault="0056452D">
            <w:pPr>
              <w:pStyle w:val="TableParagraph"/>
              <w:spacing w:before="1" w:line="240" w:lineRule="auto"/>
              <w:ind w:left="592"/>
              <w:jc w:val="left"/>
            </w:pPr>
            <w:r>
              <w:rPr>
                <w:spacing w:val="-2"/>
              </w:rPr>
              <w:t>0.158(NS)</w:t>
            </w:r>
          </w:p>
        </w:tc>
      </w:tr>
      <w:tr w:rsidR="00D262E8" w14:paraId="59771007" w14:textId="77777777">
        <w:trPr>
          <w:trHeight w:val="516"/>
        </w:trPr>
        <w:tc>
          <w:tcPr>
            <w:tcW w:w="2113" w:type="dxa"/>
          </w:tcPr>
          <w:p w14:paraId="48AD4B3B" w14:textId="18FA53EF" w:rsidR="00D262E8" w:rsidRDefault="0070768E">
            <w:pPr>
              <w:pStyle w:val="TableParagraph"/>
              <w:spacing w:line="237" w:lineRule="auto"/>
              <w:ind w:left="753" w:hanging="584"/>
              <w:jc w:val="left"/>
            </w:pPr>
            <w:proofErr w:type="spellStart"/>
            <w:r>
              <w:t>Orthopaedic</w:t>
            </w:r>
            <w:proofErr w:type="spellEnd"/>
            <w:r w:rsidR="0056452D">
              <w:rPr>
                <w:spacing w:val="-10"/>
              </w:rPr>
              <w:t xml:space="preserve"> </w:t>
            </w:r>
            <w:r w:rsidR="0056452D">
              <w:t xml:space="preserve">surgeon </w:t>
            </w:r>
            <w:r w:rsidR="0056452D">
              <w:rPr>
                <w:spacing w:val="-2"/>
              </w:rPr>
              <w:t>(n=79)</w:t>
            </w:r>
          </w:p>
        </w:tc>
        <w:tc>
          <w:tcPr>
            <w:tcW w:w="2113" w:type="dxa"/>
          </w:tcPr>
          <w:p w14:paraId="3B2BF751" w14:textId="77777777" w:rsidR="00D262E8" w:rsidRDefault="0056452D">
            <w:pPr>
              <w:pStyle w:val="TableParagraph"/>
              <w:spacing w:before="123" w:line="240" w:lineRule="auto"/>
              <w:ind w:left="36" w:right="10"/>
            </w:pPr>
            <w:r>
              <w:t>4</w:t>
            </w:r>
            <w:r>
              <w:rPr>
                <w:spacing w:val="5"/>
              </w:rPr>
              <w:t xml:space="preserve"> </w:t>
            </w:r>
            <w:r>
              <w:rPr>
                <w:spacing w:val="-2"/>
              </w:rPr>
              <w:t>(5.1)</w:t>
            </w:r>
          </w:p>
        </w:tc>
        <w:tc>
          <w:tcPr>
            <w:tcW w:w="2117" w:type="dxa"/>
          </w:tcPr>
          <w:p w14:paraId="20BBB2F2" w14:textId="77777777" w:rsidR="00D262E8" w:rsidRDefault="0056452D">
            <w:pPr>
              <w:pStyle w:val="TableParagraph"/>
              <w:spacing w:before="123" w:line="240" w:lineRule="auto"/>
              <w:ind w:left="28" w:right="5"/>
            </w:pPr>
            <w:r>
              <w:t>75</w:t>
            </w:r>
            <w:r>
              <w:rPr>
                <w:spacing w:val="5"/>
              </w:rPr>
              <w:t xml:space="preserve"> </w:t>
            </w:r>
            <w:r>
              <w:rPr>
                <w:spacing w:val="-2"/>
              </w:rPr>
              <w:t>(94.9)</w:t>
            </w:r>
          </w:p>
        </w:tc>
        <w:tc>
          <w:tcPr>
            <w:tcW w:w="2115" w:type="dxa"/>
            <w:vMerge/>
            <w:tcBorders>
              <w:top w:val="nil"/>
            </w:tcBorders>
          </w:tcPr>
          <w:p w14:paraId="5BCCC38E" w14:textId="77777777" w:rsidR="00D262E8" w:rsidRDefault="00D262E8">
            <w:pPr>
              <w:rPr>
                <w:sz w:val="2"/>
                <w:szCs w:val="2"/>
              </w:rPr>
            </w:pPr>
          </w:p>
        </w:tc>
      </w:tr>
      <w:tr w:rsidR="00D262E8" w14:paraId="2BDA5172" w14:textId="77777777">
        <w:trPr>
          <w:trHeight w:val="256"/>
        </w:trPr>
        <w:tc>
          <w:tcPr>
            <w:tcW w:w="2113" w:type="dxa"/>
          </w:tcPr>
          <w:p w14:paraId="47AEB688" w14:textId="77777777" w:rsidR="00D262E8" w:rsidRDefault="0056452D">
            <w:pPr>
              <w:pStyle w:val="TableParagraph"/>
              <w:spacing w:line="236" w:lineRule="exact"/>
              <w:ind w:left="36" w:right="14"/>
            </w:pPr>
            <w:proofErr w:type="spellStart"/>
            <w:r>
              <w:t>Gynac</w:t>
            </w:r>
            <w:proofErr w:type="spellEnd"/>
            <w:r>
              <w:rPr>
                <w:spacing w:val="6"/>
              </w:rPr>
              <w:t xml:space="preserve"> </w:t>
            </w:r>
            <w:r>
              <w:rPr>
                <w:spacing w:val="-2"/>
              </w:rPr>
              <w:t>(n=89)</w:t>
            </w:r>
          </w:p>
        </w:tc>
        <w:tc>
          <w:tcPr>
            <w:tcW w:w="2113" w:type="dxa"/>
          </w:tcPr>
          <w:p w14:paraId="149D5F05" w14:textId="77777777" w:rsidR="00D262E8" w:rsidRDefault="0056452D">
            <w:pPr>
              <w:pStyle w:val="TableParagraph"/>
              <w:spacing w:line="236" w:lineRule="exact"/>
              <w:ind w:left="36"/>
            </w:pPr>
            <w:r>
              <w:t>10</w:t>
            </w:r>
            <w:r>
              <w:rPr>
                <w:spacing w:val="4"/>
              </w:rPr>
              <w:t xml:space="preserve"> </w:t>
            </w:r>
            <w:r>
              <w:rPr>
                <w:spacing w:val="-2"/>
              </w:rPr>
              <w:t>(11.2)</w:t>
            </w:r>
          </w:p>
        </w:tc>
        <w:tc>
          <w:tcPr>
            <w:tcW w:w="2117" w:type="dxa"/>
          </w:tcPr>
          <w:p w14:paraId="7452ED99" w14:textId="77777777" w:rsidR="00D262E8" w:rsidRDefault="0056452D">
            <w:pPr>
              <w:pStyle w:val="TableParagraph"/>
              <w:spacing w:line="236" w:lineRule="exact"/>
              <w:ind w:left="28" w:right="3"/>
            </w:pPr>
            <w:r>
              <w:t>79</w:t>
            </w:r>
            <w:r>
              <w:rPr>
                <w:spacing w:val="4"/>
              </w:rPr>
              <w:t xml:space="preserve"> </w:t>
            </w:r>
            <w:r>
              <w:rPr>
                <w:spacing w:val="-2"/>
              </w:rPr>
              <w:t>(88.8)</w:t>
            </w:r>
          </w:p>
        </w:tc>
        <w:tc>
          <w:tcPr>
            <w:tcW w:w="2115" w:type="dxa"/>
            <w:vMerge/>
            <w:tcBorders>
              <w:top w:val="nil"/>
            </w:tcBorders>
          </w:tcPr>
          <w:p w14:paraId="2C71FBEC" w14:textId="77777777" w:rsidR="00D262E8" w:rsidRDefault="00D262E8">
            <w:pPr>
              <w:rPr>
                <w:sz w:val="2"/>
                <w:szCs w:val="2"/>
              </w:rPr>
            </w:pPr>
          </w:p>
        </w:tc>
      </w:tr>
      <w:tr w:rsidR="00D262E8" w14:paraId="126E753E" w14:textId="77777777">
        <w:trPr>
          <w:trHeight w:val="257"/>
        </w:trPr>
        <w:tc>
          <w:tcPr>
            <w:tcW w:w="2113" w:type="dxa"/>
          </w:tcPr>
          <w:p w14:paraId="71734B8B" w14:textId="77777777" w:rsidR="00D262E8" w:rsidRDefault="0056452D">
            <w:pPr>
              <w:pStyle w:val="TableParagraph"/>
              <w:spacing w:line="238" w:lineRule="exact"/>
              <w:ind w:left="36" w:right="14"/>
            </w:pPr>
            <w:r>
              <w:t>ENT</w:t>
            </w:r>
            <w:r>
              <w:rPr>
                <w:spacing w:val="6"/>
              </w:rPr>
              <w:t xml:space="preserve"> </w:t>
            </w:r>
            <w:r>
              <w:t>surgeon</w:t>
            </w:r>
            <w:r>
              <w:rPr>
                <w:spacing w:val="13"/>
              </w:rPr>
              <w:t xml:space="preserve"> </w:t>
            </w:r>
            <w:r>
              <w:rPr>
                <w:spacing w:val="-2"/>
              </w:rPr>
              <w:t>(n=32)</w:t>
            </w:r>
          </w:p>
        </w:tc>
        <w:tc>
          <w:tcPr>
            <w:tcW w:w="2113" w:type="dxa"/>
          </w:tcPr>
          <w:p w14:paraId="6F25F81F" w14:textId="77777777" w:rsidR="00D262E8" w:rsidRDefault="0056452D">
            <w:pPr>
              <w:pStyle w:val="TableParagraph"/>
              <w:spacing w:line="238" w:lineRule="exact"/>
              <w:ind w:left="36"/>
            </w:pPr>
            <w:r>
              <w:t>4</w:t>
            </w:r>
            <w:r>
              <w:rPr>
                <w:spacing w:val="4"/>
              </w:rPr>
              <w:t xml:space="preserve"> </w:t>
            </w:r>
            <w:r>
              <w:rPr>
                <w:spacing w:val="-2"/>
              </w:rPr>
              <w:t>(12.5)</w:t>
            </w:r>
          </w:p>
        </w:tc>
        <w:tc>
          <w:tcPr>
            <w:tcW w:w="2117" w:type="dxa"/>
          </w:tcPr>
          <w:p w14:paraId="1EACBB5E" w14:textId="77777777" w:rsidR="00D262E8" w:rsidRDefault="0056452D">
            <w:pPr>
              <w:pStyle w:val="TableParagraph"/>
              <w:spacing w:line="238" w:lineRule="exact"/>
              <w:ind w:left="28" w:right="3"/>
            </w:pPr>
            <w:r>
              <w:t>28</w:t>
            </w:r>
            <w:r>
              <w:rPr>
                <w:spacing w:val="4"/>
              </w:rPr>
              <w:t xml:space="preserve"> </w:t>
            </w:r>
            <w:r>
              <w:rPr>
                <w:spacing w:val="-2"/>
              </w:rPr>
              <w:t>(87.5)</w:t>
            </w:r>
          </w:p>
        </w:tc>
        <w:tc>
          <w:tcPr>
            <w:tcW w:w="2115" w:type="dxa"/>
            <w:vMerge/>
            <w:tcBorders>
              <w:top w:val="nil"/>
            </w:tcBorders>
          </w:tcPr>
          <w:p w14:paraId="639CD399" w14:textId="77777777" w:rsidR="00D262E8" w:rsidRDefault="00D262E8">
            <w:pPr>
              <w:rPr>
                <w:sz w:val="2"/>
                <w:szCs w:val="2"/>
              </w:rPr>
            </w:pPr>
          </w:p>
        </w:tc>
      </w:tr>
    </w:tbl>
    <w:p w14:paraId="32948B24" w14:textId="77777777" w:rsidR="00D262E8" w:rsidRDefault="0056452D">
      <w:pPr>
        <w:pStyle w:val="BodyText"/>
        <w:spacing w:before="12"/>
        <w:jc w:val="left"/>
      </w:pPr>
      <w:r>
        <w:t>*Obtained</w:t>
      </w:r>
      <w:r>
        <w:rPr>
          <w:spacing w:val="9"/>
        </w:rPr>
        <w:t xml:space="preserve"> </w:t>
      </w:r>
      <w:r>
        <w:t>using</w:t>
      </w:r>
      <w:r>
        <w:rPr>
          <w:spacing w:val="9"/>
        </w:rPr>
        <w:t xml:space="preserve"> </w:t>
      </w:r>
      <w:r>
        <w:t>Chi-square</w:t>
      </w:r>
      <w:r>
        <w:rPr>
          <w:spacing w:val="5"/>
        </w:rPr>
        <w:t xml:space="preserve"> </w:t>
      </w:r>
      <w:r>
        <w:t>test;</w:t>
      </w:r>
      <w:r>
        <w:rPr>
          <w:spacing w:val="14"/>
        </w:rPr>
        <w:t xml:space="preserve"> </w:t>
      </w:r>
      <w:r>
        <w:t>NS:</w:t>
      </w:r>
      <w:r>
        <w:rPr>
          <w:spacing w:val="15"/>
        </w:rPr>
        <w:t xml:space="preserve"> </w:t>
      </w:r>
      <w:r>
        <w:t>Not</w:t>
      </w:r>
      <w:r>
        <w:rPr>
          <w:spacing w:val="11"/>
        </w:rPr>
        <w:t xml:space="preserve"> </w:t>
      </w:r>
      <w:r>
        <w:rPr>
          <w:spacing w:val="-2"/>
        </w:rPr>
        <w:t>significant</w:t>
      </w:r>
    </w:p>
    <w:p w14:paraId="07AA9FBA" w14:textId="77777777" w:rsidR="00D262E8" w:rsidRDefault="00D262E8">
      <w:pPr>
        <w:pStyle w:val="BodyText"/>
        <w:spacing w:before="5"/>
        <w:ind w:left="0"/>
        <w:jc w:val="left"/>
      </w:pPr>
    </w:p>
    <w:p w14:paraId="37BE4629" w14:textId="77777777" w:rsidR="00D262E8" w:rsidRDefault="0056452D">
      <w:pPr>
        <w:pStyle w:val="BodyText"/>
        <w:spacing w:line="244" w:lineRule="auto"/>
        <w:ind w:right="78"/>
      </w:pPr>
      <w:r>
        <w:rPr>
          <w:b/>
        </w:rPr>
        <w:t xml:space="preserve">Table 10 </w:t>
      </w:r>
      <w:r>
        <w:t xml:space="preserve">shows that knowledge about ultrasonography as an aid to regional </w:t>
      </w:r>
      <w:proofErr w:type="spellStart"/>
      <w:r>
        <w:t>anaesthesia</w:t>
      </w:r>
      <w:proofErr w:type="spellEnd"/>
      <w:r>
        <w:t xml:space="preserve"> for reducing</w:t>
      </w:r>
      <w:r>
        <w:rPr>
          <w:spacing w:val="40"/>
        </w:rPr>
        <w:t xml:space="preserve"> </w:t>
      </w:r>
      <w:r>
        <w:t>volume</w:t>
      </w:r>
      <w:r>
        <w:rPr>
          <w:spacing w:val="40"/>
        </w:rPr>
        <w:t xml:space="preserve"> </w:t>
      </w:r>
      <w:r>
        <w:t>of</w:t>
      </w:r>
      <w:r>
        <w:rPr>
          <w:spacing w:val="40"/>
        </w:rPr>
        <w:t xml:space="preserve"> </w:t>
      </w:r>
      <w:r>
        <w:t>LA</w:t>
      </w:r>
      <w:r>
        <w:rPr>
          <w:spacing w:val="40"/>
        </w:rPr>
        <w:t xml:space="preserve"> </w:t>
      </w:r>
      <w:r>
        <w:t>was</w:t>
      </w:r>
      <w:r>
        <w:rPr>
          <w:spacing w:val="40"/>
        </w:rPr>
        <w:t xml:space="preserve"> </w:t>
      </w:r>
      <w:r>
        <w:t>extremely</w:t>
      </w:r>
      <w:r>
        <w:rPr>
          <w:spacing w:val="40"/>
        </w:rPr>
        <w:t xml:space="preserve"> </w:t>
      </w:r>
      <w:r>
        <w:t>poor</w:t>
      </w:r>
      <w:r>
        <w:rPr>
          <w:spacing w:val="40"/>
        </w:rPr>
        <w:t xml:space="preserve"> </w:t>
      </w:r>
      <w:r>
        <w:t>with</w:t>
      </w:r>
      <w:r>
        <w:rPr>
          <w:spacing w:val="40"/>
        </w:rPr>
        <w:t xml:space="preserve"> </w:t>
      </w:r>
      <w:r>
        <w:t>only</w:t>
      </w:r>
      <w:r>
        <w:rPr>
          <w:spacing w:val="40"/>
        </w:rPr>
        <w:t xml:space="preserve"> </w:t>
      </w:r>
      <w:r>
        <w:t>7</w:t>
      </w:r>
      <w:r>
        <w:rPr>
          <w:spacing w:val="40"/>
        </w:rPr>
        <w:t xml:space="preserve"> </w:t>
      </w:r>
      <w:r>
        <w:t>out</w:t>
      </w:r>
      <w:r>
        <w:rPr>
          <w:spacing w:val="40"/>
        </w:rPr>
        <w:t xml:space="preserve"> </w:t>
      </w:r>
      <w:r>
        <w:t>of</w:t>
      </w:r>
      <w:r>
        <w:rPr>
          <w:spacing w:val="40"/>
        </w:rPr>
        <w:t xml:space="preserve"> </w:t>
      </w:r>
      <w:r>
        <w:t>218</w:t>
      </w:r>
      <w:r>
        <w:rPr>
          <w:spacing w:val="40"/>
        </w:rPr>
        <w:t xml:space="preserve"> </w:t>
      </w:r>
      <w:r>
        <w:t>teaching</w:t>
      </w:r>
      <w:r>
        <w:rPr>
          <w:spacing w:val="40"/>
        </w:rPr>
        <w:t xml:space="preserve"> </w:t>
      </w:r>
      <w:r>
        <w:t>surgeons (3.21%) and 4 out of 90 (4.44%) non-teaching surgeons knowing about it.</w:t>
      </w:r>
    </w:p>
    <w:p w14:paraId="19967773" w14:textId="77777777" w:rsidR="00D262E8" w:rsidRDefault="0056452D">
      <w:pPr>
        <w:pStyle w:val="BodyText"/>
        <w:spacing w:before="6" w:after="9"/>
        <w:ind w:left="868"/>
      </w:pPr>
      <w:r>
        <w:rPr>
          <w:b/>
        </w:rPr>
        <w:t>Table</w:t>
      </w:r>
      <w:r>
        <w:rPr>
          <w:b/>
          <w:spacing w:val="3"/>
        </w:rPr>
        <w:t xml:space="preserve"> </w:t>
      </w:r>
      <w:r>
        <w:rPr>
          <w:b/>
        </w:rPr>
        <w:t>10.</w:t>
      </w:r>
      <w:r>
        <w:rPr>
          <w:b/>
          <w:spacing w:val="9"/>
        </w:rPr>
        <w:t xml:space="preserve"> </w:t>
      </w:r>
      <w:r>
        <w:t>Association</w:t>
      </w:r>
      <w:r>
        <w:rPr>
          <w:spacing w:val="12"/>
        </w:rPr>
        <w:t xml:space="preserve"> </w:t>
      </w:r>
      <w:r>
        <w:t>of</w:t>
      </w:r>
      <w:r>
        <w:rPr>
          <w:spacing w:val="6"/>
        </w:rPr>
        <w:t xml:space="preserve"> </w:t>
      </w:r>
      <w:r>
        <w:t>profession</w:t>
      </w:r>
      <w:r>
        <w:rPr>
          <w:spacing w:val="15"/>
        </w:rPr>
        <w:t xml:space="preserve"> </w:t>
      </w:r>
      <w:r>
        <w:t>and</w:t>
      </w:r>
      <w:r>
        <w:rPr>
          <w:spacing w:val="15"/>
        </w:rPr>
        <w:t xml:space="preserve"> </w:t>
      </w:r>
      <w:r>
        <w:t>knowledge</w:t>
      </w:r>
      <w:r>
        <w:rPr>
          <w:spacing w:val="8"/>
        </w:rPr>
        <w:t xml:space="preserve"> </w:t>
      </w:r>
      <w:r>
        <w:t>about</w:t>
      </w:r>
      <w:r>
        <w:rPr>
          <w:spacing w:val="13"/>
        </w:rPr>
        <w:t xml:space="preserve"> </w:t>
      </w:r>
      <w:r>
        <w:t>ultrasonography</w:t>
      </w:r>
      <w:r>
        <w:rPr>
          <w:spacing w:val="12"/>
        </w:rPr>
        <w:t xml:space="preserve"> </w:t>
      </w:r>
      <w:r>
        <w:t>as</w:t>
      </w:r>
      <w:r>
        <w:rPr>
          <w:spacing w:val="12"/>
        </w:rPr>
        <w:t xml:space="preserve"> </w:t>
      </w:r>
      <w:r>
        <w:t>an</w:t>
      </w:r>
      <w:r>
        <w:rPr>
          <w:spacing w:val="12"/>
        </w:rPr>
        <w:t xml:space="preserve"> </w:t>
      </w:r>
      <w:r>
        <w:rPr>
          <w:spacing w:val="-5"/>
        </w:rPr>
        <w:t>aid</w:t>
      </w:r>
    </w:p>
    <w:tbl>
      <w:tblPr>
        <w:tblW w:w="0" w:type="auto"/>
        <w:tblInd w:w="3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18"/>
        <w:gridCol w:w="2820"/>
        <w:gridCol w:w="2818"/>
      </w:tblGrid>
      <w:tr w:rsidR="00D262E8" w14:paraId="21A50845" w14:textId="77777777">
        <w:trPr>
          <w:trHeight w:val="256"/>
        </w:trPr>
        <w:tc>
          <w:tcPr>
            <w:tcW w:w="2818" w:type="dxa"/>
            <w:vMerge w:val="restart"/>
          </w:tcPr>
          <w:p w14:paraId="3C71477A" w14:textId="77777777" w:rsidR="00D262E8" w:rsidRDefault="0056452D">
            <w:pPr>
              <w:pStyle w:val="TableParagraph"/>
              <w:spacing w:before="131" w:line="240" w:lineRule="auto"/>
              <w:ind w:left="914"/>
              <w:jc w:val="left"/>
              <w:rPr>
                <w:b/>
              </w:rPr>
            </w:pPr>
            <w:r>
              <w:rPr>
                <w:b/>
                <w:spacing w:val="-2"/>
              </w:rPr>
              <w:t>Profession</w:t>
            </w:r>
          </w:p>
        </w:tc>
        <w:tc>
          <w:tcPr>
            <w:tcW w:w="5638" w:type="dxa"/>
            <w:gridSpan w:val="2"/>
          </w:tcPr>
          <w:p w14:paraId="60CFDED9" w14:textId="77777777" w:rsidR="00D262E8" w:rsidRDefault="0056452D">
            <w:pPr>
              <w:pStyle w:val="TableParagraph"/>
              <w:spacing w:line="236" w:lineRule="exact"/>
              <w:ind w:left="1429"/>
              <w:jc w:val="left"/>
              <w:rPr>
                <w:b/>
              </w:rPr>
            </w:pPr>
            <w:r>
              <w:rPr>
                <w:b/>
              </w:rPr>
              <w:t>Knowledge</w:t>
            </w:r>
            <w:r>
              <w:rPr>
                <w:b/>
                <w:spacing w:val="15"/>
              </w:rPr>
              <w:t xml:space="preserve"> </w:t>
            </w:r>
            <w:r>
              <w:rPr>
                <w:b/>
              </w:rPr>
              <w:t>about</w:t>
            </w:r>
            <w:r>
              <w:rPr>
                <w:b/>
                <w:spacing w:val="14"/>
              </w:rPr>
              <w:t xml:space="preserve"> </w:t>
            </w:r>
            <w:r>
              <w:rPr>
                <w:b/>
                <w:spacing w:val="-2"/>
              </w:rPr>
              <w:t>ultrasound</w:t>
            </w:r>
          </w:p>
        </w:tc>
      </w:tr>
      <w:tr w:rsidR="00D262E8" w14:paraId="4696B4D5" w14:textId="77777777">
        <w:trPr>
          <w:trHeight w:val="258"/>
        </w:trPr>
        <w:tc>
          <w:tcPr>
            <w:tcW w:w="2818" w:type="dxa"/>
            <w:vMerge/>
            <w:tcBorders>
              <w:top w:val="nil"/>
            </w:tcBorders>
          </w:tcPr>
          <w:p w14:paraId="533B05F3" w14:textId="77777777" w:rsidR="00D262E8" w:rsidRDefault="00D262E8">
            <w:pPr>
              <w:rPr>
                <w:sz w:val="2"/>
                <w:szCs w:val="2"/>
              </w:rPr>
            </w:pPr>
          </w:p>
        </w:tc>
        <w:tc>
          <w:tcPr>
            <w:tcW w:w="2820" w:type="dxa"/>
          </w:tcPr>
          <w:p w14:paraId="1A600EAD" w14:textId="77777777" w:rsidR="00D262E8" w:rsidRDefault="0056452D">
            <w:pPr>
              <w:pStyle w:val="TableParagraph"/>
              <w:ind w:right="6"/>
              <w:rPr>
                <w:b/>
              </w:rPr>
            </w:pPr>
            <w:r>
              <w:rPr>
                <w:b/>
                <w:spacing w:val="-5"/>
              </w:rPr>
              <w:t>Yes</w:t>
            </w:r>
          </w:p>
        </w:tc>
        <w:tc>
          <w:tcPr>
            <w:tcW w:w="2818" w:type="dxa"/>
          </w:tcPr>
          <w:p w14:paraId="721FBCB1" w14:textId="77777777" w:rsidR="00D262E8" w:rsidRDefault="0056452D">
            <w:pPr>
              <w:pStyle w:val="TableParagraph"/>
              <w:ind w:left="37" w:right="6"/>
              <w:rPr>
                <w:b/>
              </w:rPr>
            </w:pPr>
            <w:r>
              <w:rPr>
                <w:b/>
                <w:spacing w:val="-5"/>
              </w:rPr>
              <w:t>No</w:t>
            </w:r>
          </w:p>
        </w:tc>
      </w:tr>
      <w:tr w:rsidR="00D262E8" w14:paraId="5B473B18" w14:textId="77777777">
        <w:trPr>
          <w:trHeight w:val="257"/>
        </w:trPr>
        <w:tc>
          <w:tcPr>
            <w:tcW w:w="2818" w:type="dxa"/>
          </w:tcPr>
          <w:p w14:paraId="1EA423D3" w14:textId="77777777" w:rsidR="00D262E8" w:rsidRDefault="0056452D">
            <w:pPr>
              <w:pStyle w:val="TableParagraph"/>
              <w:spacing w:line="238" w:lineRule="exact"/>
              <w:ind w:left="37" w:right="18"/>
            </w:pPr>
            <w:r>
              <w:t>Teaching</w:t>
            </w:r>
            <w:r>
              <w:rPr>
                <w:spacing w:val="9"/>
              </w:rPr>
              <w:t xml:space="preserve"> </w:t>
            </w:r>
            <w:r>
              <w:rPr>
                <w:spacing w:val="-4"/>
              </w:rPr>
              <w:t>(218)</w:t>
            </w:r>
          </w:p>
        </w:tc>
        <w:tc>
          <w:tcPr>
            <w:tcW w:w="2820" w:type="dxa"/>
          </w:tcPr>
          <w:p w14:paraId="19FF2454" w14:textId="77777777" w:rsidR="00D262E8" w:rsidRDefault="0056452D">
            <w:pPr>
              <w:pStyle w:val="TableParagraph"/>
              <w:spacing w:line="238" w:lineRule="exact"/>
              <w:ind w:right="8"/>
            </w:pPr>
            <w:r>
              <w:t>07</w:t>
            </w:r>
            <w:r>
              <w:rPr>
                <w:spacing w:val="7"/>
              </w:rPr>
              <w:t xml:space="preserve"> </w:t>
            </w:r>
            <w:r>
              <w:rPr>
                <w:spacing w:val="-2"/>
              </w:rPr>
              <w:t>(3.21%)</w:t>
            </w:r>
          </w:p>
        </w:tc>
        <w:tc>
          <w:tcPr>
            <w:tcW w:w="2818" w:type="dxa"/>
          </w:tcPr>
          <w:p w14:paraId="6C2179B6" w14:textId="77777777" w:rsidR="00D262E8" w:rsidRDefault="0056452D">
            <w:pPr>
              <w:pStyle w:val="TableParagraph"/>
              <w:spacing w:line="238" w:lineRule="exact"/>
              <w:ind w:left="37" w:right="16"/>
            </w:pPr>
            <w:r>
              <w:t>211</w:t>
            </w:r>
            <w:r>
              <w:rPr>
                <w:spacing w:val="9"/>
              </w:rPr>
              <w:t xml:space="preserve"> </w:t>
            </w:r>
            <w:r>
              <w:rPr>
                <w:spacing w:val="-2"/>
              </w:rPr>
              <w:t>(96.78%)</w:t>
            </w:r>
          </w:p>
        </w:tc>
      </w:tr>
      <w:tr w:rsidR="00D262E8" w14:paraId="7DB73488" w14:textId="77777777">
        <w:trPr>
          <w:trHeight w:val="258"/>
        </w:trPr>
        <w:tc>
          <w:tcPr>
            <w:tcW w:w="2818" w:type="dxa"/>
          </w:tcPr>
          <w:p w14:paraId="56B2EAD9" w14:textId="77777777" w:rsidR="00D262E8" w:rsidRDefault="0056452D">
            <w:pPr>
              <w:pStyle w:val="TableParagraph"/>
              <w:ind w:left="37" w:right="18"/>
            </w:pPr>
            <w:r>
              <w:t>Non-teaching</w:t>
            </w:r>
            <w:r>
              <w:rPr>
                <w:spacing w:val="15"/>
              </w:rPr>
              <w:t xml:space="preserve"> </w:t>
            </w:r>
            <w:r>
              <w:rPr>
                <w:spacing w:val="-4"/>
              </w:rPr>
              <w:t>(90)</w:t>
            </w:r>
          </w:p>
        </w:tc>
        <w:tc>
          <w:tcPr>
            <w:tcW w:w="2820" w:type="dxa"/>
          </w:tcPr>
          <w:p w14:paraId="28E86C96" w14:textId="77777777" w:rsidR="00D262E8" w:rsidRDefault="0056452D">
            <w:pPr>
              <w:pStyle w:val="TableParagraph"/>
              <w:ind w:right="8"/>
            </w:pPr>
            <w:r>
              <w:t>04</w:t>
            </w:r>
            <w:r>
              <w:rPr>
                <w:spacing w:val="7"/>
              </w:rPr>
              <w:t xml:space="preserve"> </w:t>
            </w:r>
            <w:r>
              <w:rPr>
                <w:spacing w:val="-2"/>
              </w:rPr>
              <w:t>(4.44%)</w:t>
            </w:r>
          </w:p>
        </w:tc>
        <w:tc>
          <w:tcPr>
            <w:tcW w:w="2818" w:type="dxa"/>
          </w:tcPr>
          <w:p w14:paraId="779A8397" w14:textId="77777777" w:rsidR="00D262E8" w:rsidRDefault="0056452D">
            <w:pPr>
              <w:pStyle w:val="TableParagraph"/>
              <w:ind w:left="37" w:right="16"/>
            </w:pPr>
            <w:r>
              <w:t>86</w:t>
            </w:r>
            <w:r>
              <w:rPr>
                <w:spacing w:val="4"/>
              </w:rPr>
              <w:t xml:space="preserve"> </w:t>
            </w:r>
            <w:r>
              <w:rPr>
                <w:spacing w:val="-2"/>
              </w:rPr>
              <w:t>(95.55%)</w:t>
            </w:r>
          </w:p>
        </w:tc>
      </w:tr>
    </w:tbl>
    <w:p w14:paraId="78674F32" w14:textId="77777777" w:rsidR="00D262E8" w:rsidRDefault="00D262E8">
      <w:pPr>
        <w:pStyle w:val="BodyText"/>
        <w:spacing w:before="7"/>
        <w:ind w:left="0"/>
        <w:jc w:val="left"/>
      </w:pPr>
    </w:p>
    <w:p w14:paraId="2E5632DE" w14:textId="77777777" w:rsidR="00D262E8" w:rsidRDefault="0056452D">
      <w:pPr>
        <w:pStyle w:val="BodyText"/>
        <w:spacing w:line="244" w:lineRule="auto"/>
        <w:ind w:right="72"/>
      </w:pPr>
      <w:r>
        <w:t>There was no statistically significant difference between knowledge of teaching and non- teaching surgeons or between surgeons of various specialties also.</w:t>
      </w:r>
    </w:p>
    <w:p w14:paraId="3BEA324F" w14:textId="77777777" w:rsidR="00D262E8" w:rsidRDefault="00D262E8">
      <w:pPr>
        <w:pStyle w:val="BodyText"/>
        <w:spacing w:before="8"/>
        <w:ind w:left="0"/>
        <w:jc w:val="left"/>
      </w:pPr>
    </w:p>
    <w:p w14:paraId="2298DB5D" w14:textId="77777777" w:rsidR="00D262E8" w:rsidRDefault="0056452D">
      <w:pPr>
        <w:pStyle w:val="Heading1"/>
        <w:rPr>
          <w:spacing w:val="-2"/>
        </w:rPr>
      </w:pPr>
      <w:r>
        <w:rPr>
          <w:spacing w:val="-2"/>
        </w:rPr>
        <w:t>Discussion</w:t>
      </w:r>
    </w:p>
    <w:p w14:paraId="705027DD" w14:textId="77777777" w:rsidR="00170C00" w:rsidRPr="00170C00" w:rsidRDefault="00170C00" w:rsidP="00170C00">
      <w:pPr>
        <w:widowControl/>
        <w:autoSpaceDE/>
        <w:autoSpaceDN/>
        <w:rPr>
          <w:color w:val="0E101A"/>
          <w:sz w:val="24"/>
          <w:szCs w:val="24"/>
          <w:lang w:val="en-IN" w:eastAsia="en-IN" w:bidi="hi-IN"/>
        </w:rPr>
      </w:pPr>
      <w:r w:rsidRPr="00170C00">
        <w:rPr>
          <w:color w:val="0E101A"/>
          <w:sz w:val="24"/>
          <w:szCs w:val="24"/>
          <w:lang w:val="en-IN" w:eastAsia="en-IN" w:bidi="hi-IN"/>
        </w:rPr>
        <w:t xml:space="preserve">It has been estimated that the worldwide rate of LA injection is six million people each day [9]. Modern methods of nerve block, more comprehension </w:t>
      </w:r>
      <w:r w:rsidRPr="00EB6DB4">
        <w:rPr>
          <w:b/>
          <w:bCs/>
          <w:color w:val="0E101A"/>
          <w:sz w:val="24"/>
          <w:szCs w:val="24"/>
          <w:highlight w:val="yellow"/>
          <w:lang w:val="en-IN" w:eastAsia="en-IN" w:bidi="hi-IN"/>
        </w:rPr>
        <w:t>of</w:t>
      </w:r>
      <w:r w:rsidRPr="00170C00">
        <w:rPr>
          <w:b/>
          <w:bCs/>
          <w:color w:val="0E101A"/>
          <w:sz w:val="24"/>
          <w:szCs w:val="24"/>
          <w:lang w:val="en-IN" w:eastAsia="en-IN" w:bidi="hi-IN"/>
        </w:rPr>
        <w:t xml:space="preserve"> </w:t>
      </w:r>
      <w:r w:rsidRPr="00170C00">
        <w:rPr>
          <w:color w:val="0E101A"/>
          <w:sz w:val="24"/>
          <w:szCs w:val="24"/>
          <w:lang w:val="en-IN" w:eastAsia="en-IN" w:bidi="hi-IN"/>
        </w:rPr>
        <w:t>their advantages, and the recent introduction of new LA agents have made their use much more common now, even at the hands of non-anaesthesiologists [10].</w:t>
      </w:r>
    </w:p>
    <w:p w14:paraId="4E1644B1" w14:textId="05002C4F" w:rsidR="00170C00" w:rsidRPr="00170C00" w:rsidRDefault="00170C00" w:rsidP="00170C00">
      <w:pPr>
        <w:widowControl/>
        <w:autoSpaceDE/>
        <w:autoSpaceDN/>
        <w:rPr>
          <w:color w:val="0E101A"/>
          <w:sz w:val="24"/>
          <w:szCs w:val="24"/>
          <w:lang w:val="en-IN" w:eastAsia="en-IN" w:bidi="hi-IN"/>
        </w:rPr>
      </w:pPr>
      <w:r w:rsidRPr="00170C00">
        <w:rPr>
          <w:color w:val="0E101A"/>
          <w:sz w:val="24"/>
          <w:szCs w:val="24"/>
          <w:lang w:val="en-IN" w:eastAsia="en-IN" w:bidi="hi-IN"/>
        </w:rPr>
        <w:t xml:space="preserve">Knowledge of safe doses of LA agents is of utmost importance while using these drugs. Although </w:t>
      </w:r>
      <w:r w:rsidR="0070768E">
        <w:rPr>
          <w:color w:val="0E101A"/>
          <w:sz w:val="24"/>
          <w:szCs w:val="24"/>
          <w:lang w:val="en-IN" w:eastAsia="en-IN" w:bidi="hi-IN"/>
        </w:rPr>
        <w:t xml:space="preserve">they used it regularly, the majority of surgeons lacked </w:t>
      </w:r>
      <w:r w:rsidRPr="00170C00">
        <w:rPr>
          <w:color w:val="0E101A"/>
          <w:sz w:val="24"/>
          <w:szCs w:val="24"/>
          <w:lang w:val="en-IN" w:eastAsia="en-IN" w:bidi="hi-IN"/>
        </w:rPr>
        <w:t>knowledge about the safe dose of Bupivacaine in our study. The prolonged duration of action of Bupivacaine may be the reason for its frequent usage by surgeons</w:t>
      </w:r>
      <w:r w:rsidRPr="00170C00">
        <w:rPr>
          <w:b/>
          <w:bCs/>
          <w:color w:val="0E101A"/>
          <w:sz w:val="24"/>
          <w:szCs w:val="24"/>
          <w:lang w:val="en-IN" w:eastAsia="en-IN" w:bidi="hi-IN"/>
        </w:rPr>
        <w:t>,</w:t>
      </w:r>
      <w:r w:rsidRPr="00170C00">
        <w:rPr>
          <w:color w:val="0E101A"/>
          <w:sz w:val="24"/>
          <w:szCs w:val="24"/>
          <w:lang w:val="en-IN" w:eastAsia="en-IN" w:bidi="hi-IN"/>
        </w:rPr>
        <w:t xml:space="preserve"> but hardly </w:t>
      </w:r>
      <w:r w:rsidRPr="00EB6DB4">
        <w:rPr>
          <w:b/>
          <w:bCs/>
          <w:color w:val="0E101A"/>
          <w:sz w:val="24"/>
          <w:szCs w:val="24"/>
          <w:highlight w:val="yellow"/>
          <w:lang w:val="en-IN" w:eastAsia="en-IN" w:bidi="hi-IN"/>
        </w:rPr>
        <w:t>a</w:t>
      </w:r>
      <w:r w:rsidRPr="00170C00">
        <w:rPr>
          <w:b/>
          <w:bCs/>
          <w:color w:val="0E101A"/>
          <w:sz w:val="24"/>
          <w:szCs w:val="24"/>
          <w:lang w:val="en-IN" w:eastAsia="en-IN" w:bidi="hi-IN"/>
        </w:rPr>
        <w:t xml:space="preserve"> </w:t>
      </w:r>
      <w:r w:rsidRPr="00170C00">
        <w:rPr>
          <w:color w:val="0E101A"/>
          <w:sz w:val="24"/>
          <w:szCs w:val="24"/>
          <w:lang w:val="en-IN" w:eastAsia="en-IN" w:bidi="hi-IN"/>
        </w:rPr>
        <w:t xml:space="preserve">few felt the need to monitor the ECG of patients while using this drug with </w:t>
      </w:r>
      <w:proofErr w:type="spellStart"/>
      <w:r w:rsidRPr="00170C00">
        <w:rPr>
          <w:color w:val="0E101A"/>
          <w:sz w:val="24"/>
          <w:szCs w:val="24"/>
          <w:lang w:val="en-IN" w:eastAsia="en-IN" w:bidi="hi-IN"/>
        </w:rPr>
        <w:t>cardiotoxic</w:t>
      </w:r>
      <w:proofErr w:type="spellEnd"/>
      <w:r w:rsidRPr="00170C00">
        <w:rPr>
          <w:color w:val="0E101A"/>
          <w:sz w:val="24"/>
          <w:szCs w:val="24"/>
          <w:lang w:val="en-IN" w:eastAsia="en-IN" w:bidi="hi-IN"/>
        </w:rPr>
        <w:t xml:space="preserve"> potential. </w:t>
      </w:r>
      <w:proofErr w:type="spellStart"/>
      <w:r w:rsidRPr="00170C00">
        <w:rPr>
          <w:color w:val="0E101A"/>
          <w:sz w:val="24"/>
          <w:szCs w:val="24"/>
          <w:lang w:val="en-IN" w:eastAsia="en-IN" w:bidi="hi-IN"/>
        </w:rPr>
        <w:t>Sagir</w:t>
      </w:r>
      <w:proofErr w:type="spellEnd"/>
      <w:r w:rsidRPr="00170C00">
        <w:rPr>
          <w:color w:val="0E101A"/>
          <w:sz w:val="24"/>
          <w:szCs w:val="24"/>
          <w:lang w:val="en-IN" w:eastAsia="en-IN" w:bidi="hi-IN"/>
        </w:rPr>
        <w:t xml:space="preserve">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 xml:space="preserve">[10], in a </w:t>
      </w:r>
      <w:r w:rsidRPr="00EB6DB4">
        <w:rPr>
          <w:b/>
          <w:bCs/>
          <w:color w:val="0E101A"/>
          <w:sz w:val="24"/>
          <w:szCs w:val="24"/>
          <w:highlight w:val="yellow"/>
          <w:lang w:val="en-IN" w:eastAsia="en-IN" w:bidi="hi-IN"/>
        </w:rPr>
        <w:t>cross-sectional</w:t>
      </w:r>
      <w:r w:rsidRPr="00170C00">
        <w:rPr>
          <w:color w:val="0E101A"/>
          <w:sz w:val="24"/>
          <w:szCs w:val="24"/>
          <w:lang w:val="en-IN" w:eastAsia="en-IN" w:bidi="hi-IN"/>
        </w:rPr>
        <w:t xml:space="preserve"> questionnaire-based survey with 200 multi-speciality postgraduate residents, 93% of residents </w:t>
      </w:r>
      <w:r w:rsidRPr="00EB6DB4">
        <w:rPr>
          <w:b/>
          <w:bCs/>
          <w:color w:val="0E101A"/>
          <w:sz w:val="24"/>
          <w:szCs w:val="24"/>
          <w:highlight w:val="yellow"/>
          <w:lang w:val="en-IN" w:eastAsia="en-IN" w:bidi="hi-IN"/>
        </w:rPr>
        <w:t>did not know the</w:t>
      </w:r>
      <w:r w:rsidRPr="00170C00">
        <w:rPr>
          <w:color w:val="0E101A"/>
          <w:sz w:val="24"/>
          <w:szCs w:val="24"/>
          <w:lang w:val="en-IN" w:eastAsia="en-IN" w:bidi="hi-IN"/>
        </w:rPr>
        <w:t xml:space="preserve"> toxic doses of Bupivacaine. 27% and 25% of residents rightly answered the questions on unsafe doses of lignocaine and lignocaine with adrenaline, respectively. In a similar study by </w:t>
      </w:r>
      <w:proofErr w:type="spellStart"/>
      <w:r w:rsidRPr="00170C00">
        <w:rPr>
          <w:color w:val="0E101A"/>
          <w:sz w:val="24"/>
          <w:szCs w:val="24"/>
          <w:lang w:val="en-IN" w:eastAsia="en-IN" w:bidi="hi-IN"/>
        </w:rPr>
        <w:t>Yadav</w:t>
      </w:r>
      <w:proofErr w:type="spellEnd"/>
      <w:r w:rsidRPr="00170C00">
        <w:rPr>
          <w:color w:val="0E101A"/>
          <w:sz w:val="24"/>
          <w:szCs w:val="24"/>
          <w:lang w:val="en-IN" w:eastAsia="en-IN" w:bidi="hi-IN"/>
        </w:rPr>
        <w:t xml:space="preserve">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 xml:space="preserve">[11] with 200 private practitioner dental surgeons, 78.8 % of the participants had cognition about </w:t>
      </w:r>
      <w:r w:rsidRPr="00EB6DB4">
        <w:rPr>
          <w:b/>
          <w:bCs/>
          <w:color w:val="0E101A"/>
          <w:sz w:val="24"/>
          <w:szCs w:val="24"/>
          <w:highlight w:val="yellow"/>
          <w:lang w:val="en-IN" w:eastAsia="en-IN" w:bidi="hi-IN"/>
        </w:rPr>
        <w:t>the</w:t>
      </w:r>
      <w:r w:rsidRPr="00170C00">
        <w:rPr>
          <w:color w:val="0E101A"/>
          <w:sz w:val="24"/>
          <w:szCs w:val="24"/>
          <w:lang w:val="en-IN" w:eastAsia="en-IN" w:bidi="hi-IN"/>
        </w:rPr>
        <w:t xml:space="preserve"> usage of LA</w:t>
      </w:r>
      <w:r w:rsidRPr="00170C00">
        <w:rPr>
          <w:b/>
          <w:bCs/>
          <w:color w:val="0E101A"/>
          <w:sz w:val="24"/>
          <w:szCs w:val="24"/>
          <w:lang w:val="en-IN" w:eastAsia="en-IN" w:bidi="hi-IN"/>
        </w:rPr>
        <w:t>,</w:t>
      </w:r>
      <w:r w:rsidRPr="00170C00">
        <w:rPr>
          <w:color w:val="0E101A"/>
          <w:sz w:val="24"/>
          <w:szCs w:val="24"/>
          <w:lang w:val="en-IN" w:eastAsia="en-IN" w:bidi="hi-IN"/>
        </w:rPr>
        <w:t xml:space="preserve"> but 6 % of the participants were deficient in knowing that local anaesthetics can be toxic. Blucher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 xml:space="preserve">[12] </w:t>
      </w:r>
      <w:r w:rsidRPr="00170C00">
        <w:rPr>
          <w:color w:val="0E101A"/>
          <w:sz w:val="24"/>
          <w:szCs w:val="24"/>
          <w:lang w:val="en-IN" w:eastAsia="en-IN" w:bidi="hi-IN"/>
        </w:rPr>
        <w:lastRenderedPageBreak/>
        <w:t xml:space="preserve">reported that around 47.9% </w:t>
      </w:r>
      <w:r w:rsidRPr="00EB6DB4">
        <w:rPr>
          <w:b/>
          <w:bCs/>
          <w:color w:val="0E101A"/>
          <w:sz w:val="24"/>
          <w:szCs w:val="24"/>
          <w:highlight w:val="yellow"/>
          <w:lang w:val="en-IN" w:eastAsia="en-IN" w:bidi="hi-IN"/>
        </w:rPr>
        <w:t>of</w:t>
      </w:r>
      <w:r w:rsidRPr="00170C00">
        <w:rPr>
          <w:color w:val="0E101A"/>
          <w:sz w:val="24"/>
          <w:szCs w:val="24"/>
          <w:lang w:val="en-IN" w:eastAsia="en-IN" w:bidi="hi-IN"/>
        </w:rPr>
        <w:t xml:space="preserve"> surgical residents could </w:t>
      </w:r>
      <w:r w:rsidRPr="00EB6DB4">
        <w:rPr>
          <w:b/>
          <w:bCs/>
          <w:color w:val="0E101A"/>
          <w:sz w:val="24"/>
          <w:szCs w:val="24"/>
          <w:highlight w:val="yellow"/>
          <w:lang w:val="en-IN" w:eastAsia="en-IN" w:bidi="hi-IN"/>
        </w:rPr>
        <w:t>correctly</w:t>
      </w:r>
      <w:r w:rsidRPr="00170C00">
        <w:rPr>
          <w:color w:val="0E101A"/>
          <w:sz w:val="24"/>
          <w:szCs w:val="24"/>
          <w:lang w:val="en-IN" w:eastAsia="en-IN" w:bidi="hi-IN"/>
        </w:rPr>
        <w:t xml:space="preserve"> compute </w:t>
      </w:r>
      <w:r w:rsidRPr="00EB6DB4">
        <w:rPr>
          <w:b/>
          <w:bCs/>
          <w:color w:val="0E101A"/>
          <w:sz w:val="24"/>
          <w:szCs w:val="24"/>
          <w:highlight w:val="yellow"/>
          <w:lang w:val="en-IN" w:eastAsia="en-IN" w:bidi="hi-IN"/>
        </w:rPr>
        <w:t>a</w:t>
      </w:r>
      <w:r w:rsidRPr="00170C00">
        <w:rPr>
          <w:b/>
          <w:bCs/>
          <w:color w:val="0E101A"/>
          <w:sz w:val="24"/>
          <w:szCs w:val="24"/>
          <w:lang w:val="en-IN" w:eastAsia="en-IN" w:bidi="hi-IN"/>
        </w:rPr>
        <w:t xml:space="preserve"> </w:t>
      </w:r>
      <w:r w:rsidRPr="00170C00">
        <w:rPr>
          <w:color w:val="0E101A"/>
          <w:sz w:val="24"/>
          <w:szCs w:val="24"/>
          <w:lang w:val="en-IN" w:eastAsia="en-IN" w:bidi="hi-IN"/>
        </w:rPr>
        <w:t>safe volume of a LA.</w:t>
      </w:r>
    </w:p>
    <w:p w14:paraId="47561A6F" w14:textId="77777777" w:rsidR="00170C00" w:rsidRPr="00170C00" w:rsidRDefault="00170C00" w:rsidP="00170C00">
      <w:pPr>
        <w:widowControl/>
        <w:autoSpaceDE/>
        <w:autoSpaceDN/>
        <w:rPr>
          <w:color w:val="0E101A"/>
          <w:sz w:val="24"/>
          <w:szCs w:val="24"/>
          <w:lang w:val="en-IN" w:eastAsia="en-IN" w:bidi="hi-IN"/>
        </w:rPr>
      </w:pPr>
      <w:proofErr w:type="spellStart"/>
      <w:r w:rsidRPr="00170C00">
        <w:rPr>
          <w:color w:val="0E101A"/>
          <w:sz w:val="24"/>
          <w:szCs w:val="24"/>
          <w:lang w:val="en-IN" w:eastAsia="en-IN" w:bidi="hi-IN"/>
        </w:rPr>
        <w:t>Mathoorah</w:t>
      </w:r>
      <w:proofErr w:type="spellEnd"/>
      <w:r w:rsidRPr="00170C00">
        <w:rPr>
          <w:color w:val="0E101A"/>
          <w:sz w:val="24"/>
          <w:szCs w:val="24"/>
          <w:lang w:val="en-IN" w:eastAsia="en-IN" w:bidi="hi-IN"/>
        </w:rPr>
        <w:t xml:space="preserve"> </w:t>
      </w:r>
      <w:r w:rsidRPr="00170C00">
        <w:rPr>
          <w:i/>
          <w:iCs/>
          <w:color w:val="0E101A"/>
          <w:sz w:val="24"/>
          <w:szCs w:val="24"/>
          <w:lang w:val="en-IN" w:eastAsia="en-IN" w:bidi="hi-IN"/>
        </w:rPr>
        <w:t xml:space="preserve">et al </w:t>
      </w:r>
      <w:r w:rsidRPr="00170C00">
        <w:rPr>
          <w:color w:val="0E101A"/>
          <w:sz w:val="24"/>
          <w:szCs w:val="24"/>
          <w:lang w:val="en-IN" w:eastAsia="en-IN" w:bidi="hi-IN"/>
        </w:rPr>
        <w:t xml:space="preserve">[13] accounted that 50.5% of surgical registrars were aware of the maximum dose of Bupivacaine. 84% </w:t>
      </w:r>
      <w:r w:rsidRPr="00170C00">
        <w:rPr>
          <w:b/>
          <w:bCs/>
          <w:color w:val="0E101A"/>
          <w:sz w:val="24"/>
          <w:szCs w:val="24"/>
          <w:lang w:val="en-IN" w:eastAsia="en-IN" w:bidi="hi-IN"/>
        </w:rPr>
        <w:t xml:space="preserve">of </w:t>
      </w:r>
      <w:r w:rsidRPr="00170C00">
        <w:rPr>
          <w:color w:val="0E101A"/>
          <w:sz w:val="24"/>
          <w:szCs w:val="24"/>
          <w:lang w:val="en-IN" w:eastAsia="en-IN" w:bidi="hi-IN"/>
        </w:rPr>
        <w:t xml:space="preserve">dental surgeons had scarce knowledge of dose calculation in a similar survey by </w:t>
      </w:r>
      <w:proofErr w:type="spellStart"/>
      <w:r w:rsidRPr="00170C00">
        <w:rPr>
          <w:color w:val="0E101A"/>
          <w:sz w:val="24"/>
          <w:szCs w:val="24"/>
          <w:lang w:val="en-IN" w:eastAsia="en-IN" w:bidi="hi-IN"/>
        </w:rPr>
        <w:t>Kaira</w:t>
      </w:r>
      <w:proofErr w:type="spellEnd"/>
      <w:r w:rsidRPr="00170C00">
        <w:rPr>
          <w:color w:val="0E101A"/>
          <w:sz w:val="24"/>
          <w:szCs w:val="24"/>
          <w:lang w:val="en-IN" w:eastAsia="en-IN" w:bidi="hi-IN"/>
        </w:rPr>
        <w:t xml:space="preserve"> </w:t>
      </w:r>
      <w:r w:rsidRPr="00170C00">
        <w:rPr>
          <w:b/>
          <w:bCs/>
          <w:i/>
          <w:iCs/>
          <w:color w:val="0E101A"/>
          <w:sz w:val="24"/>
          <w:szCs w:val="24"/>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 xml:space="preserve">[14]. </w:t>
      </w:r>
      <w:r w:rsidRPr="00EB6DB4">
        <w:rPr>
          <w:b/>
          <w:bCs/>
          <w:color w:val="0E101A"/>
          <w:sz w:val="24"/>
          <w:szCs w:val="24"/>
          <w:highlight w:val="yellow"/>
          <w:lang w:val="en-IN" w:eastAsia="en-IN" w:bidi="hi-IN"/>
        </w:rPr>
        <w:t>All these studies show how inadequately equipped the surgeons are, as is the comprehension of the calculation of safe doses of routinely used LA, Bupivacaine.</w:t>
      </w:r>
    </w:p>
    <w:p w14:paraId="4D40EFE3" w14:textId="77777777" w:rsidR="00170C00" w:rsidRPr="00EB6DB4" w:rsidRDefault="00170C00" w:rsidP="00170C00">
      <w:pPr>
        <w:widowControl/>
        <w:autoSpaceDE/>
        <w:autoSpaceDN/>
        <w:rPr>
          <w:color w:val="0E101A"/>
          <w:sz w:val="24"/>
          <w:szCs w:val="24"/>
          <w:highlight w:val="yellow"/>
          <w:lang w:val="en-IN" w:eastAsia="en-IN" w:bidi="hi-IN"/>
        </w:rPr>
      </w:pPr>
      <w:r w:rsidRPr="00170C00">
        <w:rPr>
          <w:color w:val="0E101A"/>
          <w:sz w:val="24"/>
          <w:szCs w:val="24"/>
          <w:lang w:val="en-IN" w:eastAsia="en-IN" w:bidi="hi-IN"/>
        </w:rPr>
        <w:t xml:space="preserve">It is said, ‘The eyes see only what the mind knows’. Unless the surgeons know about LAST, they are neither going to anticipate it nor recognize the symptomatology. Therein also lies the importance of proper monitoring. </w:t>
      </w:r>
      <w:r w:rsidRPr="00EB6DB4">
        <w:rPr>
          <w:b/>
          <w:bCs/>
          <w:color w:val="0E101A"/>
          <w:sz w:val="24"/>
          <w:szCs w:val="24"/>
          <w:highlight w:val="yellow"/>
          <w:lang w:val="en-IN" w:eastAsia="en-IN" w:bidi="hi-IN"/>
        </w:rPr>
        <w:t>The AAGBI announced a novel guideline in 2021 describing that loco-regional anaesthesia necessitates a mandatory monitoring of the heart rate and rhythm, blood pressure and peripheral capillary oxygen saturation before the starting of the procedure and persistent for a minimum of half an hour after administration of blockade</w:t>
      </w:r>
      <w:r w:rsidRPr="00170C00">
        <w:rPr>
          <w:b/>
          <w:bCs/>
          <w:color w:val="0E101A"/>
          <w:sz w:val="24"/>
          <w:szCs w:val="24"/>
          <w:lang w:val="en-IN" w:eastAsia="en-IN" w:bidi="hi-IN"/>
        </w:rPr>
        <w:t xml:space="preserve"> [15].</w:t>
      </w:r>
      <w:r w:rsidRPr="00170C00">
        <w:rPr>
          <w:color w:val="0E101A"/>
          <w:sz w:val="24"/>
          <w:szCs w:val="24"/>
          <w:lang w:val="en-IN" w:eastAsia="en-IN" w:bidi="hi-IN"/>
        </w:rPr>
        <w:t xml:space="preserve"> 72% of the ophthalmologists in a study by </w:t>
      </w:r>
      <w:proofErr w:type="spellStart"/>
      <w:r w:rsidRPr="00170C00">
        <w:rPr>
          <w:color w:val="0E101A"/>
          <w:sz w:val="24"/>
          <w:szCs w:val="24"/>
          <w:lang w:val="en-IN" w:eastAsia="en-IN" w:bidi="hi-IN"/>
        </w:rPr>
        <w:t>Aykut</w:t>
      </w:r>
      <w:proofErr w:type="spellEnd"/>
      <w:r w:rsidRPr="00170C00">
        <w:rPr>
          <w:color w:val="0E101A"/>
          <w:sz w:val="24"/>
          <w:szCs w:val="24"/>
          <w:lang w:val="en-IN" w:eastAsia="en-IN" w:bidi="hi-IN"/>
        </w:rPr>
        <w:t xml:space="preserve"> </w:t>
      </w:r>
      <w:r w:rsidRPr="00170C00">
        <w:rPr>
          <w:b/>
          <w:bCs/>
          <w:i/>
          <w:iCs/>
          <w:color w:val="0E101A"/>
          <w:sz w:val="24"/>
          <w:szCs w:val="24"/>
          <w:lang w:val="en-IN" w:eastAsia="en-IN" w:bidi="hi-IN"/>
        </w:rPr>
        <w:t xml:space="preserve">et al. </w:t>
      </w:r>
      <w:r w:rsidRPr="00170C00">
        <w:rPr>
          <w:color w:val="0E101A"/>
          <w:sz w:val="24"/>
          <w:szCs w:val="24"/>
          <w:lang w:val="en-IN" w:eastAsia="en-IN" w:bidi="hi-IN"/>
        </w:rPr>
        <w:t xml:space="preserve">[16] felt that meticulous </w:t>
      </w:r>
      <w:r w:rsidRPr="00170C00">
        <w:rPr>
          <w:b/>
          <w:bCs/>
          <w:color w:val="0E101A"/>
          <w:sz w:val="24"/>
          <w:szCs w:val="24"/>
          <w:lang w:val="en-IN" w:eastAsia="en-IN" w:bidi="hi-IN"/>
        </w:rPr>
        <w:t xml:space="preserve">vitals tracking </w:t>
      </w:r>
      <w:r w:rsidRPr="00170C00">
        <w:rPr>
          <w:color w:val="0E101A"/>
          <w:sz w:val="24"/>
          <w:szCs w:val="24"/>
          <w:lang w:val="en-IN" w:eastAsia="en-IN" w:bidi="hi-IN"/>
        </w:rPr>
        <w:t xml:space="preserve">can prevent LAST. </w:t>
      </w:r>
      <w:r w:rsidRPr="00EB6DB4">
        <w:rPr>
          <w:b/>
          <w:bCs/>
          <w:color w:val="0E101A"/>
          <w:sz w:val="24"/>
          <w:szCs w:val="24"/>
          <w:highlight w:val="yellow"/>
          <w:lang w:val="en-IN" w:eastAsia="en-IN" w:bidi="hi-IN"/>
        </w:rPr>
        <w:t xml:space="preserve">The majority of surgeons in our study chose blood pressure monitoring, but cardiac depression and hypotension can be a late manifestation of LAST, and ideally, ECG monitoring is essential to detect </w:t>
      </w:r>
      <w:proofErr w:type="spellStart"/>
      <w:r w:rsidRPr="00EB6DB4">
        <w:rPr>
          <w:b/>
          <w:bCs/>
          <w:color w:val="0E101A"/>
          <w:sz w:val="24"/>
          <w:szCs w:val="24"/>
          <w:highlight w:val="yellow"/>
          <w:lang w:val="en-IN" w:eastAsia="en-IN" w:bidi="hi-IN"/>
        </w:rPr>
        <w:t>tachyarrhythmias</w:t>
      </w:r>
      <w:proofErr w:type="spellEnd"/>
      <w:r w:rsidRPr="00EB6DB4">
        <w:rPr>
          <w:b/>
          <w:bCs/>
          <w:color w:val="0E101A"/>
          <w:sz w:val="24"/>
          <w:szCs w:val="24"/>
          <w:highlight w:val="yellow"/>
          <w:lang w:val="en-IN" w:eastAsia="en-IN" w:bidi="hi-IN"/>
        </w:rPr>
        <w:t xml:space="preserve"> and </w:t>
      </w:r>
      <w:proofErr w:type="spellStart"/>
      <w:r w:rsidRPr="00EB6DB4">
        <w:rPr>
          <w:b/>
          <w:bCs/>
          <w:color w:val="0E101A"/>
          <w:sz w:val="24"/>
          <w:szCs w:val="24"/>
          <w:highlight w:val="yellow"/>
          <w:lang w:val="en-IN" w:eastAsia="en-IN" w:bidi="hi-IN"/>
        </w:rPr>
        <w:t>bradyarrhythmias</w:t>
      </w:r>
      <w:proofErr w:type="spellEnd"/>
      <w:r w:rsidRPr="00EB6DB4">
        <w:rPr>
          <w:b/>
          <w:bCs/>
          <w:color w:val="0E101A"/>
          <w:sz w:val="24"/>
          <w:szCs w:val="24"/>
          <w:highlight w:val="yellow"/>
          <w:lang w:val="en-IN" w:eastAsia="en-IN" w:bidi="hi-IN"/>
        </w:rPr>
        <w:t xml:space="preserve"> that can occur early in LAST.</w:t>
      </w:r>
    </w:p>
    <w:p w14:paraId="4F3FAFF4" w14:textId="77777777" w:rsidR="00170C00" w:rsidRPr="00170C00" w:rsidRDefault="00170C00" w:rsidP="00170C00">
      <w:pPr>
        <w:widowControl/>
        <w:autoSpaceDE/>
        <w:autoSpaceDN/>
        <w:rPr>
          <w:color w:val="0E101A"/>
          <w:sz w:val="24"/>
          <w:szCs w:val="24"/>
          <w:lang w:val="en-IN" w:eastAsia="en-IN" w:bidi="hi-IN"/>
        </w:rPr>
      </w:pPr>
      <w:r w:rsidRPr="00EB6DB4">
        <w:rPr>
          <w:b/>
          <w:bCs/>
          <w:color w:val="0E101A"/>
          <w:sz w:val="24"/>
          <w:szCs w:val="24"/>
          <w:highlight w:val="yellow"/>
          <w:lang w:val="en-IN" w:eastAsia="en-IN" w:bidi="hi-IN"/>
        </w:rPr>
        <w:t>LAST has been classically described, to begin with CNS excitation and convulsions followed by a depressant effect on CNS</w:t>
      </w:r>
      <w:r w:rsidRPr="00EB6DB4">
        <w:rPr>
          <w:color w:val="0E101A"/>
          <w:sz w:val="24"/>
          <w:szCs w:val="24"/>
          <w:highlight w:val="yellow"/>
          <w:lang w:val="en-IN" w:eastAsia="en-IN" w:bidi="hi-IN"/>
        </w:rPr>
        <w:t>.</w:t>
      </w:r>
      <w:r w:rsidRPr="00170C00">
        <w:rPr>
          <w:color w:val="0E101A"/>
          <w:sz w:val="24"/>
          <w:szCs w:val="24"/>
          <w:lang w:val="en-IN" w:eastAsia="en-IN" w:bidi="hi-IN"/>
        </w:rPr>
        <w:t xml:space="preserve"> Later</w:t>
      </w:r>
      <w:r w:rsidRPr="00170C00">
        <w:rPr>
          <w:b/>
          <w:bCs/>
          <w:color w:val="0E101A"/>
          <w:sz w:val="24"/>
          <w:szCs w:val="24"/>
          <w:lang w:val="en-IN" w:eastAsia="en-IN" w:bidi="hi-IN"/>
        </w:rPr>
        <w:t>,</w:t>
      </w:r>
      <w:r w:rsidRPr="00170C00">
        <w:rPr>
          <w:color w:val="0E101A"/>
          <w:sz w:val="24"/>
          <w:szCs w:val="24"/>
          <w:lang w:val="en-IN" w:eastAsia="en-IN" w:bidi="hi-IN"/>
        </w:rPr>
        <w:t xml:space="preserve"> cardiac toxicity ensues with cardiac excitation</w:t>
      </w:r>
      <w:r w:rsidRPr="00170C00">
        <w:rPr>
          <w:b/>
          <w:bCs/>
          <w:color w:val="0E101A"/>
          <w:sz w:val="24"/>
          <w:szCs w:val="24"/>
          <w:lang w:val="en-IN" w:eastAsia="en-IN" w:bidi="hi-IN"/>
        </w:rPr>
        <w:t xml:space="preserve">, </w:t>
      </w:r>
      <w:r w:rsidRPr="00170C00">
        <w:rPr>
          <w:color w:val="0E101A"/>
          <w:sz w:val="24"/>
          <w:szCs w:val="24"/>
          <w:lang w:val="en-IN" w:eastAsia="en-IN" w:bidi="hi-IN"/>
        </w:rPr>
        <w:t xml:space="preserve">which is followed by cardiac depression. Atypical presentations are reported in 40% of the published cases of LAST [17]. This stresses the importance of thorough knowledge of symptomatology and extreme vigilance on the part of the clinician administering LA, in order to appreciate the early signs of LAST. In our study, although around 60% </w:t>
      </w:r>
      <w:r w:rsidRPr="00EB6DB4">
        <w:rPr>
          <w:b/>
          <w:bCs/>
          <w:color w:val="0E101A"/>
          <w:sz w:val="24"/>
          <w:szCs w:val="24"/>
          <w:highlight w:val="yellow"/>
          <w:lang w:val="en-IN" w:eastAsia="en-IN" w:bidi="hi-IN"/>
        </w:rPr>
        <w:t>of</w:t>
      </w:r>
      <w:r w:rsidRPr="00170C00">
        <w:rPr>
          <w:b/>
          <w:bCs/>
          <w:color w:val="0E101A"/>
          <w:sz w:val="24"/>
          <w:szCs w:val="24"/>
          <w:lang w:val="en-IN" w:eastAsia="en-IN" w:bidi="hi-IN"/>
        </w:rPr>
        <w:t xml:space="preserve"> </w:t>
      </w:r>
      <w:r w:rsidRPr="00170C00">
        <w:rPr>
          <w:color w:val="0E101A"/>
          <w:sz w:val="24"/>
          <w:szCs w:val="24"/>
          <w:lang w:val="en-IN" w:eastAsia="en-IN" w:bidi="hi-IN"/>
        </w:rPr>
        <w:t xml:space="preserve">surgeons could write about at least three symptoms of LAST, these were all late symptoms related to late cardiovascular collapse, </w:t>
      </w:r>
      <w:r w:rsidRPr="00EB6DB4">
        <w:rPr>
          <w:b/>
          <w:bCs/>
          <w:color w:val="0E101A"/>
          <w:sz w:val="24"/>
          <w:szCs w:val="24"/>
          <w:highlight w:val="yellow"/>
          <w:lang w:val="en-IN" w:eastAsia="en-IN" w:bidi="hi-IN"/>
        </w:rPr>
        <w:t>and</w:t>
      </w:r>
      <w:r w:rsidRPr="00170C00">
        <w:rPr>
          <w:color w:val="0E101A"/>
          <w:sz w:val="24"/>
          <w:szCs w:val="24"/>
          <w:lang w:val="en-IN" w:eastAsia="en-IN" w:bidi="hi-IN"/>
        </w:rPr>
        <w:t xml:space="preserve"> none could tell about early symptoms of LAST. </w:t>
      </w:r>
      <w:proofErr w:type="spellStart"/>
      <w:r w:rsidRPr="00170C00">
        <w:rPr>
          <w:color w:val="0E101A"/>
          <w:sz w:val="24"/>
          <w:szCs w:val="24"/>
          <w:lang w:val="en-IN" w:eastAsia="en-IN" w:bidi="hi-IN"/>
        </w:rPr>
        <w:t>Mathoorah</w:t>
      </w:r>
      <w:proofErr w:type="spellEnd"/>
      <w:r w:rsidRPr="00170C00">
        <w:rPr>
          <w:color w:val="0E101A"/>
          <w:sz w:val="24"/>
          <w:szCs w:val="24"/>
          <w:lang w:val="en-IN" w:eastAsia="en-IN" w:bidi="hi-IN"/>
        </w:rPr>
        <w:t xml:space="preserve">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[13] reported that only 17.6% of the surgical registrars could rightly recognize the entire preliminary symptomatology of LAST, while 43.1% correctly identified all the late signs and symptoms. Of the registrars, 61% knew that Bupivacaine is associated with refractory cardiac symptoms.</w:t>
      </w:r>
    </w:p>
    <w:p w14:paraId="594E1156" w14:textId="77777777" w:rsidR="00170C00" w:rsidRPr="00170C00" w:rsidRDefault="00170C00" w:rsidP="00170C00">
      <w:pPr>
        <w:widowControl/>
        <w:autoSpaceDE/>
        <w:autoSpaceDN/>
        <w:rPr>
          <w:color w:val="0E101A"/>
          <w:sz w:val="24"/>
          <w:szCs w:val="24"/>
          <w:lang w:val="en-IN" w:eastAsia="en-IN" w:bidi="hi-IN"/>
        </w:rPr>
      </w:pPr>
      <w:r w:rsidRPr="00170C00">
        <w:rPr>
          <w:color w:val="0E101A"/>
          <w:sz w:val="24"/>
          <w:szCs w:val="24"/>
          <w:lang w:val="en-IN" w:eastAsia="en-IN" w:bidi="hi-IN"/>
        </w:rPr>
        <w:t xml:space="preserve">Worldwide, the </w:t>
      </w:r>
      <w:proofErr w:type="spellStart"/>
      <w:r w:rsidRPr="00170C00">
        <w:rPr>
          <w:color w:val="0E101A"/>
          <w:sz w:val="24"/>
          <w:szCs w:val="24"/>
          <w:lang w:val="en-IN" w:eastAsia="en-IN" w:bidi="hi-IN"/>
        </w:rPr>
        <w:t>Intralipid</w:t>
      </w:r>
      <w:proofErr w:type="spellEnd"/>
      <w:r w:rsidRPr="00170C00">
        <w:rPr>
          <w:color w:val="0E101A"/>
          <w:sz w:val="24"/>
          <w:szCs w:val="24"/>
          <w:lang w:val="en-IN" w:eastAsia="en-IN" w:bidi="hi-IN"/>
        </w:rPr>
        <w:t xml:space="preserve">® (Fresenius </w:t>
      </w:r>
      <w:proofErr w:type="spellStart"/>
      <w:r w:rsidRPr="00170C00">
        <w:rPr>
          <w:color w:val="0E101A"/>
          <w:sz w:val="24"/>
          <w:szCs w:val="24"/>
          <w:lang w:val="en-IN" w:eastAsia="en-IN" w:bidi="hi-IN"/>
        </w:rPr>
        <w:t>Kabi</w:t>
      </w:r>
      <w:proofErr w:type="spellEnd"/>
      <w:r w:rsidRPr="00170C00">
        <w:rPr>
          <w:color w:val="0E101A"/>
          <w:sz w:val="24"/>
          <w:szCs w:val="24"/>
          <w:lang w:val="en-IN" w:eastAsia="en-IN" w:bidi="hi-IN"/>
        </w:rPr>
        <w:t xml:space="preserve"> Runcorn, UK), an intravenous lipid</w:t>
      </w:r>
    </w:p>
    <w:p w14:paraId="22FBE716" w14:textId="77777777" w:rsidR="00170C00" w:rsidRPr="00170C00" w:rsidRDefault="00170C00" w:rsidP="00170C00">
      <w:pPr>
        <w:widowControl/>
        <w:autoSpaceDE/>
        <w:autoSpaceDN/>
        <w:rPr>
          <w:color w:val="0E101A"/>
          <w:sz w:val="24"/>
          <w:szCs w:val="24"/>
          <w:lang w:val="en-IN" w:eastAsia="en-IN" w:bidi="hi-IN"/>
        </w:rPr>
      </w:pPr>
      <w:proofErr w:type="gramStart"/>
      <w:r w:rsidRPr="00170C00">
        <w:rPr>
          <w:color w:val="0E101A"/>
          <w:sz w:val="24"/>
          <w:szCs w:val="24"/>
          <w:lang w:val="en-IN" w:eastAsia="en-IN" w:bidi="hi-IN"/>
        </w:rPr>
        <w:t>emulsion</w:t>
      </w:r>
      <w:proofErr w:type="gramEnd"/>
      <w:r w:rsidRPr="00170C00">
        <w:rPr>
          <w:color w:val="0E101A"/>
          <w:sz w:val="24"/>
          <w:szCs w:val="24"/>
          <w:lang w:val="en-IN" w:eastAsia="en-IN" w:bidi="hi-IN"/>
        </w:rPr>
        <w:t xml:space="preserve"> of soya oil, glycerol, and egg phospholipids [18] is the most commonly used treatment for LAST. We saw extremely poor knowledge about </w:t>
      </w:r>
      <w:proofErr w:type="spellStart"/>
      <w:r w:rsidRPr="00170C00">
        <w:rPr>
          <w:color w:val="0E101A"/>
          <w:sz w:val="24"/>
          <w:szCs w:val="24"/>
          <w:lang w:val="en-IN" w:eastAsia="en-IN" w:bidi="hi-IN"/>
        </w:rPr>
        <w:t>intralipid</w:t>
      </w:r>
      <w:proofErr w:type="spellEnd"/>
      <w:r w:rsidRPr="00170C00">
        <w:rPr>
          <w:color w:val="0E101A"/>
          <w:sz w:val="24"/>
          <w:szCs w:val="24"/>
          <w:lang w:val="en-IN" w:eastAsia="en-IN" w:bidi="hi-IN"/>
        </w:rPr>
        <w:t xml:space="preserve"> therapy in our study</w:t>
      </w:r>
      <w:r w:rsidRPr="00170C00">
        <w:rPr>
          <w:b/>
          <w:bCs/>
          <w:color w:val="0E101A"/>
          <w:sz w:val="24"/>
          <w:szCs w:val="24"/>
          <w:lang w:val="en-IN" w:eastAsia="en-IN" w:bidi="hi-IN"/>
        </w:rPr>
        <w:t>,</w:t>
      </w:r>
      <w:r w:rsidRPr="00170C00">
        <w:rPr>
          <w:color w:val="0E101A"/>
          <w:sz w:val="24"/>
          <w:szCs w:val="24"/>
          <w:lang w:val="en-IN" w:eastAsia="en-IN" w:bidi="hi-IN"/>
        </w:rPr>
        <w:t xml:space="preserve"> ranging from 5-15% among various specialities, being least among orthopaedic surgeons. In a study by </w:t>
      </w:r>
      <w:proofErr w:type="spellStart"/>
      <w:r w:rsidRPr="00170C00">
        <w:rPr>
          <w:color w:val="0E101A"/>
          <w:sz w:val="24"/>
          <w:szCs w:val="24"/>
          <w:lang w:val="en-IN" w:eastAsia="en-IN" w:bidi="hi-IN"/>
        </w:rPr>
        <w:t>Surani</w:t>
      </w:r>
      <w:proofErr w:type="spellEnd"/>
      <w:r w:rsidRPr="00170C00">
        <w:rPr>
          <w:color w:val="0E101A"/>
          <w:sz w:val="24"/>
          <w:szCs w:val="24"/>
          <w:lang w:val="en-IN" w:eastAsia="en-IN" w:bidi="hi-IN"/>
        </w:rPr>
        <w:t xml:space="preserve">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[19], all anaesthesia and intensive care residents</w:t>
      </w:r>
      <w:r w:rsidRPr="00170C00">
        <w:rPr>
          <w:b/>
          <w:bCs/>
          <w:color w:val="0E101A"/>
          <w:sz w:val="24"/>
          <w:szCs w:val="24"/>
          <w:lang w:val="en-IN" w:eastAsia="en-IN" w:bidi="hi-IN"/>
        </w:rPr>
        <w:t>,</w:t>
      </w:r>
      <w:r w:rsidRPr="00170C00">
        <w:rPr>
          <w:color w:val="0E101A"/>
          <w:sz w:val="24"/>
          <w:szCs w:val="24"/>
          <w:lang w:val="en-IN" w:eastAsia="en-IN" w:bidi="hi-IN"/>
        </w:rPr>
        <w:t xml:space="preserve"> as opposed to only 50% of the residents of other departments</w:t>
      </w:r>
      <w:r w:rsidRPr="00170C00">
        <w:rPr>
          <w:b/>
          <w:bCs/>
          <w:color w:val="0E101A"/>
          <w:sz w:val="24"/>
          <w:szCs w:val="24"/>
          <w:lang w:val="en-IN" w:eastAsia="en-IN" w:bidi="hi-IN"/>
        </w:rPr>
        <w:t>,</w:t>
      </w:r>
      <w:r w:rsidRPr="00170C00">
        <w:rPr>
          <w:color w:val="0E101A"/>
          <w:sz w:val="24"/>
          <w:szCs w:val="24"/>
          <w:lang w:val="en-IN" w:eastAsia="en-IN" w:bidi="hi-IN"/>
        </w:rPr>
        <w:t xml:space="preserve"> were knowledgeable about </w:t>
      </w:r>
      <w:proofErr w:type="spellStart"/>
      <w:r w:rsidRPr="00170C00">
        <w:rPr>
          <w:color w:val="0E101A"/>
          <w:sz w:val="24"/>
          <w:szCs w:val="24"/>
          <w:lang w:val="en-IN" w:eastAsia="en-IN" w:bidi="hi-IN"/>
        </w:rPr>
        <w:t>Intralipid</w:t>
      </w:r>
      <w:proofErr w:type="spellEnd"/>
      <w:r w:rsidRPr="00170C00">
        <w:rPr>
          <w:color w:val="0E101A"/>
          <w:sz w:val="24"/>
          <w:szCs w:val="24"/>
          <w:lang w:val="en-IN" w:eastAsia="en-IN" w:bidi="hi-IN"/>
        </w:rPr>
        <w:t xml:space="preserve"> therapy. Similar findings were also seen in </w:t>
      </w:r>
      <w:r w:rsidRPr="00EB6DB4">
        <w:rPr>
          <w:b/>
          <w:bCs/>
          <w:color w:val="0E101A"/>
          <w:sz w:val="24"/>
          <w:szCs w:val="24"/>
          <w:highlight w:val="yellow"/>
          <w:lang w:val="en-IN" w:eastAsia="en-IN" w:bidi="hi-IN"/>
        </w:rPr>
        <w:t>the</w:t>
      </w:r>
      <w:r w:rsidRPr="00170C00">
        <w:rPr>
          <w:color w:val="0E101A"/>
          <w:sz w:val="24"/>
          <w:szCs w:val="24"/>
          <w:lang w:val="en-IN" w:eastAsia="en-IN" w:bidi="hi-IN"/>
        </w:rPr>
        <w:t xml:space="preserve"> study by </w:t>
      </w:r>
      <w:proofErr w:type="spellStart"/>
      <w:r w:rsidRPr="00170C00">
        <w:rPr>
          <w:color w:val="0E101A"/>
          <w:sz w:val="24"/>
          <w:szCs w:val="24"/>
          <w:lang w:val="en-IN" w:eastAsia="en-IN" w:bidi="hi-IN"/>
        </w:rPr>
        <w:t>McKevith</w:t>
      </w:r>
      <w:proofErr w:type="spellEnd"/>
      <w:r w:rsidRPr="00170C00">
        <w:rPr>
          <w:color w:val="0E101A"/>
          <w:sz w:val="24"/>
          <w:szCs w:val="24"/>
          <w:lang w:val="en-IN" w:eastAsia="en-IN" w:bidi="hi-IN"/>
        </w:rPr>
        <w:t xml:space="preserve"> </w:t>
      </w:r>
      <w:r w:rsidRPr="00EB6DB4">
        <w:rPr>
          <w:b/>
          <w:bCs/>
          <w:i/>
          <w:iCs/>
          <w:color w:val="0E101A"/>
          <w:sz w:val="24"/>
          <w:szCs w:val="24"/>
          <w:highlight w:val="yellow"/>
          <w:lang w:val="en-IN" w:eastAsia="en-IN" w:bidi="hi-IN"/>
        </w:rPr>
        <w:t>et al.</w:t>
      </w:r>
      <w:r w:rsidRPr="00170C00">
        <w:rPr>
          <w:i/>
          <w:iCs/>
          <w:color w:val="0E101A"/>
          <w:sz w:val="24"/>
          <w:szCs w:val="24"/>
          <w:lang w:val="en-IN" w:eastAsia="en-IN" w:bidi="hi-IN"/>
        </w:rPr>
        <w:t xml:space="preserve"> </w:t>
      </w:r>
      <w:r w:rsidRPr="00170C00">
        <w:rPr>
          <w:color w:val="0E101A"/>
          <w:sz w:val="24"/>
          <w:szCs w:val="24"/>
          <w:lang w:val="en-IN" w:eastAsia="en-IN" w:bidi="hi-IN"/>
        </w:rPr>
        <w:t xml:space="preserve">[20]. In addition to our previous questionnaire, when knowledge about ultrasound as an aid to reduce the volume of LA was tested, the results were very unsatisfactory, with only 3-5% </w:t>
      </w:r>
      <w:r w:rsidRPr="00EB6DB4">
        <w:rPr>
          <w:b/>
          <w:bCs/>
          <w:color w:val="0E101A"/>
          <w:sz w:val="24"/>
          <w:szCs w:val="24"/>
          <w:highlight w:val="yellow"/>
          <w:lang w:val="en-IN" w:eastAsia="en-IN" w:bidi="hi-IN"/>
        </w:rPr>
        <w:t>of</w:t>
      </w:r>
      <w:r w:rsidRPr="00170C00">
        <w:rPr>
          <w:color w:val="0E101A"/>
          <w:sz w:val="24"/>
          <w:szCs w:val="24"/>
          <w:lang w:val="en-IN" w:eastAsia="en-IN" w:bidi="hi-IN"/>
        </w:rPr>
        <w:t xml:space="preserve"> surgeons having this understanding.</w:t>
      </w:r>
    </w:p>
    <w:p w14:paraId="34DCFE7A" w14:textId="77777777" w:rsidR="00170C00" w:rsidRPr="000417D2" w:rsidRDefault="00170C00" w:rsidP="00170C00">
      <w:pPr>
        <w:widowControl/>
        <w:autoSpaceDE/>
        <w:autoSpaceDN/>
        <w:outlineLvl w:val="0"/>
        <w:rPr>
          <w:b/>
          <w:bCs/>
          <w:color w:val="0E101A"/>
          <w:kern w:val="36"/>
          <w:lang w:val="en-IN" w:eastAsia="en-IN" w:bidi="hi-IN"/>
        </w:rPr>
      </w:pPr>
      <w:r w:rsidRPr="000417D2">
        <w:rPr>
          <w:b/>
          <w:bCs/>
          <w:color w:val="0E101A"/>
          <w:kern w:val="36"/>
          <w:lang w:val="en-IN" w:eastAsia="en-IN" w:bidi="hi-IN"/>
        </w:rPr>
        <w:t>Conclusions</w:t>
      </w:r>
    </w:p>
    <w:p w14:paraId="1D1B4CBD" w14:textId="5D01C141" w:rsidR="00170C00" w:rsidRPr="00170C00" w:rsidRDefault="00170C00" w:rsidP="00170C00">
      <w:pPr>
        <w:widowControl/>
        <w:autoSpaceDE/>
        <w:autoSpaceDN/>
        <w:rPr>
          <w:color w:val="0E101A"/>
          <w:sz w:val="24"/>
          <w:szCs w:val="24"/>
          <w:lang w:val="en-IN" w:eastAsia="en-IN" w:bidi="hi-IN"/>
        </w:rPr>
      </w:pPr>
      <w:r w:rsidRPr="00170C00">
        <w:rPr>
          <w:color w:val="0E101A"/>
          <w:sz w:val="24"/>
          <w:szCs w:val="24"/>
          <w:lang w:val="en-IN" w:eastAsia="en-IN" w:bidi="hi-IN"/>
        </w:rPr>
        <w:t xml:space="preserve">The study reinforces the observations of our previous study on awareness of LAST among surgical residents. The cognition the surgeons have about safe doses of LA, perception of early symptomatology of LAST and the awareness of </w:t>
      </w:r>
      <w:proofErr w:type="spellStart"/>
      <w:r w:rsidRPr="00170C00">
        <w:rPr>
          <w:color w:val="0E101A"/>
          <w:sz w:val="24"/>
          <w:szCs w:val="24"/>
          <w:lang w:val="en-IN" w:eastAsia="en-IN" w:bidi="hi-IN"/>
        </w:rPr>
        <w:t>Intralipid</w:t>
      </w:r>
      <w:proofErr w:type="spellEnd"/>
      <w:r w:rsidRPr="00170C00">
        <w:rPr>
          <w:color w:val="0E101A"/>
          <w:sz w:val="24"/>
          <w:szCs w:val="24"/>
          <w:lang w:val="en-IN" w:eastAsia="en-IN" w:bidi="hi-IN"/>
        </w:rPr>
        <w:t xml:space="preserve"> therapy for its treatment is grossly scarce. </w:t>
      </w:r>
      <w:r w:rsidRPr="00EB6DB4">
        <w:rPr>
          <w:b/>
          <w:bCs/>
          <w:color w:val="0E101A"/>
          <w:sz w:val="24"/>
          <w:szCs w:val="24"/>
          <w:highlight w:val="yellow"/>
          <w:lang w:val="en-IN" w:eastAsia="en-IN" w:bidi="hi-IN"/>
        </w:rPr>
        <w:t>The</w:t>
      </w:r>
      <w:r w:rsidRPr="00170C00">
        <w:rPr>
          <w:color w:val="0E101A"/>
          <w:sz w:val="24"/>
          <w:szCs w:val="24"/>
          <w:lang w:val="en-IN" w:eastAsia="en-IN" w:bidi="hi-IN"/>
        </w:rPr>
        <w:t xml:space="preserve"> majority </w:t>
      </w:r>
      <w:r w:rsidRPr="00EB6DB4">
        <w:rPr>
          <w:b/>
          <w:bCs/>
          <w:color w:val="0E101A"/>
          <w:sz w:val="24"/>
          <w:szCs w:val="24"/>
          <w:highlight w:val="yellow"/>
          <w:lang w:val="en-IN" w:eastAsia="en-IN" w:bidi="hi-IN"/>
        </w:rPr>
        <w:t>of</w:t>
      </w:r>
      <w:r w:rsidRPr="00EB6DB4">
        <w:rPr>
          <w:color w:val="0E101A"/>
          <w:sz w:val="24"/>
          <w:szCs w:val="24"/>
          <w:highlight w:val="yellow"/>
          <w:lang w:val="en-IN" w:eastAsia="en-IN" w:bidi="hi-IN"/>
        </w:rPr>
        <w:t xml:space="preserve"> s</w:t>
      </w:r>
      <w:r w:rsidRPr="00170C00">
        <w:rPr>
          <w:color w:val="0E101A"/>
          <w:sz w:val="24"/>
          <w:szCs w:val="24"/>
          <w:lang w:val="en-IN" w:eastAsia="en-IN" w:bidi="hi-IN"/>
        </w:rPr>
        <w:t>urgeons are routinely using Bupivacaine</w:t>
      </w:r>
      <w:r w:rsidR="0070768E">
        <w:rPr>
          <w:color w:val="0E101A"/>
          <w:sz w:val="24"/>
          <w:szCs w:val="24"/>
          <w:lang w:val="en-IN" w:eastAsia="en-IN" w:bidi="hi-IN"/>
        </w:rPr>
        <w:t>,</w:t>
      </w:r>
      <w:r w:rsidRPr="00170C00">
        <w:rPr>
          <w:color w:val="0E101A"/>
          <w:sz w:val="24"/>
          <w:szCs w:val="24"/>
          <w:lang w:val="en-IN" w:eastAsia="en-IN" w:bidi="hi-IN"/>
        </w:rPr>
        <w:t xml:space="preserve"> but due to inadequate knowledge about its </w:t>
      </w:r>
      <w:proofErr w:type="spellStart"/>
      <w:r w:rsidRPr="00170C00">
        <w:rPr>
          <w:color w:val="0E101A"/>
          <w:sz w:val="24"/>
          <w:szCs w:val="24"/>
          <w:lang w:val="en-IN" w:eastAsia="en-IN" w:bidi="hi-IN"/>
        </w:rPr>
        <w:t>cardiotoxic</w:t>
      </w:r>
      <w:proofErr w:type="spellEnd"/>
      <w:r w:rsidRPr="00170C00">
        <w:rPr>
          <w:color w:val="0E101A"/>
          <w:sz w:val="24"/>
          <w:szCs w:val="24"/>
          <w:lang w:val="en-IN" w:eastAsia="en-IN" w:bidi="hi-IN"/>
        </w:rPr>
        <w:t xml:space="preserve"> potential, </w:t>
      </w:r>
      <w:r w:rsidRPr="00EB6DB4">
        <w:rPr>
          <w:b/>
          <w:bCs/>
          <w:color w:val="0E101A"/>
          <w:sz w:val="24"/>
          <w:szCs w:val="24"/>
          <w:highlight w:val="yellow"/>
          <w:lang w:val="en-IN" w:eastAsia="en-IN" w:bidi="hi-IN"/>
        </w:rPr>
        <w:t>the</w:t>
      </w:r>
      <w:r w:rsidRPr="00170C00">
        <w:rPr>
          <w:color w:val="0E101A"/>
          <w:sz w:val="24"/>
          <w:szCs w:val="24"/>
          <w:lang w:val="en-IN" w:eastAsia="en-IN" w:bidi="hi-IN"/>
        </w:rPr>
        <w:t xml:space="preserve"> necessity to monitor </w:t>
      </w:r>
      <w:r w:rsidRPr="00EB6DB4">
        <w:rPr>
          <w:b/>
          <w:bCs/>
          <w:color w:val="0E101A"/>
          <w:sz w:val="24"/>
          <w:szCs w:val="24"/>
          <w:highlight w:val="yellow"/>
          <w:lang w:val="en-IN" w:eastAsia="en-IN" w:bidi="hi-IN"/>
        </w:rPr>
        <w:t>the</w:t>
      </w:r>
      <w:r w:rsidRPr="00170C00">
        <w:rPr>
          <w:color w:val="0E101A"/>
          <w:sz w:val="24"/>
          <w:szCs w:val="24"/>
          <w:lang w:val="en-IN" w:eastAsia="en-IN" w:bidi="hi-IN"/>
        </w:rPr>
        <w:t xml:space="preserve"> ECG of </w:t>
      </w:r>
      <w:r w:rsidRPr="00EB6DB4">
        <w:rPr>
          <w:b/>
          <w:bCs/>
          <w:color w:val="0E101A"/>
          <w:sz w:val="24"/>
          <w:szCs w:val="24"/>
          <w:highlight w:val="yellow"/>
          <w:lang w:val="en-IN" w:eastAsia="en-IN" w:bidi="hi-IN"/>
        </w:rPr>
        <w:t>patients</w:t>
      </w:r>
      <w:r w:rsidRPr="00170C00">
        <w:rPr>
          <w:color w:val="0E101A"/>
          <w:sz w:val="24"/>
          <w:szCs w:val="24"/>
          <w:lang w:val="en-IN" w:eastAsia="en-IN" w:bidi="hi-IN"/>
        </w:rPr>
        <w:t xml:space="preserve"> is lacking.</w:t>
      </w:r>
    </w:p>
    <w:p w14:paraId="3B5BADE6" w14:textId="77777777" w:rsidR="00170C00" w:rsidRDefault="00170C00" w:rsidP="00170C00">
      <w:pPr>
        <w:widowControl/>
        <w:autoSpaceDE/>
        <w:autoSpaceDN/>
        <w:rPr>
          <w:color w:val="0E101A"/>
          <w:sz w:val="24"/>
          <w:szCs w:val="24"/>
          <w:lang w:val="en-IN" w:eastAsia="en-IN" w:bidi="hi-IN"/>
        </w:rPr>
      </w:pPr>
      <w:r w:rsidRPr="00170C00">
        <w:rPr>
          <w:color w:val="0E101A"/>
          <w:sz w:val="24"/>
          <w:szCs w:val="24"/>
          <w:lang w:val="en-IN" w:eastAsia="en-IN" w:bidi="hi-IN"/>
        </w:rPr>
        <w:lastRenderedPageBreak/>
        <w:t xml:space="preserve">This deficiency in knowledge about LA and LAST is comparable between surgeons of teaching </w:t>
      </w:r>
      <w:r w:rsidRPr="00EB6DB4">
        <w:rPr>
          <w:b/>
          <w:bCs/>
          <w:color w:val="0E101A"/>
          <w:sz w:val="24"/>
          <w:szCs w:val="24"/>
          <w:highlight w:val="yellow"/>
          <w:lang w:val="en-IN" w:eastAsia="en-IN" w:bidi="hi-IN"/>
        </w:rPr>
        <w:t>hospitals</w:t>
      </w:r>
      <w:r w:rsidRPr="00170C00">
        <w:rPr>
          <w:b/>
          <w:bCs/>
          <w:color w:val="0E101A"/>
          <w:sz w:val="24"/>
          <w:szCs w:val="24"/>
          <w:lang w:val="en-IN" w:eastAsia="en-IN" w:bidi="hi-IN"/>
        </w:rPr>
        <w:t xml:space="preserve"> </w:t>
      </w:r>
      <w:r w:rsidRPr="00170C00">
        <w:rPr>
          <w:color w:val="0E101A"/>
          <w:sz w:val="24"/>
          <w:szCs w:val="24"/>
          <w:lang w:val="en-IN" w:eastAsia="en-IN" w:bidi="hi-IN"/>
        </w:rPr>
        <w:t>and those doing private practice.</w:t>
      </w:r>
    </w:p>
    <w:p w14:paraId="0AE5232D" w14:textId="1CEE1F93" w:rsidR="000417D2" w:rsidRPr="000417D2" w:rsidRDefault="000417D2" w:rsidP="000417D2">
      <w:pPr>
        <w:widowControl/>
        <w:autoSpaceDE/>
        <w:autoSpaceDN/>
        <w:rPr>
          <w:color w:val="0E101A"/>
          <w:sz w:val="24"/>
          <w:szCs w:val="24"/>
          <w:lang w:val="en-IN" w:eastAsia="en-IN" w:bidi="hi-IN"/>
        </w:rPr>
      </w:pPr>
      <w:r w:rsidRPr="000417D2">
        <w:rPr>
          <w:b/>
          <w:bCs/>
          <w:color w:val="0E101A"/>
          <w:sz w:val="24"/>
          <w:szCs w:val="24"/>
          <w:lang w:val="en-IN" w:eastAsia="en-IN" w:bidi="hi-IN"/>
        </w:rPr>
        <w:t xml:space="preserve">Limitations: </w:t>
      </w:r>
      <w:r w:rsidRPr="000417D2">
        <w:rPr>
          <w:color w:val="0E101A"/>
          <w:sz w:val="24"/>
          <w:szCs w:val="24"/>
          <w:lang w:val="en-IN" w:eastAsia="en-IN" w:bidi="hi-IN"/>
        </w:rPr>
        <w:t xml:space="preserve">Since there was no incentive </w:t>
      </w:r>
      <w:r w:rsidRPr="000417D2">
        <w:rPr>
          <w:b/>
          <w:bCs/>
          <w:color w:val="0E101A"/>
          <w:sz w:val="24"/>
          <w:szCs w:val="24"/>
          <w:highlight w:val="yellow"/>
          <w:lang w:val="en-IN" w:eastAsia="en-IN" w:bidi="hi-IN"/>
        </w:rPr>
        <w:t>for</w:t>
      </w:r>
      <w:r w:rsidRPr="000417D2">
        <w:rPr>
          <w:b/>
          <w:bCs/>
          <w:color w:val="0E101A"/>
          <w:sz w:val="24"/>
          <w:szCs w:val="24"/>
          <w:lang w:val="en-IN" w:eastAsia="en-IN" w:bidi="hi-IN"/>
        </w:rPr>
        <w:t xml:space="preserve"> </w:t>
      </w:r>
      <w:r w:rsidRPr="000417D2">
        <w:rPr>
          <w:color w:val="0E101A"/>
          <w:sz w:val="24"/>
          <w:szCs w:val="24"/>
          <w:lang w:val="en-IN" w:eastAsia="en-IN" w:bidi="hi-IN"/>
        </w:rPr>
        <w:t xml:space="preserve">the responders, we could not motivate </w:t>
      </w:r>
      <w:r w:rsidR="0070768E" w:rsidRPr="00EB6DB4">
        <w:rPr>
          <w:b/>
          <w:bCs/>
          <w:color w:val="0E101A"/>
          <w:sz w:val="24"/>
          <w:szCs w:val="24"/>
          <w:highlight w:val="yellow"/>
          <w:lang w:val="en-IN" w:eastAsia="en-IN" w:bidi="hi-IN"/>
        </w:rPr>
        <w:t>many</w:t>
      </w:r>
      <w:r w:rsidRPr="000417D2">
        <w:rPr>
          <w:color w:val="0E101A"/>
          <w:sz w:val="24"/>
          <w:szCs w:val="24"/>
          <w:lang w:val="en-IN" w:eastAsia="en-IN" w:bidi="hi-IN"/>
        </w:rPr>
        <w:t xml:space="preserve"> surgeons </w:t>
      </w:r>
      <w:r w:rsidRPr="000417D2">
        <w:rPr>
          <w:b/>
          <w:bCs/>
          <w:color w:val="0E101A"/>
          <w:sz w:val="24"/>
          <w:szCs w:val="24"/>
          <w:highlight w:val="yellow"/>
          <w:lang w:val="en-IN" w:eastAsia="en-IN" w:bidi="hi-IN"/>
        </w:rPr>
        <w:t>to fill</w:t>
      </w:r>
      <w:r w:rsidRPr="000417D2">
        <w:rPr>
          <w:color w:val="0E101A"/>
          <w:sz w:val="24"/>
          <w:szCs w:val="24"/>
          <w:highlight w:val="yellow"/>
          <w:lang w:val="en-IN" w:eastAsia="en-IN" w:bidi="hi-IN"/>
        </w:rPr>
        <w:t xml:space="preserve"> </w:t>
      </w:r>
      <w:r w:rsidRPr="000417D2">
        <w:rPr>
          <w:b/>
          <w:bCs/>
          <w:color w:val="0E101A"/>
          <w:sz w:val="24"/>
          <w:szCs w:val="24"/>
          <w:highlight w:val="yellow"/>
          <w:lang w:val="en-IN" w:eastAsia="en-IN" w:bidi="hi-IN"/>
        </w:rPr>
        <w:t>out</w:t>
      </w:r>
      <w:r w:rsidRPr="000417D2">
        <w:rPr>
          <w:b/>
          <w:bCs/>
          <w:color w:val="0E101A"/>
          <w:sz w:val="24"/>
          <w:szCs w:val="24"/>
          <w:lang w:val="en-IN" w:eastAsia="en-IN" w:bidi="hi-IN"/>
        </w:rPr>
        <w:t xml:space="preserve"> </w:t>
      </w:r>
      <w:r w:rsidRPr="000417D2">
        <w:rPr>
          <w:color w:val="0E101A"/>
          <w:sz w:val="24"/>
          <w:szCs w:val="24"/>
          <w:lang w:val="en-IN" w:eastAsia="en-IN" w:bidi="hi-IN"/>
        </w:rPr>
        <w:t xml:space="preserve">the questionnaire. </w:t>
      </w:r>
      <w:r w:rsidRPr="000417D2">
        <w:rPr>
          <w:b/>
          <w:bCs/>
          <w:color w:val="0E101A"/>
          <w:sz w:val="24"/>
          <w:szCs w:val="24"/>
          <w:highlight w:val="yellow"/>
          <w:lang w:val="en-IN" w:eastAsia="en-IN" w:bidi="hi-IN"/>
        </w:rPr>
        <w:t>The number of completed response sheets received was much less than that circulated.</w:t>
      </w:r>
      <w:r w:rsidRPr="000417D2">
        <w:rPr>
          <w:color w:val="0E101A"/>
          <w:sz w:val="24"/>
          <w:szCs w:val="24"/>
          <w:highlight w:val="yellow"/>
          <w:lang w:val="en-IN" w:eastAsia="en-IN" w:bidi="hi-IN"/>
        </w:rPr>
        <w:t xml:space="preserve"> </w:t>
      </w:r>
      <w:r w:rsidRPr="000417D2">
        <w:rPr>
          <w:b/>
          <w:bCs/>
          <w:color w:val="0E101A"/>
          <w:sz w:val="24"/>
          <w:szCs w:val="24"/>
          <w:highlight w:val="yellow"/>
          <w:lang w:val="en-IN" w:eastAsia="en-IN" w:bidi="hi-IN"/>
        </w:rPr>
        <w:t>Comparatively</w:t>
      </w:r>
      <w:r w:rsidRPr="000417D2">
        <w:rPr>
          <w:b/>
          <w:bCs/>
          <w:color w:val="0E101A"/>
          <w:sz w:val="24"/>
          <w:szCs w:val="24"/>
          <w:lang w:val="en-IN" w:eastAsia="en-IN" w:bidi="hi-IN"/>
        </w:rPr>
        <w:t>,</w:t>
      </w:r>
      <w:r w:rsidRPr="000417D2">
        <w:rPr>
          <w:color w:val="0E101A"/>
          <w:sz w:val="24"/>
          <w:szCs w:val="24"/>
          <w:lang w:val="en-IN" w:eastAsia="en-IN" w:bidi="hi-IN"/>
        </w:rPr>
        <w:t xml:space="preserve"> less number of private practitioners could be targeted, so results may not be generalized to that population</w:t>
      </w:r>
      <w:r w:rsidRPr="000417D2">
        <w:rPr>
          <w:b/>
          <w:bCs/>
          <w:color w:val="0E101A"/>
          <w:sz w:val="24"/>
          <w:szCs w:val="24"/>
          <w:lang w:val="en-IN" w:eastAsia="en-IN" w:bidi="hi-IN"/>
        </w:rPr>
        <w:t xml:space="preserve">. </w:t>
      </w:r>
      <w:r w:rsidRPr="000417D2">
        <w:rPr>
          <w:color w:val="0E101A"/>
          <w:sz w:val="24"/>
          <w:szCs w:val="24"/>
          <w:lang w:val="en-IN" w:eastAsia="en-IN" w:bidi="hi-IN"/>
        </w:rPr>
        <w:t xml:space="preserve">We could not keep a record of </w:t>
      </w:r>
      <w:r w:rsidRPr="000417D2">
        <w:rPr>
          <w:b/>
          <w:bCs/>
          <w:color w:val="0E101A"/>
          <w:sz w:val="24"/>
          <w:szCs w:val="24"/>
          <w:highlight w:val="yellow"/>
          <w:lang w:val="en-IN" w:eastAsia="en-IN" w:bidi="hi-IN"/>
        </w:rPr>
        <w:t>the</w:t>
      </w:r>
      <w:r w:rsidRPr="000417D2">
        <w:rPr>
          <w:b/>
          <w:bCs/>
          <w:color w:val="0E101A"/>
          <w:sz w:val="24"/>
          <w:szCs w:val="24"/>
          <w:lang w:val="en-IN" w:eastAsia="en-IN" w:bidi="hi-IN"/>
        </w:rPr>
        <w:t xml:space="preserve"> </w:t>
      </w:r>
      <w:r w:rsidRPr="000417D2">
        <w:rPr>
          <w:color w:val="0E101A"/>
          <w:sz w:val="24"/>
          <w:szCs w:val="24"/>
          <w:lang w:val="en-IN" w:eastAsia="en-IN" w:bidi="hi-IN"/>
        </w:rPr>
        <w:t xml:space="preserve">years of training of the surgeons, </w:t>
      </w:r>
      <w:r w:rsidRPr="000417D2">
        <w:rPr>
          <w:b/>
          <w:bCs/>
          <w:color w:val="0E101A"/>
          <w:sz w:val="24"/>
          <w:szCs w:val="24"/>
          <w:highlight w:val="yellow"/>
          <w:lang w:val="en-IN" w:eastAsia="en-IN" w:bidi="hi-IN"/>
        </w:rPr>
        <w:t>and it</w:t>
      </w:r>
      <w:r w:rsidRPr="000417D2">
        <w:rPr>
          <w:b/>
          <w:bCs/>
          <w:color w:val="0E101A"/>
          <w:sz w:val="24"/>
          <w:szCs w:val="24"/>
          <w:lang w:val="en-IN" w:eastAsia="en-IN" w:bidi="hi-IN"/>
        </w:rPr>
        <w:t xml:space="preserve"> </w:t>
      </w:r>
      <w:r w:rsidRPr="000417D2">
        <w:rPr>
          <w:color w:val="0E101A"/>
          <w:sz w:val="24"/>
          <w:szCs w:val="24"/>
          <w:lang w:val="en-IN" w:eastAsia="en-IN" w:bidi="hi-IN"/>
        </w:rPr>
        <w:t>could have added a new dimension to the results of our study.</w:t>
      </w:r>
    </w:p>
    <w:p w14:paraId="13832288" w14:textId="77777777" w:rsidR="000417D2" w:rsidRPr="000417D2" w:rsidRDefault="000417D2" w:rsidP="000417D2">
      <w:pPr>
        <w:widowControl/>
        <w:autoSpaceDE/>
        <w:autoSpaceDN/>
        <w:rPr>
          <w:color w:val="0E101A"/>
          <w:sz w:val="24"/>
          <w:szCs w:val="24"/>
          <w:lang w:val="en-IN" w:eastAsia="en-IN" w:bidi="hi-IN"/>
        </w:rPr>
      </w:pPr>
      <w:r w:rsidRPr="000417D2">
        <w:rPr>
          <w:b/>
          <w:bCs/>
          <w:color w:val="0E101A"/>
          <w:sz w:val="24"/>
          <w:szCs w:val="24"/>
          <w:lang w:val="en-IN" w:eastAsia="en-IN" w:bidi="hi-IN"/>
        </w:rPr>
        <w:t>Recommendations:</w:t>
      </w:r>
      <w:r w:rsidRPr="000417D2">
        <w:rPr>
          <w:color w:val="0E101A"/>
          <w:sz w:val="24"/>
          <w:szCs w:val="24"/>
          <w:lang w:val="en-IN" w:eastAsia="en-IN" w:bidi="hi-IN"/>
        </w:rPr>
        <w:t xml:space="preserve"> Simulation based training programs greatly help and should be conducted regularly for surgical students and staff. We recommend </w:t>
      </w:r>
      <w:r w:rsidRPr="000417D2">
        <w:rPr>
          <w:b/>
          <w:bCs/>
          <w:color w:val="0E101A"/>
          <w:sz w:val="24"/>
          <w:szCs w:val="24"/>
          <w:highlight w:val="yellow"/>
          <w:lang w:val="en-IN" w:eastAsia="en-IN" w:bidi="hi-IN"/>
        </w:rPr>
        <w:t>the</w:t>
      </w:r>
      <w:r w:rsidRPr="000417D2">
        <w:rPr>
          <w:color w:val="0E101A"/>
          <w:sz w:val="24"/>
          <w:szCs w:val="24"/>
          <w:lang w:val="en-IN" w:eastAsia="en-IN" w:bidi="hi-IN"/>
        </w:rPr>
        <w:t xml:space="preserve"> distribution of online study materials </w:t>
      </w:r>
      <w:r w:rsidRPr="000417D2">
        <w:rPr>
          <w:b/>
          <w:bCs/>
          <w:color w:val="0E101A"/>
          <w:sz w:val="24"/>
          <w:szCs w:val="24"/>
          <w:highlight w:val="yellow"/>
          <w:lang w:val="en-IN" w:eastAsia="en-IN" w:bidi="hi-IN"/>
        </w:rPr>
        <w:t>and</w:t>
      </w:r>
      <w:r w:rsidRPr="000417D2">
        <w:rPr>
          <w:color w:val="0E101A"/>
          <w:sz w:val="24"/>
          <w:szCs w:val="24"/>
          <w:lang w:val="en-IN" w:eastAsia="en-IN" w:bidi="hi-IN"/>
        </w:rPr>
        <w:t xml:space="preserve"> compulsory conduct of online and offline training programs</w:t>
      </w:r>
      <w:r w:rsidRPr="000417D2">
        <w:rPr>
          <w:b/>
          <w:bCs/>
          <w:color w:val="0E101A"/>
          <w:sz w:val="24"/>
          <w:szCs w:val="24"/>
          <w:lang w:val="en-IN" w:eastAsia="en-IN" w:bidi="hi-IN"/>
        </w:rPr>
        <w:t>,</w:t>
      </w:r>
      <w:r w:rsidRPr="000417D2">
        <w:rPr>
          <w:color w:val="0E101A"/>
          <w:sz w:val="24"/>
          <w:szCs w:val="24"/>
          <w:lang w:val="en-IN" w:eastAsia="en-IN" w:bidi="hi-IN"/>
        </w:rPr>
        <w:t xml:space="preserve"> which need to be followed by assessment exams so that all surgical staff and students </w:t>
      </w:r>
      <w:r w:rsidRPr="000417D2">
        <w:rPr>
          <w:b/>
          <w:bCs/>
          <w:color w:val="0E101A"/>
          <w:sz w:val="24"/>
          <w:szCs w:val="24"/>
          <w:highlight w:val="yellow"/>
          <w:lang w:val="en-IN" w:eastAsia="en-IN" w:bidi="hi-IN"/>
        </w:rPr>
        <w:t>remain</w:t>
      </w:r>
      <w:r w:rsidRPr="000417D2">
        <w:rPr>
          <w:b/>
          <w:bCs/>
          <w:color w:val="0E101A"/>
          <w:sz w:val="24"/>
          <w:szCs w:val="24"/>
          <w:lang w:val="en-IN" w:eastAsia="en-IN" w:bidi="hi-IN"/>
        </w:rPr>
        <w:t xml:space="preserve"> </w:t>
      </w:r>
      <w:r w:rsidRPr="000417D2">
        <w:rPr>
          <w:color w:val="0E101A"/>
          <w:sz w:val="24"/>
          <w:szCs w:val="24"/>
          <w:lang w:val="en-IN" w:eastAsia="en-IN" w:bidi="hi-IN"/>
        </w:rPr>
        <w:t xml:space="preserve">cognizant </w:t>
      </w:r>
      <w:r w:rsidRPr="000417D2">
        <w:rPr>
          <w:b/>
          <w:bCs/>
          <w:color w:val="0E101A"/>
          <w:sz w:val="24"/>
          <w:szCs w:val="24"/>
          <w:lang w:val="en-IN" w:eastAsia="en-IN" w:bidi="hi-IN"/>
        </w:rPr>
        <w:t>of</w:t>
      </w:r>
      <w:r w:rsidRPr="000417D2">
        <w:rPr>
          <w:color w:val="0E101A"/>
          <w:sz w:val="24"/>
          <w:szCs w:val="24"/>
          <w:lang w:val="en-IN" w:eastAsia="en-IN" w:bidi="hi-IN"/>
        </w:rPr>
        <w:t xml:space="preserve"> LA usage and LAST while using these drugs. Every institute should have a “LAST RESCUE CORNER”, a place where resuscitation </w:t>
      </w:r>
      <w:r w:rsidRPr="000417D2">
        <w:rPr>
          <w:b/>
          <w:bCs/>
          <w:color w:val="0E101A"/>
          <w:sz w:val="24"/>
          <w:szCs w:val="24"/>
          <w:highlight w:val="yellow"/>
          <w:lang w:val="en-IN" w:eastAsia="en-IN" w:bidi="hi-IN"/>
        </w:rPr>
        <w:t>kits,</w:t>
      </w:r>
      <w:r w:rsidRPr="000417D2">
        <w:rPr>
          <w:color w:val="0E101A"/>
          <w:sz w:val="24"/>
          <w:szCs w:val="24"/>
          <w:lang w:val="en-IN" w:eastAsia="en-IN" w:bidi="hi-IN"/>
        </w:rPr>
        <w:t xml:space="preserve"> including </w:t>
      </w:r>
      <w:proofErr w:type="spellStart"/>
      <w:r w:rsidRPr="000417D2">
        <w:rPr>
          <w:color w:val="0E101A"/>
          <w:sz w:val="24"/>
          <w:szCs w:val="24"/>
          <w:lang w:val="en-IN" w:eastAsia="en-IN" w:bidi="hi-IN"/>
        </w:rPr>
        <w:t>Intralipid</w:t>
      </w:r>
      <w:proofErr w:type="spellEnd"/>
      <w:r w:rsidRPr="000417D2">
        <w:rPr>
          <w:color w:val="0E101A"/>
          <w:sz w:val="24"/>
          <w:szCs w:val="24"/>
          <w:lang w:val="en-IN" w:eastAsia="en-IN" w:bidi="hi-IN"/>
        </w:rPr>
        <w:t xml:space="preserve"> drug (long expiry period), dosage </w:t>
      </w:r>
      <w:r w:rsidRPr="000417D2">
        <w:rPr>
          <w:b/>
          <w:bCs/>
          <w:color w:val="0E101A"/>
          <w:sz w:val="24"/>
          <w:szCs w:val="24"/>
          <w:highlight w:val="yellow"/>
          <w:lang w:val="en-IN" w:eastAsia="en-IN" w:bidi="hi-IN"/>
        </w:rPr>
        <w:t>charts</w:t>
      </w:r>
      <w:r w:rsidRPr="000417D2">
        <w:rPr>
          <w:color w:val="0E101A"/>
          <w:sz w:val="24"/>
          <w:szCs w:val="24"/>
          <w:lang w:val="en-IN" w:eastAsia="en-IN" w:bidi="hi-IN"/>
        </w:rPr>
        <w:t xml:space="preserve"> displaying administration </w:t>
      </w:r>
      <w:r w:rsidRPr="000417D2">
        <w:rPr>
          <w:b/>
          <w:bCs/>
          <w:color w:val="0E101A"/>
          <w:sz w:val="24"/>
          <w:szCs w:val="24"/>
          <w:highlight w:val="yellow"/>
          <w:lang w:val="en-IN" w:eastAsia="en-IN" w:bidi="hi-IN"/>
        </w:rPr>
        <w:t>plans</w:t>
      </w:r>
      <w:r w:rsidRPr="000417D2">
        <w:rPr>
          <w:color w:val="0E101A"/>
          <w:sz w:val="24"/>
          <w:szCs w:val="24"/>
          <w:lang w:val="en-IN" w:eastAsia="en-IN" w:bidi="hi-IN"/>
        </w:rPr>
        <w:t xml:space="preserve"> and other equipment for resuscitation are placed. </w:t>
      </w:r>
      <w:r w:rsidRPr="000417D2">
        <w:rPr>
          <w:b/>
          <w:bCs/>
          <w:color w:val="0E101A"/>
          <w:sz w:val="24"/>
          <w:szCs w:val="24"/>
          <w:highlight w:val="yellow"/>
          <w:lang w:val="en-IN" w:eastAsia="en-IN" w:bidi="hi-IN"/>
        </w:rPr>
        <w:t>An anaesthesiologists’ help should be sought when high volume LA is used.</w:t>
      </w:r>
      <w:r w:rsidRPr="000417D2">
        <w:rPr>
          <w:color w:val="0E101A"/>
          <w:sz w:val="24"/>
          <w:szCs w:val="24"/>
          <w:lang w:val="en-IN" w:eastAsia="en-IN" w:bidi="hi-IN"/>
        </w:rPr>
        <w:t xml:space="preserve"> A practice of repeated aspiration and then injection every 3-4 ml </w:t>
      </w:r>
      <w:r w:rsidRPr="000417D2">
        <w:rPr>
          <w:b/>
          <w:bCs/>
          <w:color w:val="0E101A"/>
          <w:sz w:val="24"/>
          <w:szCs w:val="24"/>
          <w:highlight w:val="yellow"/>
          <w:lang w:val="en-IN" w:eastAsia="en-IN" w:bidi="hi-IN"/>
        </w:rPr>
        <w:t>aliquot</w:t>
      </w:r>
      <w:r w:rsidRPr="000417D2">
        <w:rPr>
          <w:color w:val="0E101A"/>
          <w:sz w:val="24"/>
          <w:szCs w:val="24"/>
          <w:lang w:val="en-IN" w:eastAsia="en-IN" w:bidi="hi-IN"/>
        </w:rPr>
        <w:t xml:space="preserve"> of LA should be followed. Lean body weight should be used for large volume local anaesthetic dose calculation, instead of actual body weight.</w:t>
      </w:r>
    </w:p>
    <w:p w14:paraId="28D08330" w14:textId="77777777" w:rsidR="000417D2" w:rsidRPr="000417D2" w:rsidRDefault="000417D2" w:rsidP="000417D2">
      <w:pPr>
        <w:widowControl/>
        <w:autoSpaceDE/>
        <w:autoSpaceDN/>
        <w:outlineLvl w:val="0"/>
        <w:rPr>
          <w:b/>
          <w:bCs/>
          <w:color w:val="0E101A"/>
          <w:kern w:val="36"/>
          <w:sz w:val="24"/>
          <w:szCs w:val="24"/>
          <w:lang w:val="en-IN" w:eastAsia="en-IN" w:bidi="hi-IN"/>
        </w:rPr>
      </w:pPr>
      <w:r w:rsidRPr="000417D2">
        <w:rPr>
          <w:b/>
          <w:bCs/>
          <w:color w:val="0E101A"/>
          <w:kern w:val="36"/>
          <w:sz w:val="24"/>
          <w:szCs w:val="24"/>
          <w:lang w:val="en-IN" w:eastAsia="en-IN" w:bidi="hi-IN"/>
        </w:rPr>
        <w:t>Bibliography</w:t>
      </w:r>
      <w:bookmarkStart w:id="1" w:name="_GoBack"/>
      <w:bookmarkEnd w:id="1"/>
    </w:p>
    <w:p w14:paraId="6245A2B9" w14:textId="77777777" w:rsidR="000417D2" w:rsidRPr="000417D2" w:rsidRDefault="000417D2" w:rsidP="000417D2">
      <w:pPr>
        <w:widowControl/>
        <w:numPr>
          <w:ilvl w:val="0"/>
          <w:numId w:val="2"/>
        </w:numPr>
        <w:autoSpaceDE/>
        <w:autoSpaceDN/>
        <w:rPr>
          <w:color w:val="0E101A"/>
          <w:sz w:val="24"/>
          <w:szCs w:val="24"/>
          <w:lang w:val="en-IN" w:eastAsia="en-IN" w:bidi="hi-IN"/>
        </w:rPr>
      </w:pPr>
      <w:r w:rsidRPr="000417D2">
        <w:rPr>
          <w:color w:val="0E101A"/>
          <w:sz w:val="24"/>
          <w:szCs w:val="24"/>
          <w:lang w:val="en-IN" w:eastAsia="en-IN" w:bidi="hi-IN"/>
        </w:rPr>
        <w:t xml:space="preserve">Singh R, Gupta A, </w:t>
      </w:r>
      <w:proofErr w:type="gramStart"/>
      <w:r w:rsidRPr="000417D2">
        <w:rPr>
          <w:color w:val="0E101A"/>
          <w:sz w:val="24"/>
          <w:szCs w:val="24"/>
          <w:lang w:val="en-IN" w:eastAsia="en-IN" w:bidi="hi-IN"/>
        </w:rPr>
        <w:t>Gupta</w:t>
      </w:r>
      <w:proofErr w:type="gramEnd"/>
      <w:r w:rsidRPr="000417D2">
        <w:rPr>
          <w:color w:val="0E101A"/>
          <w:sz w:val="24"/>
          <w:szCs w:val="24"/>
          <w:lang w:val="en-IN" w:eastAsia="en-IN" w:bidi="hi-IN"/>
        </w:rPr>
        <w:t xml:space="preserve"> N, Kumar V. Enhanced recovery after surgery (ERAS): Are anaesthesiologists prepared for the paradigm shift in perioperative care? A prospective cross-sectional survey in India. Indian J </w:t>
      </w:r>
      <w:proofErr w:type="spellStart"/>
      <w:r w:rsidRPr="000417D2">
        <w:rPr>
          <w:color w:val="0E101A"/>
          <w:sz w:val="24"/>
          <w:szCs w:val="24"/>
          <w:lang w:val="en-IN" w:eastAsia="en-IN" w:bidi="hi-IN"/>
        </w:rPr>
        <w:t>Anaesth</w:t>
      </w:r>
      <w:proofErr w:type="spellEnd"/>
      <w:r w:rsidRPr="000417D2">
        <w:rPr>
          <w:color w:val="0E101A"/>
          <w:sz w:val="24"/>
          <w:szCs w:val="24"/>
          <w:lang w:val="en-IN" w:eastAsia="en-IN" w:bidi="hi-IN"/>
        </w:rPr>
        <w:t>. 2021 Sep</w:t>
      </w:r>
      <w:proofErr w:type="gramStart"/>
      <w:r w:rsidRPr="000417D2">
        <w:rPr>
          <w:color w:val="0E101A"/>
          <w:sz w:val="24"/>
          <w:szCs w:val="24"/>
          <w:lang w:val="en-IN" w:eastAsia="en-IN" w:bidi="hi-IN"/>
        </w:rPr>
        <w:t>;65</w:t>
      </w:r>
      <w:proofErr w:type="gramEnd"/>
      <w:r w:rsidRPr="000417D2">
        <w:rPr>
          <w:color w:val="0E101A"/>
          <w:sz w:val="24"/>
          <w:szCs w:val="24"/>
          <w:lang w:val="en-IN" w:eastAsia="en-IN" w:bidi="hi-IN"/>
        </w:rPr>
        <w:t>(</w:t>
      </w:r>
      <w:proofErr w:type="spellStart"/>
      <w:r w:rsidRPr="000417D2">
        <w:rPr>
          <w:color w:val="0E101A"/>
          <w:sz w:val="24"/>
          <w:szCs w:val="24"/>
          <w:lang w:val="en-IN" w:eastAsia="en-IN" w:bidi="hi-IN"/>
        </w:rPr>
        <w:t>Suppl</w:t>
      </w:r>
      <w:proofErr w:type="spellEnd"/>
      <w:r w:rsidRPr="000417D2">
        <w:rPr>
          <w:color w:val="0E101A"/>
          <w:sz w:val="24"/>
          <w:szCs w:val="24"/>
          <w:lang w:val="en-IN" w:eastAsia="en-IN" w:bidi="hi-IN"/>
        </w:rPr>
        <w:t xml:space="preserve"> 3): S127-S138. </w:t>
      </w:r>
      <w:proofErr w:type="spellStart"/>
      <w:proofErr w:type="gramStart"/>
      <w:r w:rsidRPr="000417D2">
        <w:rPr>
          <w:color w:val="0E101A"/>
          <w:sz w:val="24"/>
          <w:szCs w:val="24"/>
          <w:lang w:val="en-IN" w:eastAsia="en-IN" w:bidi="hi-IN"/>
        </w:rPr>
        <w:t>doi</w:t>
      </w:r>
      <w:proofErr w:type="spellEnd"/>
      <w:proofErr w:type="gramEnd"/>
      <w:r w:rsidRPr="000417D2">
        <w:rPr>
          <w:color w:val="0E101A"/>
          <w:sz w:val="24"/>
          <w:szCs w:val="24"/>
          <w:lang w:val="en-IN" w:eastAsia="en-IN" w:bidi="hi-IN"/>
        </w:rPr>
        <w:t xml:space="preserve">: 10.4103/ija.IJA_122_21. </w:t>
      </w:r>
      <w:proofErr w:type="spellStart"/>
      <w:r w:rsidRPr="000417D2">
        <w:rPr>
          <w:color w:val="0E101A"/>
          <w:sz w:val="24"/>
          <w:szCs w:val="24"/>
          <w:lang w:val="en-IN" w:eastAsia="en-IN" w:bidi="hi-IN"/>
        </w:rPr>
        <w:t>Epub</w:t>
      </w:r>
      <w:proofErr w:type="spellEnd"/>
      <w:r w:rsidRPr="000417D2">
        <w:rPr>
          <w:color w:val="0E101A"/>
          <w:sz w:val="24"/>
          <w:szCs w:val="24"/>
          <w:lang w:val="en-IN" w:eastAsia="en-IN" w:bidi="hi-IN"/>
        </w:rPr>
        <w:t xml:space="preserve"> 2021 Sep 15. PMID: 34703058; PMCID: PMC8500193.</w:t>
      </w:r>
    </w:p>
    <w:p w14:paraId="24808EB1" w14:textId="77777777" w:rsidR="000417D2" w:rsidRPr="000417D2" w:rsidRDefault="000417D2" w:rsidP="000417D2">
      <w:pPr>
        <w:widowControl/>
        <w:numPr>
          <w:ilvl w:val="0"/>
          <w:numId w:val="2"/>
        </w:numPr>
        <w:autoSpaceDE/>
        <w:autoSpaceDN/>
        <w:rPr>
          <w:color w:val="0E101A"/>
          <w:sz w:val="24"/>
          <w:szCs w:val="24"/>
          <w:lang w:val="en-IN" w:eastAsia="en-IN" w:bidi="hi-IN"/>
        </w:rPr>
      </w:pPr>
      <w:proofErr w:type="spellStart"/>
      <w:r w:rsidRPr="000417D2">
        <w:rPr>
          <w:color w:val="0E101A"/>
          <w:sz w:val="24"/>
          <w:szCs w:val="24"/>
          <w:lang w:val="en-IN" w:eastAsia="en-IN" w:bidi="hi-IN"/>
        </w:rPr>
        <w:t>Marhofer</w:t>
      </w:r>
      <w:proofErr w:type="spellEnd"/>
      <w:r w:rsidRPr="000417D2">
        <w:rPr>
          <w:color w:val="0E101A"/>
          <w:sz w:val="24"/>
          <w:szCs w:val="24"/>
          <w:lang w:val="en-IN" w:eastAsia="en-IN" w:bidi="hi-IN"/>
        </w:rPr>
        <w:t xml:space="preserve"> P, </w:t>
      </w:r>
      <w:proofErr w:type="spellStart"/>
      <w:r w:rsidRPr="000417D2">
        <w:rPr>
          <w:color w:val="0E101A"/>
          <w:sz w:val="24"/>
          <w:szCs w:val="24"/>
          <w:lang w:val="en-IN" w:eastAsia="en-IN" w:bidi="hi-IN"/>
        </w:rPr>
        <w:t>Harrop</w:t>
      </w:r>
      <w:proofErr w:type="spellEnd"/>
      <w:r w:rsidRPr="000417D2">
        <w:rPr>
          <w:color w:val="0E101A"/>
          <w:sz w:val="24"/>
          <w:szCs w:val="24"/>
          <w:lang w:val="en-IN" w:eastAsia="en-IN" w:bidi="hi-IN"/>
        </w:rPr>
        <w:t xml:space="preserve">-Griffiths W, </w:t>
      </w:r>
      <w:proofErr w:type="spellStart"/>
      <w:r w:rsidRPr="000417D2">
        <w:rPr>
          <w:color w:val="0E101A"/>
          <w:sz w:val="24"/>
          <w:szCs w:val="24"/>
          <w:lang w:val="en-IN" w:eastAsia="en-IN" w:bidi="hi-IN"/>
        </w:rPr>
        <w:t>Kettner</w:t>
      </w:r>
      <w:proofErr w:type="spellEnd"/>
      <w:r w:rsidRPr="000417D2">
        <w:rPr>
          <w:color w:val="0E101A"/>
          <w:sz w:val="24"/>
          <w:szCs w:val="24"/>
          <w:lang w:val="en-IN" w:eastAsia="en-IN" w:bidi="hi-IN"/>
        </w:rPr>
        <w:t xml:space="preserve"> SC, </w:t>
      </w:r>
      <w:proofErr w:type="spellStart"/>
      <w:r w:rsidRPr="000417D2">
        <w:rPr>
          <w:color w:val="0E101A"/>
          <w:sz w:val="24"/>
          <w:szCs w:val="24"/>
          <w:lang w:val="en-IN" w:eastAsia="en-IN" w:bidi="hi-IN"/>
        </w:rPr>
        <w:t>Kirchmair</w:t>
      </w:r>
      <w:proofErr w:type="spellEnd"/>
      <w:r w:rsidRPr="000417D2">
        <w:rPr>
          <w:color w:val="0E101A"/>
          <w:sz w:val="24"/>
          <w:szCs w:val="24"/>
          <w:lang w:val="en-IN" w:eastAsia="en-IN" w:bidi="hi-IN"/>
        </w:rPr>
        <w:t xml:space="preserve"> L. Fifteen years of ultrasound guidance in regional anaesthesia: part 1. Br J </w:t>
      </w:r>
      <w:proofErr w:type="spellStart"/>
      <w:r w:rsidRPr="000417D2">
        <w:rPr>
          <w:color w:val="0E101A"/>
          <w:sz w:val="24"/>
          <w:szCs w:val="24"/>
          <w:lang w:val="en-IN" w:eastAsia="en-IN" w:bidi="hi-IN"/>
        </w:rPr>
        <w:t>Anaesth</w:t>
      </w:r>
      <w:proofErr w:type="spellEnd"/>
      <w:r w:rsidRPr="000417D2">
        <w:rPr>
          <w:color w:val="0E101A"/>
          <w:sz w:val="24"/>
          <w:szCs w:val="24"/>
          <w:lang w:val="en-IN" w:eastAsia="en-IN" w:bidi="hi-IN"/>
        </w:rPr>
        <w:t>. 2010 May</w:t>
      </w:r>
      <w:proofErr w:type="gramStart"/>
      <w:r w:rsidRPr="000417D2">
        <w:rPr>
          <w:color w:val="0E101A"/>
          <w:sz w:val="24"/>
          <w:szCs w:val="24"/>
          <w:lang w:val="en-IN" w:eastAsia="en-IN" w:bidi="hi-IN"/>
        </w:rPr>
        <w:t>;104</w:t>
      </w:r>
      <w:proofErr w:type="gramEnd"/>
      <w:r w:rsidRPr="000417D2">
        <w:rPr>
          <w:color w:val="0E101A"/>
          <w:sz w:val="24"/>
          <w:szCs w:val="24"/>
          <w:lang w:val="en-IN" w:eastAsia="en-IN" w:bidi="hi-IN"/>
        </w:rPr>
        <w:t xml:space="preserve">(5):538-46. </w:t>
      </w:r>
      <w:proofErr w:type="spellStart"/>
      <w:proofErr w:type="gramStart"/>
      <w:r w:rsidRPr="000417D2">
        <w:rPr>
          <w:color w:val="0E101A"/>
          <w:sz w:val="24"/>
          <w:szCs w:val="24"/>
          <w:lang w:val="en-IN" w:eastAsia="en-IN" w:bidi="hi-IN"/>
        </w:rPr>
        <w:t>doi</w:t>
      </w:r>
      <w:proofErr w:type="spellEnd"/>
      <w:proofErr w:type="gramEnd"/>
      <w:r w:rsidRPr="000417D2">
        <w:rPr>
          <w:color w:val="0E101A"/>
          <w:sz w:val="24"/>
          <w:szCs w:val="24"/>
          <w:lang w:val="en-IN" w:eastAsia="en-IN" w:bidi="hi-IN"/>
        </w:rPr>
        <w:t>: 10.1093/</w:t>
      </w:r>
      <w:proofErr w:type="spellStart"/>
      <w:r w:rsidRPr="000417D2">
        <w:rPr>
          <w:color w:val="0E101A"/>
          <w:sz w:val="24"/>
          <w:szCs w:val="24"/>
          <w:lang w:val="en-IN" w:eastAsia="en-IN" w:bidi="hi-IN"/>
        </w:rPr>
        <w:t>bja</w:t>
      </w:r>
      <w:proofErr w:type="spellEnd"/>
      <w:r w:rsidRPr="000417D2">
        <w:rPr>
          <w:color w:val="0E101A"/>
          <w:sz w:val="24"/>
          <w:szCs w:val="24"/>
          <w:lang w:val="en-IN" w:eastAsia="en-IN" w:bidi="hi-IN"/>
        </w:rPr>
        <w:t xml:space="preserve">/aeq069. </w:t>
      </w:r>
      <w:proofErr w:type="spellStart"/>
      <w:r w:rsidRPr="000417D2">
        <w:rPr>
          <w:color w:val="0E101A"/>
          <w:sz w:val="24"/>
          <w:szCs w:val="24"/>
          <w:lang w:val="en-IN" w:eastAsia="en-IN" w:bidi="hi-IN"/>
        </w:rPr>
        <w:t>Epub</w:t>
      </w:r>
      <w:proofErr w:type="spellEnd"/>
      <w:r w:rsidRPr="000417D2">
        <w:rPr>
          <w:color w:val="0E101A"/>
          <w:sz w:val="24"/>
          <w:szCs w:val="24"/>
          <w:lang w:val="en-IN" w:eastAsia="en-IN" w:bidi="hi-IN"/>
        </w:rPr>
        <w:t xml:space="preserve"> 2010 Apr 2. PMID: 20364022.</w:t>
      </w:r>
    </w:p>
    <w:p w14:paraId="72EEDCF6" w14:textId="77777777" w:rsidR="000417D2" w:rsidRPr="000417D2" w:rsidRDefault="000417D2" w:rsidP="000417D2">
      <w:pPr>
        <w:widowControl/>
        <w:numPr>
          <w:ilvl w:val="0"/>
          <w:numId w:val="2"/>
        </w:numPr>
        <w:autoSpaceDE/>
        <w:autoSpaceDN/>
        <w:rPr>
          <w:color w:val="0E101A"/>
          <w:sz w:val="24"/>
          <w:szCs w:val="24"/>
          <w:lang w:val="en-IN" w:eastAsia="en-IN" w:bidi="hi-IN"/>
        </w:rPr>
      </w:pPr>
      <w:proofErr w:type="spellStart"/>
      <w:r w:rsidRPr="000417D2">
        <w:rPr>
          <w:color w:val="0E101A"/>
          <w:sz w:val="24"/>
          <w:szCs w:val="24"/>
          <w:lang w:val="en-IN" w:eastAsia="en-IN" w:bidi="hi-IN"/>
        </w:rPr>
        <w:t>Gitman</w:t>
      </w:r>
      <w:proofErr w:type="spellEnd"/>
      <w:r w:rsidRPr="000417D2">
        <w:rPr>
          <w:color w:val="0E101A"/>
          <w:sz w:val="24"/>
          <w:szCs w:val="24"/>
          <w:lang w:val="en-IN" w:eastAsia="en-IN" w:bidi="hi-IN"/>
        </w:rPr>
        <w:t xml:space="preserve"> M, Barrington MJ. Local </w:t>
      </w:r>
      <w:proofErr w:type="spellStart"/>
      <w:r w:rsidRPr="000417D2">
        <w:rPr>
          <w:color w:val="0E101A"/>
          <w:sz w:val="24"/>
          <w:szCs w:val="24"/>
          <w:lang w:val="en-IN" w:eastAsia="en-IN" w:bidi="hi-IN"/>
        </w:rPr>
        <w:t>Anesthetic</w:t>
      </w:r>
      <w:proofErr w:type="spellEnd"/>
      <w:r w:rsidRPr="000417D2">
        <w:rPr>
          <w:color w:val="0E101A"/>
          <w:sz w:val="24"/>
          <w:szCs w:val="24"/>
          <w:lang w:val="en-IN" w:eastAsia="en-IN" w:bidi="hi-IN"/>
        </w:rPr>
        <w:t xml:space="preserve"> Systemic Toxicity: </w:t>
      </w:r>
      <w:r w:rsidRPr="000417D2">
        <w:rPr>
          <w:i/>
          <w:iCs/>
          <w:color w:val="0E101A"/>
          <w:sz w:val="24"/>
          <w:szCs w:val="24"/>
          <w:lang w:val="en-IN" w:eastAsia="en-IN" w:bidi="hi-IN"/>
        </w:rPr>
        <w:t xml:space="preserve">A Review of Recent Case Reports and Registries Regional </w:t>
      </w:r>
      <w:proofErr w:type="spellStart"/>
      <w:r w:rsidRPr="000417D2">
        <w:rPr>
          <w:i/>
          <w:iCs/>
          <w:color w:val="0E101A"/>
          <w:sz w:val="24"/>
          <w:szCs w:val="24"/>
          <w:lang w:val="en-IN" w:eastAsia="en-IN" w:bidi="hi-IN"/>
        </w:rPr>
        <w:t>Anesthesia</w:t>
      </w:r>
      <w:proofErr w:type="spellEnd"/>
      <w:r w:rsidRPr="000417D2">
        <w:rPr>
          <w:i/>
          <w:iCs/>
          <w:color w:val="0E101A"/>
          <w:sz w:val="24"/>
          <w:szCs w:val="24"/>
          <w:lang w:val="en-IN" w:eastAsia="en-IN" w:bidi="hi-IN"/>
        </w:rPr>
        <w:t xml:space="preserve"> &amp; Pain Medicine </w:t>
      </w:r>
      <w:r w:rsidRPr="000417D2">
        <w:rPr>
          <w:color w:val="0E101A"/>
          <w:sz w:val="24"/>
          <w:szCs w:val="24"/>
          <w:lang w:val="en-IN" w:eastAsia="en-IN" w:bidi="hi-IN"/>
        </w:rPr>
        <w:t>2018</w:t>
      </w:r>
      <w:proofErr w:type="gramStart"/>
      <w:r w:rsidRPr="000417D2">
        <w:rPr>
          <w:color w:val="0E101A"/>
          <w:sz w:val="24"/>
          <w:szCs w:val="24"/>
          <w:lang w:val="en-IN" w:eastAsia="en-IN" w:bidi="hi-IN"/>
        </w:rPr>
        <w:t>;</w:t>
      </w:r>
      <w:r w:rsidRPr="000417D2">
        <w:rPr>
          <w:b/>
          <w:bCs/>
          <w:color w:val="0E101A"/>
          <w:sz w:val="24"/>
          <w:szCs w:val="24"/>
          <w:lang w:val="en-IN" w:eastAsia="en-IN" w:bidi="hi-IN"/>
        </w:rPr>
        <w:t>43:</w:t>
      </w:r>
      <w:r w:rsidRPr="000417D2">
        <w:rPr>
          <w:color w:val="0E101A"/>
          <w:sz w:val="24"/>
          <w:szCs w:val="24"/>
          <w:lang w:val="en-IN" w:eastAsia="en-IN" w:bidi="hi-IN"/>
        </w:rPr>
        <w:t>124</w:t>
      </w:r>
      <w:proofErr w:type="gramEnd"/>
      <w:r w:rsidRPr="000417D2">
        <w:rPr>
          <w:color w:val="0E101A"/>
          <w:sz w:val="24"/>
          <w:szCs w:val="24"/>
          <w:lang w:val="en-IN" w:eastAsia="en-IN" w:bidi="hi-IN"/>
        </w:rPr>
        <w:t>-130.</w:t>
      </w:r>
    </w:p>
    <w:p w14:paraId="509FC034" w14:textId="77777777" w:rsidR="000417D2" w:rsidRPr="000417D2" w:rsidRDefault="000417D2" w:rsidP="000417D2">
      <w:pPr>
        <w:widowControl/>
        <w:numPr>
          <w:ilvl w:val="0"/>
          <w:numId w:val="2"/>
        </w:numPr>
        <w:autoSpaceDE/>
        <w:autoSpaceDN/>
        <w:rPr>
          <w:color w:val="0E101A"/>
          <w:sz w:val="24"/>
          <w:szCs w:val="24"/>
          <w:lang w:val="en-IN" w:eastAsia="en-IN" w:bidi="hi-IN"/>
        </w:rPr>
      </w:pPr>
      <w:proofErr w:type="spellStart"/>
      <w:r w:rsidRPr="000417D2">
        <w:rPr>
          <w:color w:val="0E101A"/>
          <w:sz w:val="24"/>
          <w:szCs w:val="24"/>
          <w:lang w:val="en-IN" w:eastAsia="en-IN" w:bidi="hi-IN"/>
        </w:rPr>
        <w:t>Karasu</w:t>
      </w:r>
      <w:proofErr w:type="spellEnd"/>
      <w:r w:rsidRPr="000417D2">
        <w:rPr>
          <w:color w:val="0E101A"/>
          <w:sz w:val="24"/>
          <w:szCs w:val="24"/>
          <w:lang w:val="en-IN" w:eastAsia="en-IN" w:bidi="hi-IN"/>
        </w:rPr>
        <w:t xml:space="preserve"> D, </w:t>
      </w:r>
      <w:proofErr w:type="spellStart"/>
      <w:r w:rsidRPr="000417D2">
        <w:rPr>
          <w:color w:val="0E101A"/>
          <w:sz w:val="24"/>
          <w:szCs w:val="24"/>
          <w:lang w:val="en-IN" w:eastAsia="en-IN" w:bidi="hi-IN"/>
        </w:rPr>
        <w:t>Yılmaz</w:t>
      </w:r>
      <w:proofErr w:type="spellEnd"/>
      <w:r w:rsidRPr="000417D2">
        <w:rPr>
          <w:color w:val="0E101A"/>
          <w:sz w:val="24"/>
          <w:szCs w:val="24"/>
          <w:lang w:val="en-IN" w:eastAsia="en-IN" w:bidi="hi-IN"/>
        </w:rPr>
        <w:t xml:space="preserve"> C, </w:t>
      </w:r>
      <w:proofErr w:type="spellStart"/>
      <w:r w:rsidRPr="000417D2">
        <w:rPr>
          <w:color w:val="0E101A"/>
          <w:sz w:val="24"/>
          <w:szCs w:val="24"/>
          <w:lang w:val="en-IN" w:eastAsia="en-IN" w:bidi="hi-IN"/>
        </w:rPr>
        <w:t>Özgünay</w:t>
      </w:r>
      <w:proofErr w:type="spellEnd"/>
      <w:r w:rsidRPr="000417D2">
        <w:rPr>
          <w:color w:val="0E101A"/>
          <w:sz w:val="24"/>
          <w:szCs w:val="24"/>
          <w:lang w:val="en-IN" w:eastAsia="en-IN" w:bidi="hi-IN"/>
        </w:rPr>
        <w:t xml:space="preserve"> ŞE, </w:t>
      </w:r>
      <w:proofErr w:type="spellStart"/>
      <w:r w:rsidRPr="000417D2">
        <w:rPr>
          <w:color w:val="0E101A"/>
          <w:sz w:val="24"/>
          <w:szCs w:val="24"/>
          <w:lang w:val="en-IN" w:eastAsia="en-IN" w:bidi="hi-IN"/>
        </w:rPr>
        <w:t>Dayıoğlu</w:t>
      </w:r>
      <w:proofErr w:type="spellEnd"/>
      <w:r w:rsidRPr="000417D2">
        <w:rPr>
          <w:color w:val="0E101A"/>
          <w:sz w:val="24"/>
          <w:szCs w:val="24"/>
          <w:lang w:val="en-IN" w:eastAsia="en-IN" w:bidi="hi-IN"/>
        </w:rPr>
        <w:t xml:space="preserve"> M, </w:t>
      </w:r>
      <w:proofErr w:type="spellStart"/>
      <w:r w:rsidRPr="000417D2">
        <w:rPr>
          <w:color w:val="0E101A"/>
          <w:sz w:val="24"/>
          <w:szCs w:val="24"/>
          <w:lang w:val="en-IN" w:eastAsia="en-IN" w:bidi="hi-IN"/>
        </w:rPr>
        <w:t>Baytar</w:t>
      </w:r>
      <w:proofErr w:type="spellEnd"/>
      <w:r w:rsidRPr="000417D2">
        <w:rPr>
          <w:color w:val="0E101A"/>
          <w:sz w:val="24"/>
          <w:szCs w:val="24"/>
          <w:lang w:val="en-IN" w:eastAsia="en-IN" w:bidi="hi-IN"/>
        </w:rPr>
        <w:t xml:space="preserve"> Ç, </w:t>
      </w:r>
      <w:proofErr w:type="spellStart"/>
      <w:r w:rsidRPr="000417D2">
        <w:rPr>
          <w:color w:val="0E101A"/>
          <w:sz w:val="24"/>
          <w:szCs w:val="24"/>
          <w:lang w:val="en-IN" w:eastAsia="en-IN" w:bidi="hi-IN"/>
        </w:rPr>
        <w:t>Korfalı</w:t>
      </w:r>
      <w:proofErr w:type="spellEnd"/>
      <w:r w:rsidRPr="000417D2">
        <w:rPr>
          <w:color w:val="0E101A"/>
          <w:sz w:val="24"/>
          <w:szCs w:val="24"/>
          <w:lang w:val="en-IN" w:eastAsia="en-IN" w:bidi="hi-IN"/>
        </w:rPr>
        <w:t xml:space="preserve"> G. Knowledge of the Research Assistants Regarding Local Anaesthetics and Toxicity. Turk J </w:t>
      </w:r>
      <w:proofErr w:type="spellStart"/>
      <w:r w:rsidRPr="000417D2">
        <w:rPr>
          <w:color w:val="0E101A"/>
          <w:sz w:val="24"/>
          <w:szCs w:val="24"/>
          <w:lang w:val="en-IN" w:eastAsia="en-IN" w:bidi="hi-IN"/>
        </w:rPr>
        <w:t>Anaesthesiol</w:t>
      </w:r>
      <w:proofErr w:type="spellEnd"/>
      <w:r w:rsidRPr="000417D2">
        <w:rPr>
          <w:color w:val="0E101A"/>
          <w:sz w:val="24"/>
          <w:szCs w:val="24"/>
          <w:lang w:val="en-IN" w:eastAsia="en-IN" w:bidi="hi-IN"/>
        </w:rPr>
        <w:t xml:space="preserve"> </w:t>
      </w:r>
      <w:proofErr w:type="spellStart"/>
      <w:r w:rsidRPr="000417D2">
        <w:rPr>
          <w:color w:val="0E101A"/>
          <w:sz w:val="24"/>
          <w:szCs w:val="24"/>
          <w:lang w:val="en-IN" w:eastAsia="en-IN" w:bidi="hi-IN"/>
        </w:rPr>
        <w:t>Reanim</w:t>
      </w:r>
      <w:proofErr w:type="spellEnd"/>
      <w:r w:rsidRPr="000417D2">
        <w:rPr>
          <w:color w:val="0E101A"/>
          <w:sz w:val="24"/>
          <w:szCs w:val="24"/>
          <w:lang w:val="en-IN" w:eastAsia="en-IN" w:bidi="hi-IN"/>
        </w:rPr>
        <w:t>. 2016 Aug</w:t>
      </w:r>
      <w:proofErr w:type="gramStart"/>
      <w:r w:rsidRPr="000417D2">
        <w:rPr>
          <w:color w:val="0E101A"/>
          <w:sz w:val="24"/>
          <w:szCs w:val="24"/>
          <w:lang w:val="en-IN" w:eastAsia="en-IN" w:bidi="hi-IN"/>
        </w:rPr>
        <w:t>;44</w:t>
      </w:r>
      <w:proofErr w:type="gramEnd"/>
      <w:r w:rsidRPr="000417D2">
        <w:rPr>
          <w:color w:val="0E101A"/>
          <w:sz w:val="24"/>
          <w:szCs w:val="24"/>
          <w:lang w:val="en-IN" w:eastAsia="en-IN" w:bidi="hi-IN"/>
        </w:rPr>
        <w:t xml:space="preserve">(4):201-205. </w:t>
      </w:r>
      <w:proofErr w:type="spellStart"/>
      <w:proofErr w:type="gramStart"/>
      <w:r w:rsidRPr="000417D2">
        <w:rPr>
          <w:color w:val="0E101A"/>
          <w:sz w:val="24"/>
          <w:szCs w:val="24"/>
          <w:lang w:val="en-IN" w:eastAsia="en-IN" w:bidi="hi-IN"/>
        </w:rPr>
        <w:t>doi</w:t>
      </w:r>
      <w:proofErr w:type="spellEnd"/>
      <w:proofErr w:type="gramEnd"/>
      <w:r w:rsidRPr="000417D2">
        <w:rPr>
          <w:color w:val="0E101A"/>
          <w:sz w:val="24"/>
          <w:szCs w:val="24"/>
          <w:lang w:val="en-IN" w:eastAsia="en-IN" w:bidi="hi-IN"/>
        </w:rPr>
        <w:t xml:space="preserve">: 10.5152/TJAR.2016.53138. </w:t>
      </w:r>
      <w:proofErr w:type="spellStart"/>
      <w:r w:rsidRPr="000417D2">
        <w:rPr>
          <w:color w:val="0E101A"/>
          <w:sz w:val="24"/>
          <w:szCs w:val="24"/>
          <w:lang w:val="en-IN" w:eastAsia="en-IN" w:bidi="hi-IN"/>
        </w:rPr>
        <w:t>Epub</w:t>
      </w:r>
      <w:proofErr w:type="spellEnd"/>
      <w:r w:rsidRPr="000417D2">
        <w:rPr>
          <w:color w:val="0E101A"/>
          <w:sz w:val="24"/>
          <w:szCs w:val="24"/>
          <w:lang w:val="en-IN" w:eastAsia="en-IN" w:bidi="hi-IN"/>
        </w:rPr>
        <w:t xml:space="preserve"> 2016 Aug 1. PMID: 27909594; PMCID: PMC5019871.</w:t>
      </w:r>
    </w:p>
    <w:p w14:paraId="1B9D6807" w14:textId="77777777" w:rsidR="000417D2" w:rsidRPr="000417D2" w:rsidRDefault="000417D2" w:rsidP="000417D2">
      <w:pPr>
        <w:widowControl/>
        <w:numPr>
          <w:ilvl w:val="0"/>
          <w:numId w:val="2"/>
        </w:numPr>
        <w:autoSpaceDE/>
        <w:autoSpaceDN/>
        <w:rPr>
          <w:color w:val="0E101A"/>
          <w:sz w:val="24"/>
          <w:szCs w:val="24"/>
          <w:lang w:val="en-IN" w:eastAsia="en-IN" w:bidi="hi-IN"/>
        </w:rPr>
      </w:pPr>
      <w:r w:rsidRPr="000417D2">
        <w:rPr>
          <w:color w:val="0E101A"/>
          <w:sz w:val="24"/>
          <w:szCs w:val="24"/>
          <w:lang w:val="en-IN" w:eastAsia="en-IN" w:bidi="hi-IN"/>
        </w:rPr>
        <w:t xml:space="preserve">Collins, J. (2010). Correspondence: Awareness </w:t>
      </w:r>
      <w:proofErr w:type="gramStart"/>
      <w:r w:rsidRPr="000417D2">
        <w:rPr>
          <w:color w:val="0E101A"/>
          <w:sz w:val="24"/>
          <w:szCs w:val="24"/>
          <w:lang w:val="en-IN" w:eastAsia="en-IN" w:bidi="hi-IN"/>
        </w:rPr>
        <w:t>Of</w:t>
      </w:r>
      <w:proofErr w:type="gramEnd"/>
      <w:r w:rsidRPr="000417D2">
        <w:rPr>
          <w:color w:val="0E101A"/>
          <w:sz w:val="24"/>
          <w:szCs w:val="24"/>
          <w:lang w:val="en-IN" w:eastAsia="en-IN" w:bidi="hi-IN"/>
        </w:rPr>
        <w:t xml:space="preserve"> Local Anaesthetic Toxicity Issues Among Hospital Staff. Anaesthesia, 9(65), 960-961. </w:t>
      </w:r>
      <w:r w:rsidRPr="000417D2">
        <w:rPr>
          <w:color w:val="0E101A"/>
          <w:sz w:val="24"/>
          <w:szCs w:val="24"/>
          <w:u w:val="single"/>
          <w:lang w:val="en-IN" w:eastAsia="en-IN" w:bidi="hi-IN"/>
        </w:rPr>
        <w:t>https://doi.org/10.1111/j.1365-</w:t>
      </w:r>
      <w:r w:rsidRPr="000417D2">
        <w:rPr>
          <w:color w:val="0E101A"/>
          <w:sz w:val="24"/>
          <w:szCs w:val="24"/>
          <w:lang w:val="en-IN" w:eastAsia="en-IN" w:bidi="hi-IN"/>
        </w:rPr>
        <w:t xml:space="preserve"> </w:t>
      </w:r>
      <w:r w:rsidRPr="000417D2">
        <w:rPr>
          <w:color w:val="0E101A"/>
          <w:sz w:val="24"/>
          <w:szCs w:val="24"/>
          <w:u w:val="single"/>
          <w:lang w:val="en-IN" w:eastAsia="en-IN" w:bidi="hi-IN"/>
        </w:rPr>
        <w:t>2044.2010.06472.x</w:t>
      </w:r>
    </w:p>
    <w:p w14:paraId="2499C226" w14:textId="77777777" w:rsidR="008C3401" w:rsidRDefault="000417D2" w:rsidP="008C3401">
      <w:pPr>
        <w:widowControl/>
        <w:numPr>
          <w:ilvl w:val="0"/>
          <w:numId w:val="2"/>
        </w:numPr>
        <w:autoSpaceDE/>
        <w:autoSpaceDN/>
        <w:rPr>
          <w:color w:val="0E101A"/>
          <w:sz w:val="24"/>
          <w:szCs w:val="24"/>
          <w:lang w:val="en-IN" w:eastAsia="en-IN" w:bidi="hi-IN"/>
        </w:rPr>
      </w:pPr>
      <w:r w:rsidRPr="000417D2">
        <w:rPr>
          <w:color w:val="0E101A"/>
          <w:sz w:val="24"/>
          <w:szCs w:val="24"/>
          <w:lang w:val="en-IN" w:eastAsia="en-IN" w:bidi="hi-IN"/>
        </w:rPr>
        <w:t xml:space="preserve">Lee LA, Posner KL, Cheney FW, </w:t>
      </w:r>
      <w:proofErr w:type="spellStart"/>
      <w:r w:rsidRPr="000417D2">
        <w:rPr>
          <w:color w:val="0E101A"/>
          <w:sz w:val="24"/>
          <w:szCs w:val="24"/>
          <w:lang w:val="en-IN" w:eastAsia="en-IN" w:bidi="hi-IN"/>
        </w:rPr>
        <w:t>Caplan</w:t>
      </w:r>
      <w:proofErr w:type="spellEnd"/>
      <w:r w:rsidRPr="000417D2">
        <w:rPr>
          <w:color w:val="0E101A"/>
          <w:sz w:val="24"/>
          <w:szCs w:val="24"/>
          <w:lang w:val="en-IN" w:eastAsia="en-IN" w:bidi="hi-IN"/>
        </w:rPr>
        <w:t xml:space="preserve"> RA, Domino KB. Complications associated with eye blocks and peripheral nerve blocks: an American Society of </w:t>
      </w:r>
      <w:proofErr w:type="spellStart"/>
      <w:r w:rsidRPr="000417D2">
        <w:rPr>
          <w:color w:val="0E101A"/>
          <w:sz w:val="24"/>
          <w:szCs w:val="24"/>
          <w:lang w:val="en-IN" w:eastAsia="en-IN" w:bidi="hi-IN"/>
        </w:rPr>
        <w:t>Anesthesiologists</w:t>
      </w:r>
      <w:proofErr w:type="spellEnd"/>
      <w:r w:rsidRPr="000417D2">
        <w:rPr>
          <w:color w:val="0E101A"/>
          <w:sz w:val="24"/>
          <w:szCs w:val="24"/>
          <w:lang w:val="en-IN" w:eastAsia="en-IN" w:bidi="hi-IN"/>
        </w:rPr>
        <w:t xml:space="preserve"> closed claims analysis. </w:t>
      </w:r>
      <w:proofErr w:type="spellStart"/>
      <w:r w:rsidRPr="000417D2">
        <w:rPr>
          <w:color w:val="0E101A"/>
          <w:sz w:val="24"/>
          <w:szCs w:val="24"/>
          <w:lang w:val="en-IN" w:eastAsia="en-IN" w:bidi="hi-IN"/>
        </w:rPr>
        <w:t>Reg</w:t>
      </w:r>
      <w:proofErr w:type="spellEnd"/>
      <w:r w:rsidRPr="000417D2">
        <w:rPr>
          <w:color w:val="0E101A"/>
          <w:sz w:val="24"/>
          <w:szCs w:val="24"/>
          <w:lang w:val="en-IN" w:eastAsia="en-IN" w:bidi="hi-IN"/>
        </w:rPr>
        <w:t xml:space="preserve"> </w:t>
      </w:r>
      <w:proofErr w:type="spellStart"/>
      <w:r w:rsidRPr="000417D2">
        <w:rPr>
          <w:color w:val="0E101A"/>
          <w:sz w:val="24"/>
          <w:szCs w:val="24"/>
          <w:lang w:val="en-IN" w:eastAsia="en-IN" w:bidi="hi-IN"/>
        </w:rPr>
        <w:t>Anesth</w:t>
      </w:r>
      <w:proofErr w:type="spellEnd"/>
      <w:r w:rsidRPr="000417D2">
        <w:rPr>
          <w:color w:val="0E101A"/>
          <w:sz w:val="24"/>
          <w:szCs w:val="24"/>
          <w:lang w:val="en-IN" w:eastAsia="en-IN" w:bidi="hi-IN"/>
        </w:rPr>
        <w:t xml:space="preserve"> Pain Med. 2008 Sep-Oct</w:t>
      </w:r>
      <w:proofErr w:type="gramStart"/>
      <w:r w:rsidRPr="000417D2">
        <w:rPr>
          <w:color w:val="0E101A"/>
          <w:sz w:val="24"/>
          <w:szCs w:val="24"/>
          <w:lang w:val="en-IN" w:eastAsia="en-IN" w:bidi="hi-IN"/>
        </w:rPr>
        <w:t>;33</w:t>
      </w:r>
      <w:proofErr w:type="gramEnd"/>
      <w:r w:rsidRPr="000417D2">
        <w:rPr>
          <w:color w:val="0E101A"/>
          <w:sz w:val="24"/>
          <w:szCs w:val="24"/>
          <w:lang w:val="en-IN" w:eastAsia="en-IN" w:bidi="hi-IN"/>
        </w:rPr>
        <w:t xml:space="preserve">(5):416-22. </w:t>
      </w:r>
      <w:proofErr w:type="spellStart"/>
      <w:proofErr w:type="gramStart"/>
      <w:r w:rsidRPr="000417D2">
        <w:rPr>
          <w:color w:val="0E101A"/>
          <w:sz w:val="24"/>
          <w:szCs w:val="24"/>
          <w:lang w:val="en-IN" w:eastAsia="en-IN" w:bidi="hi-IN"/>
        </w:rPr>
        <w:t>doi</w:t>
      </w:r>
      <w:proofErr w:type="spellEnd"/>
      <w:proofErr w:type="gramEnd"/>
      <w:r w:rsidRPr="000417D2">
        <w:rPr>
          <w:color w:val="0E101A"/>
          <w:sz w:val="24"/>
          <w:szCs w:val="24"/>
          <w:lang w:val="en-IN" w:eastAsia="en-IN" w:bidi="hi-IN"/>
        </w:rPr>
        <w:t>: 10.1016/j.rapm.2008.01.016. PMID: 18774510.</w:t>
      </w:r>
    </w:p>
    <w:p w14:paraId="24B6505D" w14:textId="076DA1CC" w:rsidR="008C3401" w:rsidRDefault="0056452D" w:rsidP="008C3401">
      <w:pPr>
        <w:widowControl/>
        <w:numPr>
          <w:ilvl w:val="0"/>
          <w:numId w:val="2"/>
        </w:numPr>
        <w:autoSpaceDE/>
        <w:autoSpaceDN/>
        <w:rPr>
          <w:color w:val="0E101A"/>
          <w:sz w:val="24"/>
          <w:szCs w:val="24"/>
          <w:lang w:val="en-IN" w:eastAsia="en-IN" w:bidi="hi-IN"/>
        </w:rPr>
      </w:pPr>
      <w:proofErr w:type="spellStart"/>
      <w:r w:rsidRPr="008C3401">
        <w:rPr>
          <w:color w:val="1D1C1A"/>
        </w:rPr>
        <w:t>Wildsmith</w:t>
      </w:r>
      <w:proofErr w:type="spellEnd"/>
      <w:r w:rsidRPr="008C3401">
        <w:rPr>
          <w:color w:val="1D1C1A"/>
        </w:rPr>
        <w:t>,</w:t>
      </w:r>
      <w:r w:rsidRPr="008C3401">
        <w:rPr>
          <w:color w:val="1D1C1A"/>
          <w:spacing w:val="40"/>
        </w:rPr>
        <w:t xml:space="preserve"> </w:t>
      </w:r>
      <w:r w:rsidRPr="008C3401">
        <w:rPr>
          <w:color w:val="1D1C1A"/>
        </w:rPr>
        <w:t>J.</w:t>
      </w:r>
      <w:r w:rsidRPr="008C3401">
        <w:rPr>
          <w:color w:val="1D1C1A"/>
          <w:spacing w:val="40"/>
        </w:rPr>
        <w:t xml:space="preserve"> </w:t>
      </w:r>
      <w:r w:rsidRPr="008C3401">
        <w:rPr>
          <w:color w:val="1D1C1A"/>
        </w:rPr>
        <w:t>(2008).</w:t>
      </w:r>
      <w:r w:rsidRPr="008C3401">
        <w:rPr>
          <w:color w:val="1D1C1A"/>
          <w:spacing w:val="40"/>
        </w:rPr>
        <w:t xml:space="preserve"> </w:t>
      </w:r>
      <w:r w:rsidRPr="008C3401">
        <w:rPr>
          <w:color w:val="1D1C1A"/>
        </w:rPr>
        <w:t>Treatment</w:t>
      </w:r>
      <w:r w:rsidRPr="008C3401">
        <w:rPr>
          <w:color w:val="1D1C1A"/>
          <w:spacing w:val="40"/>
        </w:rPr>
        <w:t xml:space="preserve"> </w:t>
      </w:r>
      <w:proofErr w:type="gramStart"/>
      <w:r w:rsidRPr="008C3401">
        <w:rPr>
          <w:color w:val="1D1C1A"/>
        </w:rPr>
        <w:t>Of</w:t>
      </w:r>
      <w:proofErr w:type="gramEnd"/>
      <w:r w:rsidRPr="008C3401">
        <w:rPr>
          <w:color w:val="1D1C1A"/>
          <w:spacing w:val="40"/>
        </w:rPr>
        <w:t xml:space="preserve"> </w:t>
      </w:r>
      <w:r w:rsidRPr="008C3401">
        <w:rPr>
          <w:color w:val="1D1C1A"/>
        </w:rPr>
        <w:t>Severe</w:t>
      </w:r>
      <w:r w:rsidRPr="008C3401">
        <w:rPr>
          <w:color w:val="1D1C1A"/>
          <w:spacing w:val="40"/>
        </w:rPr>
        <w:t xml:space="preserve"> </w:t>
      </w:r>
      <w:r w:rsidRPr="008C3401">
        <w:rPr>
          <w:color w:val="1D1C1A"/>
        </w:rPr>
        <w:t>Local</w:t>
      </w:r>
      <w:r w:rsidRPr="008C3401">
        <w:rPr>
          <w:color w:val="1D1C1A"/>
          <w:spacing w:val="40"/>
        </w:rPr>
        <w:t xml:space="preserve"> </w:t>
      </w:r>
      <w:proofErr w:type="spellStart"/>
      <w:r w:rsidRPr="008C3401">
        <w:rPr>
          <w:color w:val="1D1C1A"/>
        </w:rPr>
        <w:t>Anaesthetic</w:t>
      </w:r>
      <w:proofErr w:type="spellEnd"/>
      <w:r w:rsidRPr="008C3401">
        <w:rPr>
          <w:color w:val="1D1C1A"/>
          <w:spacing w:val="40"/>
        </w:rPr>
        <w:t xml:space="preserve"> </w:t>
      </w:r>
      <w:r w:rsidRPr="008C3401">
        <w:rPr>
          <w:color w:val="1D1C1A"/>
        </w:rPr>
        <w:t>Toxicity.</w:t>
      </w:r>
      <w:r w:rsidRPr="008C3401">
        <w:rPr>
          <w:color w:val="1D1C1A"/>
          <w:spacing w:val="40"/>
        </w:rPr>
        <w:t xml:space="preserve"> </w:t>
      </w:r>
      <w:proofErr w:type="spellStart"/>
      <w:r w:rsidRPr="008C3401">
        <w:rPr>
          <w:color w:val="1D1C1A"/>
        </w:rPr>
        <w:t>Anaesthesia</w:t>
      </w:r>
      <w:proofErr w:type="spellEnd"/>
      <w:r w:rsidRPr="008C3401">
        <w:rPr>
          <w:color w:val="1D1C1A"/>
        </w:rPr>
        <w:t xml:space="preserve">, 7(63), 778-779. </w:t>
      </w:r>
      <w:hyperlink r:id="rId17" w:history="1">
        <w:r w:rsidR="008C3401" w:rsidRPr="00276487">
          <w:rPr>
            <w:rStyle w:val="Hyperlink"/>
            <w:u w:color="0360C1"/>
          </w:rPr>
          <w:t>https://doi.org/10.1111/j.1365-2044.2008.05588_1.x</w:t>
        </w:r>
      </w:hyperlink>
    </w:p>
    <w:p w14:paraId="448C65A2" w14:textId="77777777" w:rsidR="008C3401" w:rsidRDefault="0056452D" w:rsidP="008C3401">
      <w:pPr>
        <w:widowControl/>
        <w:numPr>
          <w:ilvl w:val="0"/>
          <w:numId w:val="2"/>
        </w:numPr>
        <w:autoSpaceDE/>
        <w:autoSpaceDN/>
        <w:rPr>
          <w:color w:val="0E101A"/>
          <w:sz w:val="24"/>
          <w:szCs w:val="24"/>
          <w:lang w:val="en-IN" w:eastAsia="en-IN" w:bidi="hi-IN"/>
        </w:rPr>
      </w:pPr>
      <w:r w:rsidRPr="008C3401">
        <w:rPr>
          <w:color w:val="1F1F1F"/>
        </w:rPr>
        <w:t xml:space="preserve">Neal JM, Neal EJ, Weinberg GL. American Society of Regional Anesthesia and Pain Medicine Local Anesthetic Systemic Toxicity checklist: 2020 version. </w:t>
      </w:r>
      <w:proofErr w:type="spellStart"/>
      <w:r w:rsidRPr="008C3401">
        <w:rPr>
          <w:color w:val="1F1F1F"/>
        </w:rPr>
        <w:t>Reg</w:t>
      </w:r>
      <w:proofErr w:type="spellEnd"/>
      <w:r w:rsidRPr="008C3401">
        <w:rPr>
          <w:color w:val="1F1F1F"/>
        </w:rPr>
        <w:t xml:space="preserve"> </w:t>
      </w:r>
      <w:proofErr w:type="spellStart"/>
      <w:r w:rsidRPr="008C3401">
        <w:rPr>
          <w:color w:val="1F1F1F"/>
        </w:rPr>
        <w:t>Anesth</w:t>
      </w:r>
      <w:proofErr w:type="spellEnd"/>
      <w:r w:rsidRPr="008C3401">
        <w:rPr>
          <w:color w:val="1F1F1F"/>
        </w:rPr>
        <w:t xml:space="preserve"> Pain Med. 2021 Jan</w:t>
      </w:r>
      <w:proofErr w:type="gramStart"/>
      <w:r w:rsidRPr="008C3401">
        <w:rPr>
          <w:color w:val="1F1F1F"/>
        </w:rPr>
        <w:t>;46</w:t>
      </w:r>
      <w:proofErr w:type="gramEnd"/>
      <w:r w:rsidRPr="008C3401">
        <w:rPr>
          <w:color w:val="1F1F1F"/>
        </w:rPr>
        <w:t xml:space="preserve">(1):81-82. </w:t>
      </w:r>
      <w:proofErr w:type="spellStart"/>
      <w:proofErr w:type="gramStart"/>
      <w:r w:rsidRPr="008C3401">
        <w:rPr>
          <w:color w:val="1F1F1F"/>
        </w:rPr>
        <w:t>doi</w:t>
      </w:r>
      <w:proofErr w:type="spellEnd"/>
      <w:proofErr w:type="gramEnd"/>
      <w:r w:rsidRPr="008C3401">
        <w:rPr>
          <w:color w:val="1F1F1F"/>
        </w:rPr>
        <w:t xml:space="preserve">: 10.1136/rapm-2020-101986. </w:t>
      </w:r>
      <w:proofErr w:type="spellStart"/>
      <w:r w:rsidRPr="008C3401">
        <w:rPr>
          <w:color w:val="1F1F1F"/>
        </w:rPr>
        <w:t>Epub</w:t>
      </w:r>
      <w:proofErr w:type="spellEnd"/>
      <w:r w:rsidRPr="008C3401">
        <w:rPr>
          <w:color w:val="1F1F1F"/>
        </w:rPr>
        <w:t xml:space="preserve"> 2020 Nov 4. PMID: </w:t>
      </w:r>
      <w:r w:rsidRPr="008C3401">
        <w:rPr>
          <w:color w:val="1F1F1F"/>
          <w:spacing w:val="-2"/>
        </w:rPr>
        <w:t>33148630.</w:t>
      </w:r>
    </w:p>
    <w:p w14:paraId="2DD6481F" w14:textId="77777777" w:rsidR="008C3401" w:rsidRDefault="0056452D" w:rsidP="008C3401">
      <w:pPr>
        <w:widowControl/>
        <w:numPr>
          <w:ilvl w:val="0"/>
          <w:numId w:val="2"/>
        </w:numPr>
        <w:autoSpaceDE/>
        <w:autoSpaceDN/>
        <w:rPr>
          <w:color w:val="0E101A"/>
          <w:sz w:val="24"/>
          <w:szCs w:val="24"/>
          <w:lang w:val="en-IN" w:eastAsia="en-IN" w:bidi="hi-IN"/>
        </w:rPr>
      </w:pPr>
      <w:r w:rsidRPr="008C3401">
        <w:rPr>
          <w:lang w:val="pt-BR"/>
        </w:rPr>
        <w:t xml:space="preserve">Lukawska, Joanna &amp; Caballero, Maria &amp; Tsabouri, Sophia &amp; Dugue, Pierre. </w:t>
      </w:r>
      <w:r>
        <w:t xml:space="preserve">(2009). Hypersensitivity to local </w:t>
      </w:r>
      <w:proofErr w:type="spellStart"/>
      <w:r>
        <w:t>anaesthetics</w:t>
      </w:r>
      <w:proofErr w:type="spellEnd"/>
      <w:r>
        <w:t xml:space="preserve"> - 6 Facts and 7 myths. Current Allergy and Clinical </w:t>
      </w:r>
      <w:r>
        <w:lastRenderedPageBreak/>
        <w:t xml:space="preserve">Immunology. 22. 117-120. French J and Sharp LM, “Local </w:t>
      </w:r>
      <w:proofErr w:type="spellStart"/>
      <w:r>
        <w:t>anaesthetics</w:t>
      </w:r>
      <w:proofErr w:type="spellEnd"/>
      <w:r>
        <w:t>,” Annals of the Royal College of Surgeons of England, vol. 94, no. 2, pp. 76–80, 2012.</w:t>
      </w:r>
    </w:p>
    <w:p w14:paraId="6D6FCB72" w14:textId="3C273515" w:rsidR="008C3401" w:rsidRDefault="0056452D" w:rsidP="008C3401">
      <w:pPr>
        <w:widowControl/>
        <w:numPr>
          <w:ilvl w:val="0"/>
          <w:numId w:val="2"/>
        </w:numPr>
        <w:autoSpaceDE/>
        <w:autoSpaceDN/>
        <w:rPr>
          <w:color w:val="0E101A"/>
          <w:sz w:val="24"/>
          <w:szCs w:val="24"/>
          <w:lang w:val="en-IN" w:eastAsia="en-IN" w:bidi="hi-IN"/>
        </w:rPr>
      </w:pPr>
      <w:proofErr w:type="spellStart"/>
      <w:r w:rsidRPr="008C3401">
        <w:rPr>
          <w:color w:val="1F1F1F"/>
        </w:rPr>
        <w:t>Sagir</w:t>
      </w:r>
      <w:proofErr w:type="spellEnd"/>
      <w:r w:rsidRPr="008C3401">
        <w:rPr>
          <w:color w:val="1F1F1F"/>
        </w:rPr>
        <w:t xml:space="preserve"> A, </w:t>
      </w:r>
      <w:proofErr w:type="spellStart"/>
      <w:r w:rsidRPr="008C3401">
        <w:rPr>
          <w:color w:val="1F1F1F"/>
        </w:rPr>
        <w:t>Goyal</w:t>
      </w:r>
      <w:proofErr w:type="spellEnd"/>
      <w:r w:rsidRPr="008C3401">
        <w:rPr>
          <w:color w:val="1F1F1F"/>
        </w:rPr>
        <w:t xml:space="preserve"> R. An assessment of </w:t>
      </w:r>
      <w:r w:rsidR="0070768E">
        <w:rPr>
          <w:color w:val="1F1F1F"/>
        </w:rPr>
        <w:t xml:space="preserve">local anesthetic systemic toxicity awareness </w:t>
      </w:r>
      <w:r w:rsidRPr="008C3401">
        <w:rPr>
          <w:color w:val="1F1F1F"/>
        </w:rPr>
        <w:t xml:space="preserve">among </w:t>
      </w:r>
      <w:r w:rsidR="0070768E">
        <w:rPr>
          <w:color w:val="1F1F1F"/>
        </w:rPr>
        <w:t>multi-</w:t>
      </w:r>
      <w:proofErr w:type="spellStart"/>
      <w:r w:rsidR="0070768E">
        <w:rPr>
          <w:color w:val="1F1F1F"/>
        </w:rPr>
        <w:t>speciality</w:t>
      </w:r>
      <w:proofErr w:type="spellEnd"/>
      <w:r w:rsidRPr="008C3401">
        <w:rPr>
          <w:color w:val="1F1F1F"/>
        </w:rPr>
        <w:t xml:space="preserve"> postgraduate residents. J </w:t>
      </w:r>
      <w:proofErr w:type="spellStart"/>
      <w:r w:rsidRPr="008C3401">
        <w:rPr>
          <w:color w:val="1F1F1F"/>
        </w:rPr>
        <w:t>Anesth</w:t>
      </w:r>
      <w:proofErr w:type="spellEnd"/>
      <w:r w:rsidRPr="008C3401">
        <w:rPr>
          <w:color w:val="1F1F1F"/>
        </w:rPr>
        <w:t>. 2015 Apr</w:t>
      </w:r>
      <w:proofErr w:type="gramStart"/>
      <w:r w:rsidRPr="008C3401">
        <w:rPr>
          <w:color w:val="1F1F1F"/>
        </w:rPr>
        <w:t>;29</w:t>
      </w:r>
      <w:proofErr w:type="gramEnd"/>
      <w:r w:rsidRPr="008C3401">
        <w:rPr>
          <w:color w:val="1F1F1F"/>
        </w:rPr>
        <w:t xml:space="preserve">(2):299-302. </w:t>
      </w:r>
      <w:proofErr w:type="spellStart"/>
      <w:proofErr w:type="gramStart"/>
      <w:r w:rsidRPr="008C3401">
        <w:rPr>
          <w:color w:val="1F1F1F"/>
        </w:rPr>
        <w:t>doi</w:t>
      </w:r>
      <w:proofErr w:type="spellEnd"/>
      <w:proofErr w:type="gramEnd"/>
      <w:r w:rsidRPr="008C3401">
        <w:rPr>
          <w:color w:val="1F1F1F"/>
        </w:rPr>
        <w:t xml:space="preserve">: 10.1007/s00540-014-1904-9. </w:t>
      </w:r>
      <w:proofErr w:type="spellStart"/>
      <w:r w:rsidRPr="008C3401">
        <w:rPr>
          <w:color w:val="1F1F1F"/>
        </w:rPr>
        <w:t>Epub</w:t>
      </w:r>
      <w:proofErr w:type="spellEnd"/>
      <w:r w:rsidRPr="008C3401">
        <w:rPr>
          <w:color w:val="1F1F1F"/>
        </w:rPr>
        <w:t xml:space="preserve"> 2014 Aug 20. PMID: 25138822.</w:t>
      </w:r>
    </w:p>
    <w:p w14:paraId="0A232F93" w14:textId="77777777" w:rsidR="008C3401" w:rsidRDefault="0056452D" w:rsidP="008C3401">
      <w:pPr>
        <w:widowControl/>
        <w:numPr>
          <w:ilvl w:val="0"/>
          <w:numId w:val="2"/>
        </w:numPr>
        <w:autoSpaceDE/>
        <w:autoSpaceDN/>
        <w:rPr>
          <w:color w:val="0E101A"/>
          <w:sz w:val="24"/>
          <w:szCs w:val="24"/>
          <w:lang w:val="en-IN" w:eastAsia="en-IN" w:bidi="hi-IN"/>
        </w:rPr>
      </w:pPr>
      <w:proofErr w:type="spellStart"/>
      <w:r>
        <w:t>Yadav</w:t>
      </w:r>
      <w:proofErr w:type="spellEnd"/>
      <w:r>
        <w:t xml:space="preserve">, </w:t>
      </w:r>
      <w:proofErr w:type="spellStart"/>
      <w:r>
        <w:t>Neha</w:t>
      </w:r>
      <w:proofErr w:type="spellEnd"/>
      <w:r>
        <w:t xml:space="preserve"> &amp; </w:t>
      </w:r>
      <w:proofErr w:type="spellStart"/>
      <w:r>
        <w:t>Madan</w:t>
      </w:r>
      <w:proofErr w:type="spellEnd"/>
      <w:r>
        <w:t xml:space="preserve">, Reshu &amp; Phogat, Shefali &amp; </w:t>
      </w:r>
      <w:proofErr w:type="spellStart"/>
      <w:r>
        <w:t>Yadav</w:t>
      </w:r>
      <w:proofErr w:type="spellEnd"/>
      <w:r>
        <w:t xml:space="preserve">, </w:t>
      </w:r>
      <w:proofErr w:type="spellStart"/>
      <w:r>
        <w:t>Nisha</w:t>
      </w:r>
      <w:proofErr w:type="spellEnd"/>
      <w:r>
        <w:t xml:space="preserve"> &amp; </w:t>
      </w:r>
      <w:proofErr w:type="spellStart"/>
      <w:r>
        <w:t>Dabas</w:t>
      </w:r>
      <w:proofErr w:type="spellEnd"/>
      <w:r>
        <w:t xml:space="preserve">, </w:t>
      </w:r>
      <w:proofErr w:type="spellStart"/>
      <w:r>
        <w:t>Nupur</w:t>
      </w:r>
      <w:proofErr w:type="spellEnd"/>
      <w:r>
        <w:t xml:space="preserve"> &amp; </w:t>
      </w:r>
      <w:proofErr w:type="spellStart"/>
      <w:r>
        <w:t>Ritwal</w:t>
      </w:r>
      <w:proofErr w:type="spellEnd"/>
      <w:r>
        <w:t xml:space="preserve">, </w:t>
      </w:r>
      <w:proofErr w:type="spellStart"/>
      <w:r>
        <w:t>Pankaj</w:t>
      </w:r>
      <w:proofErr w:type="spellEnd"/>
      <w:r>
        <w:t xml:space="preserve">. (2021). Private Practitioners Knowledge of Local </w:t>
      </w:r>
      <w:proofErr w:type="spellStart"/>
      <w:r>
        <w:t>Anaesthetic</w:t>
      </w:r>
      <w:proofErr w:type="spellEnd"/>
      <w:r>
        <w:t xml:space="preserve"> Systemic Toxicity (LAST). Journal of Evolution of Medical and Dental Sciences. 10. 3571-3576. </w:t>
      </w:r>
      <w:r w:rsidRPr="008C3401">
        <w:rPr>
          <w:spacing w:val="-2"/>
        </w:rPr>
        <w:t>10.14260/</w:t>
      </w:r>
      <w:proofErr w:type="spellStart"/>
      <w:r w:rsidRPr="008C3401">
        <w:rPr>
          <w:spacing w:val="-2"/>
        </w:rPr>
        <w:t>jemds</w:t>
      </w:r>
      <w:proofErr w:type="spellEnd"/>
      <w:r w:rsidRPr="008C3401">
        <w:rPr>
          <w:spacing w:val="-2"/>
        </w:rPr>
        <w:t>/2021/724.</w:t>
      </w:r>
    </w:p>
    <w:p w14:paraId="4CB59B15" w14:textId="77777777" w:rsidR="008C3401" w:rsidRDefault="0056452D" w:rsidP="008C3401">
      <w:pPr>
        <w:widowControl/>
        <w:numPr>
          <w:ilvl w:val="0"/>
          <w:numId w:val="2"/>
        </w:numPr>
        <w:autoSpaceDE/>
        <w:autoSpaceDN/>
        <w:rPr>
          <w:color w:val="0E101A"/>
          <w:sz w:val="24"/>
          <w:szCs w:val="24"/>
          <w:lang w:val="en-IN" w:eastAsia="en-IN" w:bidi="hi-IN"/>
        </w:rPr>
      </w:pPr>
      <w:r w:rsidRPr="008C3401">
        <w:rPr>
          <w:lang w:val="pt-BR"/>
        </w:rPr>
        <w:t xml:space="preserve">Blucher, Nicola &amp; Pefanis, D &amp; Janes, C &amp; Ahluwalia, Raju. </w:t>
      </w:r>
      <w:r>
        <w:t xml:space="preserve">(2015). Do surgical trainees know how to administer local </w:t>
      </w:r>
      <w:proofErr w:type="spellStart"/>
      <w:r>
        <w:t>anaesthetic</w:t>
      </w:r>
      <w:proofErr w:type="spellEnd"/>
      <w:r>
        <w:t xml:space="preserve"> and deal with toxicity</w:t>
      </w:r>
      <w:proofErr w:type="gramStart"/>
      <w:r>
        <w:t>?.</w:t>
      </w:r>
      <w:proofErr w:type="gramEnd"/>
      <w:r>
        <w:t xml:space="preserve"> Bulletin of </w:t>
      </w:r>
      <w:proofErr w:type="gramStart"/>
      <w:r>
        <w:t>The</w:t>
      </w:r>
      <w:proofErr w:type="gramEnd"/>
      <w:r>
        <w:t xml:space="preserve"> Royal College of Surgeons of England. 97. 4-8. 10.1308/147363515X14134529300229.</w:t>
      </w:r>
    </w:p>
    <w:p w14:paraId="4FE77380" w14:textId="77777777" w:rsidR="008C3401" w:rsidRDefault="0056452D" w:rsidP="008C3401">
      <w:pPr>
        <w:widowControl/>
        <w:numPr>
          <w:ilvl w:val="0"/>
          <w:numId w:val="2"/>
        </w:numPr>
        <w:autoSpaceDE/>
        <w:autoSpaceDN/>
        <w:rPr>
          <w:color w:val="0E101A"/>
          <w:sz w:val="24"/>
          <w:szCs w:val="24"/>
          <w:lang w:val="en-IN" w:eastAsia="en-IN" w:bidi="hi-IN"/>
        </w:rPr>
      </w:pPr>
      <w:proofErr w:type="spellStart"/>
      <w:r>
        <w:t>Mathoorah</w:t>
      </w:r>
      <w:proofErr w:type="spellEnd"/>
      <w:r>
        <w:t xml:space="preserve"> D, Theron A. The awareness of local </w:t>
      </w:r>
      <w:proofErr w:type="spellStart"/>
      <w:r>
        <w:t>anaesthetic</w:t>
      </w:r>
      <w:proofErr w:type="spellEnd"/>
      <w:r>
        <w:t xml:space="preserve"> systemic toxicity among registrars</w:t>
      </w:r>
      <w:r w:rsidRPr="008C3401">
        <w:rPr>
          <w:spacing w:val="40"/>
        </w:rPr>
        <w:t xml:space="preserve"> </w:t>
      </w:r>
      <w:r>
        <w:t>from</w:t>
      </w:r>
      <w:r w:rsidRPr="008C3401">
        <w:rPr>
          <w:spacing w:val="40"/>
        </w:rPr>
        <w:t xml:space="preserve"> </w:t>
      </w:r>
      <w:r>
        <w:t>surgical</w:t>
      </w:r>
      <w:r w:rsidRPr="008C3401">
        <w:rPr>
          <w:spacing w:val="40"/>
        </w:rPr>
        <w:t xml:space="preserve"> </w:t>
      </w:r>
      <w:r>
        <w:t>disciplines</w:t>
      </w:r>
      <w:r w:rsidRPr="008C3401">
        <w:rPr>
          <w:spacing w:val="40"/>
        </w:rPr>
        <w:t xml:space="preserve"> </w:t>
      </w:r>
      <w:r>
        <w:t>at</w:t>
      </w:r>
      <w:r w:rsidRPr="008C3401">
        <w:rPr>
          <w:spacing w:val="40"/>
        </w:rPr>
        <w:t xml:space="preserve"> </w:t>
      </w:r>
      <w:r>
        <w:t>a</w:t>
      </w:r>
      <w:r w:rsidRPr="008C3401">
        <w:rPr>
          <w:spacing w:val="40"/>
        </w:rPr>
        <w:t xml:space="preserve"> </w:t>
      </w:r>
      <w:r>
        <w:t>tertiary</w:t>
      </w:r>
      <w:r w:rsidRPr="008C3401">
        <w:rPr>
          <w:spacing w:val="40"/>
        </w:rPr>
        <w:t xml:space="preserve"> </w:t>
      </w:r>
      <w:r>
        <w:t>hospital,</w:t>
      </w:r>
      <w:r w:rsidRPr="008C3401">
        <w:rPr>
          <w:spacing w:val="40"/>
        </w:rPr>
        <w:t xml:space="preserve"> </w:t>
      </w:r>
      <w:r>
        <w:t>South</w:t>
      </w:r>
      <w:r w:rsidRPr="008C3401">
        <w:rPr>
          <w:spacing w:val="40"/>
        </w:rPr>
        <w:t xml:space="preserve"> </w:t>
      </w:r>
      <w:r>
        <w:t>Africa.</w:t>
      </w:r>
      <w:r w:rsidRPr="008C3401">
        <w:rPr>
          <w:spacing w:val="40"/>
        </w:rPr>
        <w:t xml:space="preserve"> </w:t>
      </w:r>
      <w:r>
        <w:t>South</w:t>
      </w:r>
      <w:r w:rsidRPr="008C3401">
        <w:rPr>
          <w:spacing w:val="40"/>
        </w:rPr>
        <w:t xml:space="preserve"> </w:t>
      </w:r>
      <w:proofErr w:type="spellStart"/>
      <w:r>
        <w:t>Afr</w:t>
      </w:r>
      <w:proofErr w:type="spellEnd"/>
      <w:r w:rsidRPr="008C3401">
        <w:rPr>
          <w:spacing w:val="40"/>
        </w:rPr>
        <w:t xml:space="preserve"> </w:t>
      </w:r>
      <w:r>
        <w:t xml:space="preserve">J </w:t>
      </w:r>
      <w:proofErr w:type="spellStart"/>
      <w:r>
        <w:t>Anaesth</w:t>
      </w:r>
      <w:proofErr w:type="spellEnd"/>
      <w:r>
        <w:t xml:space="preserve"> </w:t>
      </w:r>
      <w:proofErr w:type="spellStart"/>
      <w:r>
        <w:t>Analg</w:t>
      </w:r>
      <w:proofErr w:type="spellEnd"/>
      <w:r>
        <w:t>. 2023</w:t>
      </w:r>
      <w:proofErr w:type="gramStart"/>
      <w:r>
        <w:t>;29</w:t>
      </w:r>
      <w:proofErr w:type="gramEnd"/>
      <w:r>
        <w:t>(2):67-72.</w:t>
      </w:r>
    </w:p>
    <w:p w14:paraId="273A32B7" w14:textId="3C5B8602" w:rsidR="008C3401" w:rsidRDefault="0056452D" w:rsidP="008C3401">
      <w:pPr>
        <w:widowControl/>
        <w:numPr>
          <w:ilvl w:val="0"/>
          <w:numId w:val="2"/>
        </w:numPr>
        <w:autoSpaceDE/>
        <w:autoSpaceDN/>
        <w:rPr>
          <w:color w:val="0E101A"/>
          <w:sz w:val="24"/>
          <w:szCs w:val="24"/>
          <w:lang w:val="en-IN" w:eastAsia="en-IN" w:bidi="hi-IN"/>
        </w:rPr>
      </w:pPr>
      <w:proofErr w:type="spellStart"/>
      <w:r>
        <w:t>Kaira</w:t>
      </w:r>
      <w:proofErr w:type="spellEnd"/>
      <w:r>
        <w:t xml:space="preserve"> LS, </w:t>
      </w:r>
      <w:proofErr w:type="spellStart"/>
      <w:r>
        <w:t>Dabral</w:t>
      </w:r>
      <w:proofErr w:type="spellEnd"/>
      <w:r>
        <w:t xml:space="preserve"> E. A survey </w:t>
      </w:r>
      <w:r w:rsidR="0070768E">
        <w:t>was conducted to assess</w:t>
      </w:r>
      <w:r>
        <w:t xml:space="preserve"> knowledge and practice among dentists regarding local anesthetic dosage in three cities of Uttarakhand. </w:t>
      </w:r>
      <w:proofErr w:type="spellStart"/>
      <w:r>
        <w:t>Eur</w:t>
      </w:r>
      <w:proofErr w:type="spellEnd"/>
      <w:r>
        <w:t xml:space="preserve"> J Gen</w:t>
      </w:r>
      <w:r w:rsidRPr="008C3401">
        <w:rPr>
          <w:spacing w:val="32"/>
        </w:rPr>
        <w:t xml:space="preserve"> </w:t>
      </w:r>
      <w:r>
        <w:t>Dent 2014;3:105-8</w:t>
      </w:r>
    </w:p>
    <w:p w14:paraId="1894F972" w14:textId="071E898E" w:rsidR="008C3401" w:rsidRDefault="0056452D" w:rsidP="008C3401">
      <w:pPr>
        <w:widowControl/>
        <w:numPr>
          <w:ilvl w:val="0"/>
          <w:numId w:val="2"/>
        </w:numPr>
        <w:autoSpaceDE/>
        <w:autoSpaceDN/>
        <w:rPr>
          <w:color w:val="0E101A"/>
          <w:sz w:val="24"/>
          <w:szCs w:val="24"/>
          <w:lang w:val="en-IN" w:eastAsia="en-IN" w:bidi="hi-IN"/>
        </w:rPr>
      </w:pPr>
      <w:r>
        <w:t>Klein, A., Meek, T., Allcock, E., Cook, T., Mincher, N., Morris, C</w:t>
      </w:r>
      <w:proofErr w:type="gramStart"/>
      <w:r>
        <w:t>., …</w:t>
      </w:r>
      <w:proofErr w:type="gramEnd"/>
      <w:r>
        <w:t xml:space="preserve"> &amp; Young, P. M. (2021).</w:t>
      </w:r>
      <w:r w:rsidRPr="008C3401">
        <w:rPr>
          <w:spacing w:val="40"/>
        </w:rPr>
        <w:t xml:space="preserve"> </w:t>
      </w:r>
      <w:r>
        <w:t>Recommendations</w:t>
      </w:r>
      <w:r w:rsidRPr="008C3401">
        <w:rPr>
          <w:spacing w:val="40"/>
        </w:rPr>
        <w:t xml:space="preserve"> </w:t>
      </w:r>
      <w:proofErr w:type="gramStart"/>
      <w:r>
        <w:t>For</w:t>
      </w:r>
      <w:proofErr w:type="gramEnd"/>
      <w:r w:rsidRPr="008C3401">
        <w:rPr>
          <w:spacing w:val="40"/>
        </w:rPr>
        <w:t xml:space="preserve"> </w:t>
      </w:r>
      <w:r>
        <w:t>Standards</w:t>
      </w:r>
      <w:r w:rsidRPr="008C3401">
        <w:rPr>
          <w:spacing w:val="40"/>
        </w:rPr>
        <w:t xml:space="preserve"> </w:t>
      </w:r>
      <w:r>
        <w:t>Of</w:t>
      </w:r>
      <w:r w:rsidRPr="008C3401">
        <w:rPr>
          <w:spacing w:val="40"/>
        </w:rPr>
        <w:t xml:space="preserve"> </w:t>
      </w:r>
      <w:r>
        <w:t>Monitoring</w:t>
      </w:r>
      <w:r w:rsidRPr="008C3401">
        <w:rPr>
          <w:spacing w:val="40"/>
        </w:rPr>
        <w:t xml:space="preserve"> </w:t>
      </w:r>
      <w:r>
        <w:t>During</w:t>
      </w:r>
      <w:r w:rsidRPr="008C3401">
        <w:rPr>
          <w:spacing w:val="40"/>
        </w:rPr>
        <w:t xml:space="preserve"> </w:t>
      </w:r>
      <w:proofErr w:type="spellStart"/>
      <w:r>
        <w:t>Anaesthesia</w:t>
      </w:r>
      <w:proofErr w:type="spellEnd"/>
      <w:r w:rsidRPr="008C3401">
        <w:rPr>
          <w:spacing w:val="40"/>
        </w:rPr>
        <w:t xml:space="preserve"> </w:t>
      </w:r>
      <w:r>
        <w:t xml:space="preserve">and Recovery 2021. </w:t>
      </w:r>
      <w:proofErr w:type="spellStart"/>
      <w:r>
        <w:t>Anaesthesia</w:t>
      </w:r>
      <w:proofErr w:type="spellEnd"/>
      <w:r>
        <w:t xml:space="preserve">, 9(76), 1212-1223. </w:t>
      </w:r>
      <w:hyperlink r:id="rId18" w:history="1">
        <w:r w:rsidR="008C3401" w:rsidRPr="00276487">
          <w:rPr>
            <w:rStyle w:val="Hyperlink"/>
          </w:rPr>
          <w:t>https://doi.org/10.1111/anae.15501</w:t>
        </w:r>
      </w:hyperlink>
      <w:r>
        <w:t>.</w:t>
      </w:r>
    </w:p>
    <w:p w14:paraId="013F487D" w14:textId="53CD3F89" w:rsidR="008C3401" w:rsidRDefault="0056452D" w:rsidP="008C3401">
      <w:pPr>
        <w:widowControl/>
        <w:numPr>
          <w:ilvl w:val="0"/>
          <w:numId w:val="2"/>
        </w:numPr>
        <w:autoSpaceDE/>
        <w:autoSpaceDN/>
        <w:rPr>
          <w:color w:val="0E101A"/>
          <w:sz w:val="24"/>
          <w:szCs w:val="24"/>
          <w:lang w:val="en-IN" w:eastAsia="en-IN" w:bidi="hi-IN"/>
        </w:rPr>
      </w:pPr>
      <w:proofErr w:type="spellStart"/>
      <w:r>
        <w:t>Urfalıoğlu</w:t>
      </w:r>
      <w:proofErr w:type="spellEnd"/>
      <w:r>
        <w:t xml:space="preserve">, </w:t>
      </w:r>
      <w:proofErr w:type="spellStart"/>
      <w:r>
        <w:t>Aykut</w:t>
      </w:r>
      <w:proofErr w:type="spellEnd"/>
      <w:r>
        <w:t xml:space="preserve"> &amp; </w:t>
      </w:r>
      <w:proofErr w:type="spellStart"/>
      <w:r>
        <w:t>Urfalıoğlu</w:t>
      </w:r>
      <w:proofErr w:type="spellEnd"/>
      <w:r>
        <w:t xml:space="preserve">, Selma &amp; </w:t>
      </w:r>
      <w:proofErr w:type="spellStart"/>
      <w:r>
        <w:t>Öksüz</w:t>
      </w:r>
      <w:proofErr w:type="spellEnd"/>
      <w:r>
        <w:t xml:space="preserve">, </w:t>
      </w:r>
      <w:proofErr w:type="spellStart"/>
      <w:r>
        <w:t>Gözen</w:t>
      </w:r>
      <w:proofErr w:type="spellEnd"/>
      <w:r>
        <w:t xml:space="preserve">. (2017). </w:t>
      </w:r>
      <w:proofErr w:type="gramStart"/>
      <w:r>
        <w:t>The</w:t>
      </w:r>
      <w:proofErr w:type="gramEnd"/>
      <w:r>
        <w:t xml:space="preserve"> knowledge of eye physicians on local </w:t>
      </w:r>
      <w:proofErr w:type="spellStart"/>
      <w:r w:rsidR="0070768E">
        <w:t>anaesthetic</w:t>
      </w:r>
      <w:proofErr w:type="spellEnd"/>
      <w:r w:rsidR="0070768E">
        <w:t xml:space="preserve"> toxicity and </w:t>
      </w:r>
      <w:proofErr w:type="spellStart"/>
      <w:r w:rsidR="0070768E">
        <w:t>intralipid</w:t>
      </w:r>
      <w:proofErr w:type="spellEnd"/>
      <w:r w:rsidR="0070768E">
        <w:t xml:space="preserve"> treatment: A questionnaire</w:t>
      </w:r>
      <w:r>
        <w:t xml:space="preserve"> study. </w:t>
      </w:r>
      <w:proofErr w:type="spellStart"/>
      <w:r>
        <w:t>Türk</w:t>
      </w:r>
      <w:proofErr w:type="spellEnd"/>
      <w:r>
        <w:t xml:space="preserve"> </w:t>
      </w:r>
      <w:proofErr w:type="spellStart"/>
      <w:r>
        <w:t>Oftalmoloji</w:t>
      </w:r>
      <w:proofErr w:type="spellEnd"/>
      <w:r>
        <w:t xml:space="preserve"> </w:t>
      </w:r>
      <w:proofErr w:type="spellStart"/>
      <w:r>
        <w:t>Dergisi</w:t>
      </w:r>
      <w:proofErr w:type="spellEnd"/>
      <w:r>
        <w:t>. 47. 10.4274/tjo.79446.</w:t>
      </w:r>
    </w:p>
    <w:p w14:paraId="67C6635A" w14:textId="77777777" w:rsidR="008C3401" w:rsidRDefault="0056452D" w:rsidP="008C3401">
      <w:pPr>
        <w:widowControl/>
        <w:numPr>
          <w:ilvl w:val="0"/>
          <w:numId w:val="2"/>
        </w:numPr>
        <w:autoSpaceDE/>
        <w:autoSpaceDN/>
        <w:rPr>
          <w:color w:val="0E101A"/>
          <w:sz w:val="24"/>
          <w:szCs w:val="24"/>
          <w:lang w:val="en-IN" w:eastAsia="en-IN" w:bidi="hi-IN"/>
        </w:rPr>
      </w:pPr>
      <w:r w:rsidRPr="008C3401">
        <w:rPr>
          <w:color w:val="1F1F1F"/>
        </w:rPr>
        <w:t xml:space="preserve">Neal JM, </w:t>
      </w:r>
      <w:proofErr w:type="spellStart"/>
      <w:r w:rsidRPr="008C3401">
        <w:rPr>
          <w:color w:val="1F1F1F"/>
        </w:rPr>
        <w:t>Bernards</w:t>
      </w:r>
      <w:proofErr w:type="spellEnd"/>
      <w:r w:rsidRPr="008C3401">
        <w:rPr>
          <w:color w:val="1F1F1F"/>
        </w:rPr>
        <w:t xml:space="preserve"> CM, Butterworth JF 4th, Di Gregorio G, </w:t>
      </w:r>
      <w:proofErr w:type="spellStart"/>
      <w:r w:rsidRPr="008C3401">
        <w:rPr>
          <w:color w:val="1F1F1F"/>
        </w:rPr>
        <w:t>Drasner</w:t>
      </w:r>
      <w:proofErr w:type="spellEnd"/>
      <w:r w:rsidRPr="008C3401">
        <w:rPr>
          <w:color w:val="1F1F1F"/>
        </w:rPr>
        <w:t xml:space="preserve"> K, </w:t>
      </w:r>
      <w:proofErr w:type="spellStart"/>
      <w:r w:rsidRPr="008C3401">
        <w:rPr>
          <w:color w:val="1F1F1F"/>
        </w:rPr>
        <w:t>Hejtmanek</w:t>
      </w:r>
      <w:proofErr w:type="spellEnd"/>
      <w:r w:rsidRPr="008C3401">
        <w:rPr>
          <w:color w:val="1F1F1F"/>
        </w:rPr>
        <w:t xml:space="preserve"> MR, Mulroy MF, Rosenquist RW, Weinberg GL. ASRA practice advisory on local anesthetic systemic toxicity. </w:t>
      </w:r>
      <w:proofErr w:type="spellStart"/>
      <w:r w:rsidRPr="008C3401">
        <w:rPr>
          <w:color w:val="1F1F1F"/>
        </w:rPr>
        <w:t>Reg</w:t>
      </w:r>
      <w:proofErr w:type="spellEnd"/>
      <w:r w:rsidRPr="008C3401">
        <w:rPr>
          <w:color w:val="1F1F1F"/>
        </w:rPr>
        <w:t xml:space="preserve"> </w:t>
      </w:r>
      <w:proofErr w:type="spellStart"/>
      <w:r w:rsidRPr="008C3401">
        <w:rPr>
          <w:color w:val="1F1F1F"/>
        </w:rPr>
        <w:t>Anesth</w:t>
      </w:r>
      <w:proofErr w:type="spellEnd"/>
      <w:r w:rsidRPr="008C3401">
        <w:rPr>
          <w:color w:val="1F1F1F"/>
        </w:rPr>
        <w:t xml:space="preserve"> Pain Med. 2010 Mar-Apr</w:t>
      </w:r>
      <w:proofErr w:type="gramStart"/>
      <w:r w:rsidRPr="008C3401">
        <w:rPr>
          <w:color w:val="1F1F1F"/>
        </w:rPr>
        <w:t>;35</w:t>
      </w:r>
      <w:proofErr w:type="gramEnd"/>
      <w:r w:rsidRPr="008C3401">
        <w:rPr>
          <w:color w:val="1F1F1F"/>
        </w:rPr>
        <w:t xml:space="preserve">(2):152-61. </w:t>
      </w:r>
      <w:proofErr w:type="spellStart"/>
      <w:proofErr w:type="gramStart"/>
      <w:r w:rsidRPr="008C3401">
        <w:rPr>
          <w:color w:val="1F1F1F"/>
        </w:rPr>
        <w:t>doi</w:t>
      </w:r>
      <w:proofErr w:type="spellEnd"/>
      <w:proofErr w:type="gramEnd"/>
      <w:r w:rsidRPr="008C3401">
        <w:rPr>
          <w:color w:val="1F1F1F"/>
        </w:rPr>
        <w:t>: 10.1097/AAP.0b013e3181d22fcd. PMID: 20216033.</w:t>
      </w:r>
    </w:p>
    <w:p w14:paraId="09BAFD8A" w14:textId="40DE63B7" w:rsidR="00D262E8" w:rsidRPr="008C3401" w:rsidRDefault="0056452D" w:rsidP="008C3401">
      <w:pPr>
        <w:widowControl/>
        <w:numPr>
          <w:ilvl w:val="0"/>
          <w:numId w:val="2"/>
        </w:numPr>
        <w:autoSpaceDE/>
        <w:autoSpaceDN/>
        <w:rPr>
          <w:color w:val="0E101A"/>
          <w:sz w:val="24"/>
          <w:szCs w:val="24"/>
          <w:lang w:val="en-IN" w:eastAsia="en-IN" w:bidi="hi-IN"/>
        </w:rPr>
      </w:pPr>
      <w:proofErr w:type="spellStart"/>
      <w:r>
        <w:t>Linsey</w:t>
      </w:r>
      <w:proofErr w:type="spellEnd"/>
      <w:r>
        <w:t xml:space="preserve"> E.</w:t>
      </w:r>
      <w:r w:rsidRPr="008C3401">
        <w:rPr>
          <w:spacing w:val="40"/>
        </w:rPr>
        <w:t xml:space="preserve"> </w:t>
      </w:r>
      <w:r>
        <w:t>Christie,</w:t>
      </w:r>
      <w:r w:rsidRPr="008C3401">
        <w:rPr>
          <w:spacing w:val="40"/>
        </w:rPr>
        <w:t xml:space="preserve"> </w:t>
      </w:r>
      <w:r>
        <w:t>MBChB (Hons) BSc</w:t>
      </w:r>
      <w:r w:rsidRPr="008C3401">
        <w:rPr>
          <w:spacing w:val="40"/>
        </w:rPr>
        <w:t xml:space="preserve"> </w:t>
      </w:r>
      <w:r>
        <w:t>(Hons)</w:t>
      </w:r>
      <w:r w:rsidRPr="008C3401">
        <w:rPr>
          <w:spacing w:val="40"/>
        </w:rPr>
        <w:t xml:space="preserve"> </w:t>
      </w:r>
      <w:r>
        <w:t>MRCP FRCA and others,</w:t>
      </w:r>
      <w:r w:rsidRPr="008C3401">
        <w:rPr>
          <w:spacing w:val="40"/>
        </w:rPr>
        <w:t xml:space="preserve"> </w:t>
      </w:r>
      <w:r>
        <w:t xml:space="preserve">Local </w:t>
      </w:r>
      <w:proofErr w:type="spellStart"/>
      <w:r>
        <w:t>anaesthetic</w:t>
      </w:r>
      <w:proofErr w:type="spellEnd"/>
      <w:r>
        <w:t xml:space="preserve"> systemic toxicity,</w:t>
      </w:r>
      <w:r w:rsidRPr="008C3401">
        <w:rPr>
          <w:spacing w:val="22"/>
        </w:rPr>
        <w:t xml:space="preserve"> </w:t>
      </w:r>
      <w:r w:rsidRPr="008C3401">
        <w:rPr>
          <w:i/>
        </w:rPr>
        <w:t>BJA Education</w:t>
      </w:r>
      <w:r>
        <w:t>, Volume 15, Issue 3, June 2015, Pages 136–</w:t>
      </w:r>
    </w:p>
    <w:p w14:paraId="34030BA5" w14:textId="2BFE526A" w:rsidR="008C3401" w:rsidRDefault="0056452D" w:rsidP="008C3401">
      <w:pPr>
        <w:pStyle w:val="BodyText"/>
        <w:spacing w:before="4"/>
        <w:ind w:left="765"/>
        <w:rPr>
          <w:color w:val="0360C1"/>
          <w:spacing w:val="-2"/>
          <w:u w:val="single" w:color="0360C1"/>
        </w:rPr>
      </w:pPr>
      <w:r>
        <w:t>142,</w:t>
      </w:r>
      <w:r>
        <w:rPr>
          <w:spacing w:val="6"/>
        </w:rPr>
        <w:t xml:space="preserve"> </w:t>
      </w:r>
      <w:hyperlink r:id="rId19" w:history="1">
        <w:r w:rsidR="008C3401" w:rsidRPr="00276487">
          <w:rPr>
            <w:rStyle w:val="Hyperlink"/>
            <w:spacing w:val="-2"/>
            <w:u w:color="0360C1"/>
          </w:rPr>
          <w:t>https://doi.org/10.1093/bjaceaccp/mku027</w:t>
        </w:r>
      </w:hyperlink>
    </w:p>
    <w:p w14:paraId="74075F3E" w14:textId="77777777" w:rsidR="008C3401" w:rsidRDefault="0056452D" w:rsidP="008C3401">
      <w:pPr>
        <w:pStyle w:val="BodyText"/>
        <w:spacing w:before="4"/>
        <w:ind w:left="765"/>
      </w:pPr>
      <w:proofErr w:type="spellStart"/>
      <w:r>
        <w:t>Jamaleddin</w:t>
      </w:r>
      <w:proofErr w:type="spellEnd"/>
      <w:r>
        <w:t xml:space="preserve"> </w:t>
      </w:r>
      <w:proofErr w:type="spellStart"/>
      <w:r>
        <w:t>Surani</w:t>
      </w:r>
      <w:proofErr w:type="spellEnd"/>
      <w:r>
        <w:t xml:space="preserve"> SA, </w:t>
      </w:r>
      <w:proofErr w:type="spellStart"/>
      <w:r>
        <w:t>Budiman</w:t>
      </w:r>
      <w:proofErr w:type="spellEnd"/>
      <w:r>
        <w:t xml:space="preserve"> M, Azman M, Abdul Rahman R. Assessment of</w:t>
      </w:r>
      <w:r w:rsidRPr="008C3401">
        <w:rPr>
          <w:spacing w:val="40"/>
        </w:rPr>
        <w:t xml:space="preserve"> </w:t>
      </w:r>
      <w:r>
        <w:t>Awareness</w:t>
      </w:r>
      <w:r w:rsidRPr="008C3401">
        <w:rPr>
          <w:spacing w:val="40"/>
        </w:rPr>
        <w:t xml:space="preserve"> </w:t>
      </w:r>
      <w:r>
        <w:t>of</w:t>
      </w:r>
      <w:r w:rsidRPr="008C3401">
        <w:rPr>
          <w:spacing w:val="40"/>
        </w:rPr>
        <w:t xml:space="preserve"> </w:t>
      </w:r>
      <w:r>
        <w:t>Local</w:t>
      </w:r>
      <w:r w:rsidRPr="008C3401">
        <w:rPr>
          <w:spacing w:val="40"/>
        </w:rPr>
        <w:t xml:space="preserve"> </w:t>
      </w:r>
      <w:proofErr w:type="spellStart"/>
      <w:r>
        <w:t>Anaesthetic</w:t>
      </w:r>
      <w:proofErr w:type="spellEnd"/>
      <w:r w:rsidRPr="008C3401">
        <w:rPr>
          <w:spacing w:val="40"/>
        </w:rPr>
        <w:t xml:space="preserve"> </w:t>
      </w:r>
      <w:r>
        <w:t>Systemic</w:t>
      </w:r>
      <w:r w:rsidRPr="008C3401">
        <w:rPr>
          <w:spacing w:val="40"/>
        </w:rPr>
        <w:t xml:space="preserve"> </w:t>
      </w:r>
      <w:r>
        <w:t>Toxicity</w:t>
      </w:r>
      <w:r w:rsidRPr="008C3401">
        <w:rPr>
          <w:spacing w:val="40"/>
        </w:rPr>
        <w:t xml:space="preserve"> </w:t>
      </w:r>
      <w:r>
        <w:t>(LAST)</w:t>
      </w:r>
      <w:r w:rsidRPr="008C3401">
        <w:rPr>
          <w:spacing w:val="40"/>
        </w:rPr>
        <w:t xml:space="preserve"> </w:t>
      </w:r>
      <w:r>
        <w:t>among</w:t>
      </w:r>
      <w:r w:rsidRPr="008C3401">
        <w:rPr>
          <w:spacing w:val="40"/>
        </w:rPr>
        <w:t xml:space="preserve"> </w:t>
      </w:r>
      <w:r>
        <w:t>Postgraduate Trainees.</w:t>
      </w:r>
      <w:r w:rsidRPr="008C3401">
        <w:rPr>
          <w:spacing w:val="40"/>
        </w:rPr>
        <w:t xml:space="preserve"> </w:t>
      </w:r>
      <w:proofErr w:type="spellStart"/>
      <w:r>
        <w:t>Int</w:t>
      </w:r>
      <w:proofErr w:type="spellEnd"/>
      <w:r w:rsidRPr="008C3401">
        <w:rPr>
          <w:spacing w:val="40"/>
        </w:rPr>
        <w:t xml:space="preserve"> </w:t>
      </w:r>
      <w:r>
        <w:t>J</w:t>
      </w:r>
      <w:r w:rsidRPr="008C3401">
        <w:rPr>
          <w:spacing w:val="40"/>
        </w:rPr>
        <w:t xml:space="preserve"> </w:t>
      </w:r>
      <w:proofErr w:type="spellStart"/>
      <w:r>
        <w:t>Clin</w:t>
      </w:r>
      <w:proofErr w:type="spellEnd"/>
      <w:r w:rsidRPr="008C3401">
        <w:rPr>
          <w:spacing w:val="40"/>
        </w:rPr>
        <w:t xml:space="preserve"> </w:t>
      </w:r>
      <w:proofErr w:type="spellStart"/>
      <w:r>
        <w:t>Pract</w:t>
      </w:r>
      <w:proofErr w:type="spellEnd"/>
      <w:r>
        <w:t>.</w:t>
      </w:r>
      <w:r w:rsidRPr="008C3401">
        <w:rPr>
          <w:spacing w:val="40"/>
        </w:rPr>
        <w:t xml:space="preserve"> </w:t>
      </w:r>
      <w:r>
        <w:t>2022</w:t>
      </w:r>
      <w:r w:rsidRPr="008C3401">
        <w:rPr>
          <w:spacing w:val="40"/>
        </w:rPr>
        <w:t xml:space="preserve"> </w:t>
      </w:r>
      <w:r>
        <w:t>Nov</w:t>
      </w:r>
      <w:r w:rsidRPr="008C3401">
        <w:rPr>
          <w:spacing w:val="40"/>
        </w:rPr>
        <w:t xml:space="preserve"> </w:t>
      </w:r>
      <w:r>
        <w:t>12</w:t>
      </w:r>
      <w:proofErr w:type="gramStart"/>
      <w:r>
        <w:t>;2022:4090444</w:t>
      </w:r>
      <w:proofErr w:type="gramEnd"/>
      <w:r>
        <w:t>.</w:t>
      </w:r>
      <w:r w:rsidRPr="008C3401">
        <w:rPr>
          <w:spacing w:val="40"/>
        </w:rPr>
        <w:t xml:space="preserve"> </w:t>
      </w:r>
      <w:proofErr w:type="spellStart"/>
      <w:proofErr w:type="gramStart"/>
      <w:r>
        <w:t>doi</w:t>
      </w:r>
      <w:proofErr w:type="spellEnd"/>
      <w:proofErr w:type="gramEnd"/>
      <w:r>
        <w:t>:</w:t>
      </w:r>
      <w:r w:rsidRPr="008C3401">
        <w:rPr>
          <w:spacing w:val="40"/>
        </w:rPr>
        <w:t xml:space="preserve"> </w:t>
      </w:r>
      <w:r>
        <w:t>10.1155/2022/4090444. PMID: 36458263; PMCID: PMC9675600.</w:t>
      </w:r>
    </w:p>
    <w:p w14:paraId="29BBD579" w14:textId="3F7664CB" w:rsidR="00D262E8" w:rsidRDefault="0056452D" w:rsidP="008C3401">
      <w:pPr>
        <w:pStyle w:val="BodyText"/>
        <w:spacing w:before="4"/>
        <w:ind w:left="765"/>
      </w:pPr>
      <w:proofErr w:type="spellStart"/>
      <w:r>
        <w:t>McKevith</w:t>
      </w:r>
      <w:proofErr w:type="spellEnd"/>
      <w:r>
        <w:t>, J. M., Rathi, S., Sayed, H. E., Mills, K. (2010). Lipid Emulsion: Is There Sufficient Knowledge Among Hospital Staff</w:t>
      </w:r>
      <w:r w:rsidR="0070768E">
        <w:t>?</w:t>
      </w:r>
      <w:r>
        <w:t xml:space="preserve"> </w:t>
      </w:r>
      <w:proofErr w:type="spellStart"/>
      <w:r>
        <w:t>Anaesthesia</w:t>
      </w:r>
      <w:proofErr w:type="spellEnd"/>
      <w:r>
        <w:t xml:space="preserve">, 5(65), 535-536. </w:t>
      </w:r>
      <w:r w:rsidRPr="008C3401">
        <w:rPr>
          <w:spacing w:val="-2"/>
        </w:rPr>
        <w:t>https://doi.org/10.1111/j.1365-2044.2010.06320.x</w:t>
      </w:r>
    </w:p>
    <w:p w14:paraId="25F95A66" w14:textId="77777777" w:rsidR="00D262E8" w:rsidRDefault="00D262E8">
      <w:pPr>
        <w:pStyle w:val="ListParagraph"/>
        <w:spacing w:line="244" w:lineRule="auto"/>
        <w:sectPr w:rsidR="00D262E8">
          <w:pgSz w:w="12240" w:h="15840"/>
          <w:pgMar w:top="1320" w:right="1800" w:bottom="1180" w:left="1440" w:header="373" w:footer="994" w:gutter="0"/>
          <w:cols w:space="720"/>
        </w:sectPr>
      </w:pPr>
    </w:p>
    <w:p w14:paraId="6A0DD3EB" w14:textId="77777777" w:rsidR="00D262E8" w:rsidRDefault="00D262E8">
      <w:pPr>
        <w:pStyle w:val="BodyText"/>
        <w:spacing w:before="10"/>
        <w:ind w:left="0"/>
        <w:jc w:val="left"/>
        <w:rPr>
          <w:sz w:val="7"/>
        </w:rPr>
      </w:pPr>
    </w:p>
    <w:p w14:paraId="2F87C88C" w14:textId="77777777" w:rsidR="00D262E8" w:rsidRDefault="0056452D">
      <w:pPr>
        <w:pStyle w:val="BodyText"/>
        <w:ind w:left="1087"/>
        <w:jc w:val="left"/>
        <w:rPr>
          <w:sz w:val="20"/>
        </w:rPr>
      </w:pPr>
      <w:r>
        <w:rPr>
          <w:noProof/>
          <w:sz w:val="20"/>
          <w:lang w:val="en-IN" w:eastAsia="en-IN" w:bidi="hi-IN"/>
        </w:rPr>
        <w:drawing>
          <wp:inline distT="0" distB="0" distL="0" distR="0" wp14:anchorId="2D012E84" wp14:editId="21624E0E">
            <wp:extent cx="4476040" cy="6546342"/>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20" cstate="print"/>
                    <a:stretch>
                      <a:fillRect/>
                    </a:stretch>
                  </pic:blipFill>
                  <pic:spPr>
                    <a:xfrm>
                      <a:off x="0" y="0"/>
                      <a:ext cx="4476040" cy="6546342"/>
                    </a:xfrm>
                    <a:prstGeom prst="rect">
                      <a:avLst/>
                    </a:prstGeom>
                  </pic:spPr>
                </pic:pic>
              </a:graphicData>
            </a:graphic>
          </wp:inline>
        </w:drawing>
      </w:r>
    </w:p>
    <w:p w14:paraId="0725651A" w14:textId="77777777" w:rsidR="00D262E8" w:rsidRDefault="0056452D">
      <w:pPr>
        <w:spacing w:before="186"/>
        <w:ind w:left="470" w:right="125"/>
        <w:jc w:val="center"/>
      </w:pPr>
      <w:r>
        <w:rPr>
          <w:b/>
        </w:rPr>
        <w:t>Figure</w:t>
      </w:r>
      <w:r>
        <w:rPr>
          <w:b/>
          <w:spacing w:val="8"/>
        </w:rPr>
        <w:t xml:space="preserve"> </w:t>
      </w:r>
      <w:r>
        <w:rPr>
          <w:b/>
        </w:rPr>
        <w:t>1:</w:t>
      </w:r>
      <w:r>
        <w:rPr>
          <w:b/>
          <w:spacing w:val="9"/>
        </w:rPr>
        <w:t xml:space="preserve"> </w:t>
      </w:r>
      <w:r>
        <w:t>Apendix1.</w:t>
      </w:r>
      <w:r>
        <w:rPr>
          <w:spacing w:val="12"/>
        </w:rPr>
        <w:t xml:space="preserve"> </w:t>
      </w:r>
      <w:r>
        <w:t>Study</w:t>
      </w:r>
      <w:r>
        <w:rPr>
          <w:spacing w:val="6"/>
        </w:rPr>
        <w:t xml:space="preserve"> </w:t>
      </w:r>
      <w:r>
        <w:rPr>
          <w:spacing w:val="-2"/>
        </w:rPr>
        <w:t>questions</w:t>
      </w:r>
    </w:p>
    <w:sectPr w:rsidR="00D262E8">
      <w:pgSz w:w="12240" w:h="15840"/>
      <w:pgMar w:top="1320" w:right="1800" w:bottom="1180" w:left="1440" w:header="373" w:footer="99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B62514" w14:textId="77777777" w:rsidR="00D61273" w:rsidRDefault="00D61273">
      <w:r>
        <w:separator/>
      </w:r>
    </w:p>
  </w:endnote>
  <w:endnote w:type="continuationSeparator" w:id="0">
    <w:p w14:paraId="64F18AB7" w14:textId="77777777" w:rsidR="00D61273" w:rsidRDefault="00D61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848D94" w14:textId="77777777" w:rsidR="00DD4C89" w:rsidRDefault="00DD4C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524A4F" w14:textId="3B48664E" w:rsidR="00D262E8" w:rsidRDefault="0056452D">
    <w:pPr>
      <w:pStyle w:val="BodyText"/>
      <w:spacing w:line="14" w:lineRule="auto"/>
      <w:ind w:left="0"/>
      <w:jc w:val="left"/>
      <w:rPr>
        <w:sz w:val="20"/>
      </w:rPr>
    </w:pPr>
    <w:r>
      <w:rPr>
        <w:noProof/>
        <w:sz w:val="20"/>
        <w:lang w:val="en-IN" w:eastAsia="en-IN" w:bidi="hi-IN"/>
      </w:rPr>
      <mc:AlternateContent>
        <mc:Choice Requires="wps">
          <w:drawing>
            <wp:anchor distT="0" distB="0" distL="0" distR="0" simplePos="0" relativeHeight="251661312" behindDoc="1" locked="0" layoutInCell="1" allowOverlap="1" wp14:anchorId="33141FC2" wp14:editId="2613165E">
              <wp:simplePos x="0" y="0"/>
              <wp:positionH relativeFrom="page">
                <wp:posOffset>6252971</wp:posOffset>
              </wp:positionH>
              <wp:positionV relativeFrom="page">
                <wp:posOffset>9287348</wp:posOffset>
              </wp:positionV>
              <wp:extent cx="299085" cy="18415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085" cy="184150"/>
                      </a:xfrm>
                      <a:prstGeom prst="rect">
                        <a:avLst/>
                      </a:prstGeom>
                    </wps:spPr>
                    <wps:txbx>
                      <w:txbxContent>
                        <w:p w14:paraId="4E934683" w14:textId="77777777" w:rsidR="00D262E8" w:rsidRDefault="0056452D">
                          <w:pPr>
                            <w:pStyle w:val="BodyText"/>
                            <w:spacing w:before="15"/>
                            <w:ind w:left="60"/>
                            <w:jc w:val="left"/>
                          </w:pPr>
                          <w:r>
                            <w:rPr>
                              <w:spacing w:val="-5"/>
                            </w:rPr>
                            <w:fldChar w:fldCharType="begin"/>
                          </w:r>
                          <w:r>
                            <w:rPr>
                              <w:spacing w:val="-5"/>
                            </w:rPr>
                            <w:instrText xml:space="preserve"> PAGE </w:instrText>
                          </w:r>
                          <w:r>
                            <w:rPr>
                              <w:spacing w:val="-5"/>
                            </w:rPr>
                            <w:fldChar w:fldCharType="separate"/>
                          </w:r>
                          <w:r w:rsidR="00EB6DB4">
                            <w:rPr>
                              <w:noProof/>
                              <w:spacing w:val="-5"/>
                            </w:rPr>
                            <w:t>197</w:t>
                          </w:r>
                          <w:r>
                            <w:rPr>
                              <w:spacing w:val="-5"/>
                            </w:rPr>
                            <w:fldChar w:fldCharType="end"/>
                          </w:r>
                        </w:p>
                      </w:txbxContent>
                    </wps:txbx>
                    <wps:bodyPr wrap="square" lIns="0" tIns="0" rIns="0" bIns="0" rtlCol="0">
                      <a:noAutofit/>
                    </wps:bodyPr>
                  </wps:wsp>
                </a:graphicData>
              </a:graphic>
            </wp:anchor>
          </w:drawing>
        </mc:Choice>
        <mc:Fallback>
          <w:pict>
            <v:shapetype w14:anchorId="33141FC2" id="_x0000_t202" coordsize="21600,21600" o:spt="202" path="m,l,21600r21600,l21600,xe">
              <v:stroke joinstyle="miter"/>
              <v:path gradientshapeok="t" o:connecttype="rect"/>
            </v:shapetype>
            <v:shape id="Textbox 3" o:spid="_x0000_s1028" type="#_x0000_t202" style="position:absolute;margin-left:492.35pt;margin-top:731.3pt;width:23.55pt;height:14.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" filled="f" stroked="f">
              <v:path arrowok="t"/>
              <v:textbox inset="0,0,0,0">
                <w:txbxContent>
                  <w:p w14:paraId="4E934683" w14:textId="77777777" w:rsidR="00D262E8" w:rsidRDefault="0056452D">
                    <w:pPr>
                      <w:pStyle w:val="BodyText"/>
                      <w:spacing w:before="15"/>
                      <w:ind w:left="60"/>
                      <w:jc w:val="left"/>
                    </w:pPr>
                    <w:r>
                      <w:rPr>
                        <w:spacing w:val="-5"/>
                      </w:rPr>
                      <w:fldChar w:fldCharType="begin"/>
                    </w:r>
                    <w:r>
                      <w:rPr>
                        <w:spacing w:val="-5"/>
                      </w:rPr>
                      <w:instrText xml:space="preserve"> PAGE </w:instrText>
                    </w:r>
                    <w:r>
                      <w:rPr>
                        <w:spacing w:val="-5"/>
                      </w:rPr>
                      <w:fldChar w:fldCharType="separate"/>
                    </w:r>
                    <w:r w:rsidR="00EB6DB4">
                      <w:rPr>
                        <w:noProof/>
                        <w:spacing w:val="-5"/>
                      </w:rPr>
                      <w:t>197</w:t>
                    </w:r>
                    <w:r>
                      <w:rPr>
                        <w:spacing w:val="-5"/>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777271" w14:textId="77777777" w:rsidR="00DD4C89" w:rsidRDefault="00DD4C8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9910BD" w14:textId="3CA71479" w:rsidR="00D262E8" w:rsidRDefault="0056452D">
    <w:pPr>
      <w:pStyle w:val="BodyText"/>
      <w:spacing w:line="14" w:lineRule="auto"/>
      <w:ind w:left="0"/>
      <w:jc w:val="left"/>
      <w:rPr>
        <w:sz w:val="20"/>
      </w:rPr>
    </w:pPr>
    <w:r>
      <w:rPr>
        <w:noProof/>
        <w:sz w:val="20"/>
        <w:lang w:val="en-IN" w:eastAsia="en-IN" w:bidi="hi-IN"/>
      </w:rPr>
      <mc:AlternateContent>
        <mc:Choice Requires="wps">
          <w:drawing>
            <wp:anchor distT="0" distB="0" distL="0" distR="0" simplePos="0" relativeHeight="487182336" behindDoc="1" locked="0" layoutInCell="1" allowOverlap="1" wp14:anchorId="633BFE87" wp14:editId="0FA05D95">
              <wp:simplePos x="0" y="0"/>
              <wp:positionH relativeFrom="page">
                <wp:posOffset>6252971</wp:posOffset>
              </wp:positionH>
              <wp:positionV relativeFrom="page">
                <wp:posOffset>9287348</wp:posOffset>
              </wp:positionV>
              <wp:extent cx="299085" cy="18415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085" cy="184150"/>
                      </a:xfrm>
                      <a:prstGeom prst="rect">
                        <a:avLst/>
                      </a:prstGeom>
                    </wps:spPr>
                    <wps:txbx>
                      <w:txbxContent>
                        <w:p w14:paraId="64C39982" w14:textId="77777777" w:rsidR="00D262E8" w:rsidRDefault="0056452D">
                          <w:pPr>
                            <w:pStyle w:val="BodyText"/>
                            <w:spacing w:before="15"/>
                            <w:ind w:left="60"/>
                            <w:jc w:val="left"/>
                          </w:pPr>
                          <w:r>
                            <w:rPr>
                              <w:spacing w:val="-5"/>
                            </w:rPr>
                            <w:fldChar w:fldCharType="begin"/>
                          </w:r>
                          <w:r>
                            <w:rPr>
                              <w:spacing w:val="-5"/>
                            </w:rPr>
                            <w:instrText xml:space="preserve"> PAGE </w:instrText>
                          </w:r>
                          <w:r>
                            <w:rPr>
                              <w:spacing w:val="-5"/>
                            </w:rPr>
                            <w:fldChar w:fldCharType="separate"/>
                          </w:r>
                          <w:r w:rsidR="00EB6DB4">
                            <w:rPr>
                              <w:noProof/>
                              <w:spacing w:val="-5"/>
                            </w:rPr>
                            <w:t>203</w:t>
                          </w:r>
                          <w:r>
                            <w:rPr>
                              <w:spacing w:val="-5"/>
                            </w:rPr>
                            <w:fldChar w:fldCharType="end"/>
                          </w:r>
                        </w:p>
                      </w:txbxContent>
                    </wps:txbx>
                    <wps:bodyPr wrap="square" lIns="0" tIns="0" rIns="0" bIns="0" rtlCol="0">
                      <a:noAutofit/>
                    </wps:bodyPr>
                  </wps:wsp>
                </a:graphicData>
              </a:graphic>
            </wp:anchor>
          </w:drawing>
        </mc:Choice>
        <mc:Fallback>
          <w:pict>
            <v:shapetype w14:anchorId="633BFE87" id="_x0000_t202" coordsize="21600,21600" o:spt="202" path="m,l,21600r21600,l21600,xe">
              <v:stroke joinstyle="miter"/>
              <v:path gradientshapeok="t" o:connecttype="rect"/>
            </v:shapetype>
            <v:shape id="Textbox 10" o:spid="_x0000_s1029" type="#_x0000_t202" style="position:absolute;margin-left:492.35pt;margin-top:731.3pt;width:23.55pt;height:14.5pt;z-index:-1613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" filled="f" stroked="f">
              <v:path arrowok="t"/>
              <v:textbox inset="0,0,0,0">
                <w:txbxContent>
                  <w:p w14:paraId="64C39982" w14:textId="77777777" w:rsidR="00D262E8" w:rsidRDefault="0056452D">
                    <w:pPr>
                      <w:pStyle w:val="BodyText"/>
                      <w:spacing w:before="15"/>
                      <w:ind w:left="60"/>
                      <w:jc w:val="left"/>
                    </w:pPr>
                    <w:r>
                      <w:rPr>
                        <w:spacing w:val="-5"/>
                      </w:rPr>
                      <w:fldChar w:fldCharType="begin"/>
                    </w:r>
                    <w:r>
                      <w:rPr>
                        <w:spacing w:val="-5"/>
                      </w:rPr>
                      <w:instrText xml:space="preserve"> PAGE </w:instrText>
                    </w:r>
                    <w:r>
                      <w:rPr>
                        <w:spacing w:val="-5"/>
                      </w:rPr>
                      <w:fldChar w:fldCharType="separate"/>
                    </w:r>
                    <w:r w:rsidR="00EB6DB4">
                      <w:rPr>
                        <w:noProof/>
                        <w:spacing w:val="-5"/>
                      </w:rPr>
                      <w:t>203</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5E111B" w14:textId="77777777" w:rsidR="00D61273" w:rsidRDefault="00D61273">
      <w:r>
        <w:separator/>
      </w:r>
    </w:p>
  </w:footnote>
  <w:footnote w:type="continuationSeparator" w:id="0">
    <w:p w14:paraId="4428FB9B" w14:textId="77777777" w:rsidR="00D61273" w:rsidRDefault="00D61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584992" w14:textId="74378B00" w:rsidR="00DD4C89" w:rsidRDefault="00D61273">
    <w:pPr>
      <w:pStyle w:val="Header"/>
    </w:pPr>
    <w:r>
      <w:rPr>
        <w:noProof/>
      </w:rPr>
      <w:pict w14:anchorId="4118EC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71.05pt;height:63.45pt;rotation:315;z-index:-16130048;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101B81" w14:textId="74FFA988" w:rsidR="00D262E8" w:rsidRDefault="00D61273">
    <w:pPr>
      <w:pStyle w:val="BodyText"/>
      <w:spacing w:line="14" w:lineRule="auto"/>
      <w:ind w:left="0"/>
      <w:jc w:val="left"/>
      <w:rPr>
        <w:sz w:val="20"/>
      </w:rPr>
    </w:pPr>
    <w:r>
      <w:rPr>
        <w:noProof/>
      </w:rPr>
      <w:pict w14:anchorId="1CE414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571.05pt;height:63.45pt;rotation:315;z-index:-16128000;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r w:rsidR="0056452D">
      <w:rPr>
        <w:noProof/>
        <w:sz w:val="20"/>
        <w:lang w:val="en-IN" w:eastAsia="en-IN" w:bidi="hi-IN"/>
      </w:rPr>
      <mc:AlternateContent>
        <mc:Choice Requires="wps">
          <w:drawing>
            <wp:anchor distT="0" distB="0" distL="0" distR="0" simplePos="0" relativeHeight="251653120" behindDoc="1" locked="0" layoutInCell="1" allowOverlap="1" wp14:anchorId="0FBECD67" wp14:editId="5583514F">
              <wp:simplePos x="0" y="0"/>
              <wp:positionH relativeFrom="page">
                <wp:posOffset>1174495</wp:posOffset>
              </wp:positionH>
              <wp:positionV relativeFrom="page">
                <wp:posOffset>223970</wp:posOffset>
              </wp:positionV>
              <wp:extent cx="5344795" cy="26924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44795" cy="269240"/>
                      </a:xfrm>
                      <a:prstGeom prst="rect">
                        <a:avLst/>
                      </a:prstGeom>
                    </wps:spPr>
                    <wps:txbx>
                      <w:txbxContent>
                        <w:p w14:paraId="4A662296" w14:textId="6C31C9DB" w:rsidR="00D262E8" w:rsidRDefault="00D262E8">
                          <w:pPr>
                            <w:spacing w:before="11"/>
                            <w:ind w:left="20"/>
                            <w:rPr>
                              <w:i/>
                              <w:sz w:val="17"/>
                            </w:rPr>
                          </w:pPr>
                        </w:p>
                      </w:txbxContent>
                    </wps:txbx>
                    <wps:bodyPr wrap="square" lIns="0" tIns="0" rIns="0" bIns="0" rtlCol="0">
                      <a:noAutofit/>
                    </wps:bodyPr>
                  </wps:wsp>
                </a:graphicData>
              </a:graphic>
            </wp:anchor>
          </w:drawing>
        </mc:Choice>
        <mc:Fallback>
          <w:pict>
            <v:shapetype w14:anchorId="0FBECD67" id="_x0000_t202" coordsize="21600,21600" o:spt="202" path="m,l,21600r21600,l21600,xe">
              <v:stroke joinstyle="miter"/>
              <v:path gradientshapeok="t" o:connecttype="rect"/>
            </v:shapetype>
            <v:shape id="Textbox 1" o:spid="_x0000_s1026" type="#_x0000_t202" style="position:absolute;margin-left:92.5pt;margin-top:17.65pt;width:420.85pt;height:21.2pt;z-index:-25166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" filled="f" stroked="f">
              <v:path arrowok="t"/>
              <v:textbox inset="0,0,0,0">
                <w:txbxContent>
                  <w:p w14:paraId="4A662296" w14:textId="6C31C9DB" w:rsidR="00D262E8" w:rsidRDefault="00D262E8">
                    <w:pPr>
                      <w:spacing w:before="11"/>
                      <w:ind w:left="20"/>
                      <w:rPr>
                        <w:i/>
                        <w:sz w:val="17"/>
                      </w:rPr>
                    </w:pPr>
                  </w:p>
                </w:txbxContent>
              </v:textbox>
              <w10:wrap anchorx="page" anchory="page"/>
            </v:shape>
          </w:pict>
        </mc:Fallback>
      </mc:AlternateContent>
    </w:r>
    <w:r w:rsidR="0056452D">
      <w:rPr>
        <w:noProof/>
        <w:sz w:val="20"/>
        <w:lang w:val="en-IN" w:eastAsia="en-IN" w:bidi="hi-IN"/>
      </w:rPr>
      <mc:AlternateContent>
        <mc:Choice Requires="wps">
          <w:drawing>
            <wp:anchor distT="0" distB="0" distL="0" distR="0" simplePos="0" relativeHeight="251657216" behindDoc="1" locked="0" layoutInCell="1" allowOverlap="1" wp14:anchorId="5230689C" wp14:editId="2629F7CC">
              <wp:simplePos x="0" y="0"/>
              <wp:positionH relativeFrom="page">
                <wp:posOffset>5440171</wp:posOffset>
              </wp:positionH>
              <wp:positionV relativeFrom="page">
                <wp:posOffset>592778</wp:posOffset>
              </wp:positionV>
              <wp:extent cx="1138555" cy="26797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8555" cy="267970"/>
                      </a:xfrm>
                      <a:prstGeom prst="rect">
                        <a:avLst/>
                      </a:prstGeom>
                    </wps:spPr>
                    <wps:txbx>
                      <w:txbxContent>
                        <w:p w14:paraId="5FC68A8F" w14:textId="3D319889" w:rsidR="00D262E8" w:rsidRDefault="00D262E8">
                          <w:pPr>
                            <w:spacing w:line="195" w:lineRule="exact"/>
                            <w:ind w:left="672"/>
                            <w:rPr>
                              <w:i/>
                              <w:sz w:val="17"/>
                            </w:rPr>
                          </w:pPr>
                        </w:p>
                      </w:txbxContent>
                    </wps:txbx>
                    <wps:bodyPr wrap="square" lIns="0" tIns="0" rIns="0" bIns="0" rtlCol="0">
                      <a:noAutofit/>
                    </wps:bodyPr>
                  </wps:wsp>
                </a:graphicData>
              </a:graphic>
            </wp:anchor>
          </w:drawing>
        </mc:Choice>
        <mc:Fallback>
          <w:pict>
            <v:shape w14:anchorId="5230689C" id="Textbox 2" o:spid="_x0000_s1027" type="#_x0000_t202" style="position:absolute;margin-left:428.35pt;margin-top:46.7pt;width:89.65pt;height:21.1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" filled="f" stroked="f">
              <v:path arrowok="t"/>
              <v:textbox inset="0,0,0,0">
                <w:txbxContent>
                  <w:p w14:paraId="5FC68A8F" w14:textId="3D319889" w:rsidR="00D262E8" w:rsidRDefault="00D262E8">
                    <w:pPr>
                      <w:spacing w:line="195" w:lineRule="exact"/>
                      <w:ind w:left="672"/>
                      <w:rPr>
                        <w:i/>
                        <w:sz w:val="17"/>
                      </w:rPr>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11712C" w14:textId="38CFE66F" w:rsidR="00DD4C89" w:rsidRDefault="00D61273">
    <w:pPr>
      <w:pStyle w:val="Header"/>
    </w:pPr>
    <w:r>
      <w:rPr>
        <w:noProof/>
      </w:rPr>
      <w:pict w14:anchorId="05AF800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571.05pt;height:63.45pt;rotation:315;z-index:-1613209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17A189" w14:textId="18861287" w:rsidR="00DD4C89" w:rsidRDefault="00D61273">
    <w:pPr>
      <w:pStyle w:val="Header"/>
    </w:pPr>
    <w:r>
      <w:rPr>
        <w:noProof/>
      </w:rPr>
      <w:pict w14:anchorId="04825F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3" type="#_x0000_t136" style="position:absolute;margin-left:0;margin-top:0;width:571.05pt;height:63.45pt;rotation:315;z-index:-16123904;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63ED3D" w14:textId="5BF944C4" w:rsidR="00D262E8" w:rsidRDefault="00D61273">
    <w:pPr>
      <w:pStyle w:val="BodyText"/>
      <w:spacing w:line="14" w:lineRule="auto"/>
      <w:ind w:left="0"/>
      <w:jc w:val="left"/>
      <w:rPr>
        <w:sz w:val="20"/>
      </w:rPr>
    </w:pPr>
    <w:r>
      <w:rPr>
        <w:noProof/>
      </w:rPr>
      <w:pict w14:anchorId="0E4DDB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4" type="#_x0000_t136" style="position:absolute;margin-left:0;margin-top:0;width:571.05pt;height:63.45pt;rotation:315;z-index:-1612185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05751A" w14:textId="63244240" w:rsidR="00DD4C89" w:rsidRDefault="00D61273">
    <w:pPr>
      <w:pStyle w:val="Header"/>
    </w:pPr>
    <w:r>
      <w:rPr>
        <w:noProof/>
      </w:rPr>
      <w:pict w14:anchorId="63D0FA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style="position:absolute;margin-left:0;margin-top:0;width:571.05pt;height:63.45pt;rotation:315;z-index:-16125952;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8D13891"/>
    <w:multiLevelType w:val="hybridMultilevel"/>
    <w:tmpl w:val="FFFFFFFF"/>
    <w:lvl w:ilvl="0" w:tplc="C354F898">
      <w:start w:val="1"/>
      <w:numFmt w:val="decimal"/>
      <w:lvlText w:val="%1."/>
      <w:lvlJc w:val="left"/>
      <w:pPr>
        <w:ind w:left="765" w:hanging="336"/>
        <w:jc w:val="left"/>
      </w:pPr>
      <w:rPr>
        <w:rFonts w:hint="default"/>
        <w:spacing w:val="0"/>
        <w:w w:val="102"/>
        <w:lang w:val="en-US" w:eastAsia="en-US" w:bidi="ar-SA"/>
      </w:rPr>
    </w:lvl>
    <w:lvl w:ilvl="1" w:tplc="7E3AE4EE">
      <w:numFmt w:val="bullet"/>
      <w:lvlText w:val="•"/>
      <w:lvlJc w:val="left"/>
      <w:pPr>
        <w:ind w:left="1584" w:hanging="336"/>
      </w:pPr>
      <w:rPr>
        <w:rFonts w:hint="default"/>
        <w:lang w:val="en-US" w:eastAsia="en-US" w:bidi="ar-SA"/>
      </w:rPr>
    </w:lvl>
    <w:lvl w:ilvl="2" w:tplc="FCF4B6E8">
      <w:numFmt w:val="bullet"/>
      <w:lvlText w:val="•"/>
      <w:lvlJc w:val="left"/>
      <w:pPr>
        <w:ind w:left="2408" w:hanging="336"/>
      </w:pPr>
      <w:rPr>
        <w:rFonts w:hint="default"/>
        <w:lang w:val="en-US" w:eastAsia="en-US" w:bidi="ar-SA"/>
      </w:rPr>
    </w:lvl>
    <w:lvl w:ilvl="3" w:tplc="97E00312">
      <w:numFmt w:val="bullet"/>
      <w:lvlText w:val="•"/>
      <w:lvlJc w:val="left"/>
      <w:pPr>
        <w:ind w:left="3232" w:hanging="336"/>
      </w:pPr>
      <w:rPr>
        <w:rFonts w:hint="default"/>
        <w:lang w:val="en-US" w:eastAsia="en-US" w:bidi="ar-SA"/>
      </w:rPr>
    </w:lvl>
    <w:lvl w:ilvl="4" w:tplc="46660EEA">
      <w:numFmt w:val="bullet"/>
      <w:lvlText w:val="•"/>
      <w:lvlJc w:val="left"/>
      <w:pPr>
        <w:ind w:left="4056" w:hanging="336"/>
      </w:pPr>
      <w:rPr>
        <w:rFonts w:hint="default"/>
        <w:lang w:val="en-US" w:eastAsia="en-US" w:bidi="ar-SA"/>
      </w:rPr>
    </w:lvl>
    <w:lvl w:ilvl="5" w:tplc="715AEA1C">
      <w:numFmt w:val="bullet"/>
      <w:lvlText w:val="•"/>
      <w:lvlJc w:val="left"/>
      <w:pPr>
        <w:ind w:left="4880" w:hanging="336"/>
      </w:pPr>
      <w:rPr>
        <w:rFonts w:hint="default"/>
        <w:lang w:val="en-US" w:eastAsia="en-US" w:bidi="ar-SA"/>
      </w:rPr>
    </w:lvl>
    <w:lvl w:ilvl="6" w:tplc="D72C516C">
      <w:numFmt w:val="bullet"/>
      <w:lvlText w:val="•"/>
      <w:lvlJc w:val="left"/>
      <w:pPr>
        <w:ind w:left="5704" w:hanging="336"/>
      </w:pPr>
      <w:rPr>
        <w:rFonts w:hint="default"/>
        <w:lang w:val="en-US" w:eastAsia="en-US" w:bidi="ar-SA"/>
      </w:rPr>
    </w:lvl>
    <w:lvl w:ilvl="7" w:tplc="280CD884">
      <w:numFmt w:val="bullet"/>
      <w:lvlText w:val="•"/>
      <w:lvlJc w:val="left"/>
      <w:pPr>
        <w:ind w:left="6528" w:hanging="336"/>
      </w:pPr>
      <w:rPr>
        <w:rFonts w:hint="default"/>
        <w:lang w:val="en-US" w:eastAsia="en-US" w:bidi="ar-SA"/>
      </w:rPr>
    </w:lvl>
    <w:lvl w:ilvl="8" w:tplc="E63AFEE2">
      <w:numFmt w:val="bullet"/>
      <w:lvlText w:val="•"/>
      <w:lvlJc w:val="left"/>
      <w:pPr>
        <w:ind w:left="7352" w:hanging="336"/>
      </w:pPr>
      <w:rPr>
        <w:rFonts w:hint="default"/>
        <w:lang w:val="en-US" w:eastAsia="en-US" w:bidi="ar-SA"/>
      </w:rPr>
    </w:lvl>
  </w:abstractNum>
  <w:abstractNum w:abstractNumId="1">
    <w:nsid w:val="490F1494"/>
    <w:multiLevelType w:val="multilevel"/>
    <w:tmpl w:val="4D5EA5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D262E8"/>
    <w:rsid w:val="00002FEE"/>
    <w:rsid w:val="000417D2"/>
    <w:rsid w:val="00055784"/>
    <w:rsid w:val="000661E0"/>
    <w:rsid w:val="00112EA7"/>
    <w:rsid w:val="001260BB"/>
    <w:rsid w:val="001671F9"/>
    <w:rsid w:val="00170C00"/>
    <w:rsid w:val="00195A48"/>
    <w:rsid w:val="00280C05"/>
    <w:rsid w:val="003475B7"/>
    <w:rsid w:val="003A6EEB"/>
    <w:rsid w:val="00402895"/>
    <w:rsid w:val="00474415"/>
    <w:rsid w:val="00555213"/>
    <w:rsid w:val="00555D56"/>
    <w:rsid w:val="0056452D"/>
    <w:rsid w:val="005772D0"/>
    <w:rsid w:val="006804A8"/>
    <w:rsid w:val="006A7C9E"/>
    <w:rsid w:val="0070768E"/>
    <w:rsid w:val="00737265"/>
    <w:rsid w:val="008C3401"/>
    <w:rsid w:val="00905E66"/>
    <w:rsid w:val="0091008F"/>
    <w:rsid w:val="00965AFF"/>
    <w:rsid w:val="00985900"/>
    <w:rsid w:val="009D5806"/>
    <w:rsid w:val="009E1EF6"/>
    <w:rsid w:val="009F08C3"/>
    <w:rsid w:val="00A07D31"/>
    <w:rsid w:val="00A6136A"/>
    <w:rsid w:val="00B42388"/>
    <w:rsid w:val="00B44EBB"/>
    <w:rsid w:val="00B910A2"/>
    <w:rsid w:val="00C229E5"/>
    <w:rsid w:val="00C3076B"/>
    <w:rsid w:val="00CC6788"/>
    <w:rsid w:val="00CD0DBD"/>
    <w:rsid w:val="00CE25CE"/>
    <w:rsid w:val="00D262E8"/>
    <w:rsid w:val="00D61273"/>
    <w:rsid w:val="00D97C8B"/>
    <w:rsid w:val="00DD4C89"/>
    <w:rsid w:val="00E53828"/>
    <w:rsid w:val="00EB6DB4"/>
    <w:rsid w:val="00F605E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FD63D5"/>
  <w15:docId w15:val="{A90089BF-5C90-FE46-86D3-83E2A338D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29"/>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29"/>
      <w:jc w:val="both"/>
    </w:pPr>
  </w:style>
  <w:style w:type="paragraph" w:styleId="Title">
    <w:name w:val="Title"/>
    <w:basedOn w:val="Normal"/>
    <w:uiPriority w:val="10"/>
    <w:qFormat/>
    <w:pPr>
      <w:ind w:left="796"/>
    </w:pPr>
    <w:rPr>
      <w:b/>
      <w:bCs/>
      <w:sz w:val="26"/>
      <w:szCs w:val="26"/>
    </w:rPr>
  </w:style>
  <w:style w:type="paragraph" w:styleId="ListParagraph">
    <w:name w:val="List Paragraph"/>
    <w:basedOn w:val="Normal"/>
    <w:uiPriority w:val="1"/>
    <w:qFormat/>
    <w:pPr>
      <w:spacing w:before="4"/>
      <w:ind w:left="765" w:right="70" w:hanging="336"/>
      <w:jc w:val="both"/>
    </w:pPr>
  </w:style>
  <w:style w:type="paragraph" w:customStyle="1" w:styleId="TableParagraph">
    <w:name w:val="Table Paragraph"/>
    <w:basedOn w:val="Normal"/>
    <w:uiPriority w:val="1"/>
    <w:qFormat/>
    <w:pPr>
      <w:spacing w:line="239" w:lineRule="exact"/>
      <w:ind w:left="25"/>
      <w:jc w:val="center"/>
    </w:pPr>
  </w:style>
  <w:style w:type="paragraph" w:styleId="Header">
    <w:name w:val="header"/>
    <w:basedOn w:val="Normal"/>
    <w:link w:val="HeaderChar"/>
    <w:uiPriority w:val="99"/>
    <w:unhideWhenUsed/>
    <w:rsid w:val="005772D0"/>
    <w:pPr>
      <w:tabs>
        <w:tab w:val="center" w:pos="4680"/>
        <w:tab w:val="right" w:pos="9360"/>
      </w:tabs>
    </w:pPr>
  </w:style>
  <w:style w:type="character" w:customStyle="1" w:styleId="HeaderChar">
    <w:name w:val="Header Char"/>
    <w:basedOn w:val="DefaultParagraphFont"/>
    <w:link w:val="Header"/>
    <w:uiPriority w:val="99"/>
    <w:rsid w:val="005772D0"/>
    <w:rPr>
      <w:rFonts w:ascii="Times New Roman" w:eastAsia="Times New Roman" w:hAnsi="Times New Roman" w:cs="Times New Roman"/>
    </w:rPr>
  </w:style>
  <w:style w:type="paragraph" w:styleId="Footer">
    <w:name w:val="footer"/>
    <w:basedOn w:val="Normal"/>
    <w:link w:val="FooterChar"/>
    <w:uiPriority w:val="99"/>
    <w:unhideWhenUsed/>
    <w:rsid w:val="005772D0"/>
    <w:pPr>
      <w:tabs>
        <w:tab w:val="center" w:pos="4680"/>
        <w:tab w:val="right" w:pos="9360"/>
      </w:tabs>
    </w:pPr>
  </w:style>
  <w:style w:type="character" w:customStyle="1" w:styleId="FooterChar">
    <w:name w:val="Footer Char"/>
    <w:basedOn w:val="DefaultParagraphFont"/>
    <w:link w:val="Footer"/>
    <w:uiPriority w:val="99"/>
    <w:rsid w:val="005772D0"/>
    <w:rPr>
      <w:rFonts w:ascii="Times New Roman" w:eastAsia="Times New Roman" w:hAnsi="Times New Roman" w:cs="Times New Roman"/>
    </w:rPr>
  </w:style>
  <w:style w:type="paragraph" w:styleId="NormalWeb">
    <w:name w:val="Normal (Web)"/>
    <w:basedOn w:val="Normal"/>
    <w:uiPriority w:val="99"/>
    <w:semiHidden/>
    <w:unhideWhenUsed/>
    <w:rsid w:val="00474415"/>
    <w:pPr>
      <w:widowControl/>
      <w:autoSpaceDE/>
      <w:autoSpaceDN/>
      <w:spacing w:before="100" w:beforeAutospacing="1" w:after="100" w:afterAutospacing="1"/>
    </w:pPr>
    <w:rPr>
      <w:sz w:val="24"/>
      <w:szCs w:val="24"/>
      <w:lang w:val="en-IN" w:eastAsia="en-IN" w:bidi="hi-IN"/>
    </w:rPr>
  </w:style>
  <w:style w:type="character" w:styleId="Strong">
    <w:name w:val="Strong"/>
    <w:basedOn w:val="DefaultParagraphFont"/>
    <w:uiPriority w:val="22"/>
    <w:qFormat/>
    <w:rsid w:val="00474415"/>
    <w:rPr>
      <w:b/>
      <w:bCs/>
    </w:rPr>
  </w:style>
  <w:style w:type="character" w:styleId="Hyperlink">
    <w:name w:val="Hyperlink"/>
    <w:basedOn w:val="DefaultParagraphFont"/>
    <w:uiPriority w:val="99"/>
    <w:unhideWhenUsed/>
    <w:rsid w:val="008C340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764196">
      <w:bodyDiv w:val="1"/>
      <w:marLeft w:val="0"/>
      <w:marRight w:val="0"/>
      <w:marTop w:val="0"/>
      <w:marBottom w:val="0"/>
      <w:divBdr>
        <w:top w:val="none" w:sz="0" w:space="0" w:color="auto"/>
        <w:left w:val="none" w:sz="0" w:space="0" w:color="auto"/>
        <w:bottom w:val="none" w:sz="0" w:space="0" w:color="auto"/>
        <w:right w:val="none" w:sz="0" w:space="0" w:color="auto"/>
      </w:divBdr>
    </w:div>
    <w:div w:id="395975098">
      <w:bodyDiv w:val="1"/>
      <w:marLeft w:val="0"/>
      <w:marRight w:val="0"/>
      <w:marTop w:val="0"/>
      <w:marBottom w:val="0"/>
      <w:divBdr>
        <w:top w:val="none" w:sz="0" w:space="0" w:color="auto"/>
        <w:left w:val="none" w:sz="0" w:space="0" w:color="auto"/>
        <w:bottom w:val="none" w:sz="0" w:space="0" w:color="auto"/>
        <w:right w:val="none" w:sz="0" w:space="0" w:color="auto"/>
      </w:divBdr>
    </w:div>
    <w:div w:id="636184246">
      <w:bodyDiv w:val="1"/>
      <w:marLeft w:val="0"/>
      <w:marRight w:val="0"/>
      <w:marTop w:val="0"/>
      <w:marBottom w:val="0"/>
      <w:divBdr>
        <w:top w:val="none" w:sz="0" w:space="0" w:color="auto"/>
        <w:left w:val="none" w:sz="0" w:space="0" w:color="auto"/>
        <w:bottom w:val="none" w:sz="0" w:space="0" w:color="auto"/>
        <w:right w:val="none" w:sz="0" w:space="0" w:color="auto"/>
      </w:divBdr>
    </w:div>
    <w:div w:id="18206093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yperlink" Target="https://doi.org/10.1111/anae.15501"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doi.org/10.1111/j.1365-2044.2008.05588_1.x" TargetMode="Externa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image" Target="media/image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hyperlink" Target="https://doi.org/10.1093/bjaceaccp/mku027"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9</Pages>
  <Words>3430</Words>
  <Characters>19690</Characters>
  <Application>Microsoft Office Word</Application>
  <DocSecurity>0</DocSecurity>
  <Lines>562</Lines>
  <Paragraphs>350</Paragraphs>
  <ScaleCrop>false</ScaleCrop>
  <HeadingPairs>
    <vt:vector size="2" baseType="variant">
      <vt:variant>
        <vt:lpstr>Title</vt:lpstr>
      </vt:variant>
      <vt:variant>
        <vt:i4>1</vt:i4>
      </vt:variant>
    </vt:vector>
  </HeadingPairs>
  <TitlesOfParts>
    <vt:vector size="1" baseType="lpstr">
      <vt:lpstr>Microsoft Word - c85aee7cfaca96501d786491a5a90dfc</vt:lpstr>
    </vt:vector>
  </TitlesOfParts>
  <Company/>
  <LinksUpToDate>false</LinksUpToDate>
  <CharactersWithSpaces>22770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c85aee7cfaca96501d786491a5a90dfc</dc:title>
  <cp:lastModifiedBy>carinewdelhi</cp:lastModifiedBy>
  <cp:revision>26</cp:revision>
  <dcterms:created xsi:type="dcterms:W3CDTF">2025-03-15T05:52:00Z</dcterms:created>
  <dcterms:modified xsi:type="dcterms:W3CDTF">2025-03-18T11:15:00Z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2023-11-05T00:00:00Z</vt:filetime>
  </property>
  <property fmtid="{D5CDD505-2E9C-101B-9397-08002B2CF9AE}" pid="3" name="LastSaved">
    <vt:filetime>2025-03-12T00:00:00Z</vt:filetime>
  </property>
  <property fmtid="{D5CDD505-2E9C-101B-9397-08002B2CF9AE}" pid="4" name="Producer">
    <vt:lpwstr>Microsoft: Print To PDF</vt:lpwstr>
  </property>
  <property fmtid="{D5CDD505-2E9C-101B-9397-08002B2CF9AE}" pid="5" name="GrammarlyDocumentId">
    <vt:lpwstr>c8c62ff536b2220ddb029f3a4a2d0fbfdbe35e7c49489e6929136a20c292c813</vt:lpwstr>
  </property>
</Properties>
</file>