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21"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255"/>
        <w:gridCol w:w="15767"/>
      </w:tblGrid>
      <w:tr w:rsidR="00602F7D" w:rsidRPr="00055116" w14:paraId="5DA36FAE" w14:textId="77777777" w:rsidTr="00055116">
        <w:trPr>
          <w:trHeight w:val="450"/>
        </w:trPr>
        <w:tc>
          <w:tcPr>
            <w:tcW w:w="5000" w:type="pct"/>
            <w:gridSpan w:val="2"/>
            <w:tcBorders>
              <w:top w:val="nil"/>
              <w:left w:val="nil"/>
              <w:right w:val="nil"/>
            </w:tcBorders>
          </w:tcPr>
          <w:p w14:paraId="398FD321" w14:textId="77777777" w:rsidR="00602F7D" w:rsidRPr="00055116" w:rsidRDefault="00602F7D" w:rsidP="00F2643C">
            <w:pPr>
              <w:pStyle w:val="Heading2"/>
              <w:jc w:val="left"/>
              <w:rPr>
                <w:rFonts w:ascii="Arial" w:hAnsi="Arial" w:cs="Arial"/>
                <w:b w:val="0"/>
                <w:bCs w:val="0"/>
                <w:lang w:val="en-US"/>
              </w:rPr>
            </w:pPr>
          </w:p>
        </w:tc>
      </w:tr>
      <w:tr w:rsidR="0000007A" w:rsidRPr="00055116" w14:paraId="664AF139" w14:textId="77777777" w:rsidTr="00055116">
        <w:trPr>
          <w:trHeight w:val="413"/>
        </w:trPr>
        <w:tc>
          <w:tcPr>
            <w:tcW w:w="1250" w:type="pct"/>
          </w:tcPr>
          <w:p w14:paraId="6200461E" w14:textId="77777777" w:rsidR="0000007A" w:rsidRPr="00055116" w:rsidRDefault="00D27A79" w:rsidP="00696CAD">
            <w:pPr>
              <w:pStyle w:val="BodyText"/>
              <w:ind w:left="90"/>
              <w:jc w:val="left"/>
              <w:rPr>
                <w:rFonts w:ascii="Arial" w:hAnsi="Arial" w:cs="Arial"/>
                <w:bCs/>
                <w:sz w:val="20"/>
                <w:szCs w:val="20"/>
                <w:lang w:val="en-GB"/>
              </w:rPr>
            </w:pPr>
            <w:r w:rsidRPr="00055116">
              <w:rPr>
                <w:rFonts w:ascii="Arial" w:hAnsi="Arial" w:cs="Arial"/>
                <w:bCs/>
                <w:sz w:val="20"/>
                <w:szCs w:val="20"/>
                <w:lang w:val="en-GB"/>
              </w:rPr>
              <w:t xml:space="preserve">Book </w:t>
            </w:r>
            <w:r w:rsidR="0000007A" w:rsidRPr="00055116">
              <w:rPr>
                <w:rFonts w:ascii="Arial" w:hAnsi="Arial" w:cs="Arial"/>
                <w:bCs/>
                <w:sz w:val="20"/>
                <w:szCs w:val="20"/>
                <w:lang w:val="en-GB"/>
              </w:rPr>
              <w:t>Name:</w:t>
            </w:r>
          </w:p>
        </w:tc>
        <w:tc>
          <w:tcPr>
            <w:tcW w:w="3750" w:type="pct"/>
            <w:shd w:val="clear" w:color="auto" w:fill="auto"/>
            <w:tcMar>
              <w:top w:w="0" w:type="dxa"/>
              <w:left w:w="108" w:type="dxa"/>
              <w:bottom w:w="0" w:type="dxa"/>
              <w:right w:w="108" w:type="dxa"/>
            </w:tcMar>
            <w:vAlign w:val="center"/>
          </w:tcPr>
          <w:p w14:paraId="3F8ED9EB" w14:textId="77777777" w:rsidR="0000007A" w:rsidRPr="00055116" w:rsidRDefault="00284AE8" w:rsidP="00054BC4">
            <w:pPr>
              <w:pStyle w:val="NormalWeb"/>
              <w:rPr>
                <w:rFonts w:ascii="Arial" w:hAnsi="Arial" w:cs="Arial"/>
                <w:b/>
                <w:bCs/>
                <w:sz w:val="20"/>
                <w:szCs w:val="20"/>
                <w:u w:val="single"/>
              </w:rPr>
            </w:pPr>
            <w:hyperlink r:id="rId7" w:history="1">
              <w:r w:rsidRPr="00055116">
                <w:rPr>
                  <w:rStyle w:val="Hyperlink"/>
                  <w:rFonts w:ascii="Arial" w:hAnsi="Arial" w:cs="Arial"/>
                  <w:b/>
                  <w:bCs/>
                  <w:sz w:val="20"/>
                  <w:szCs w:val="20"/>
                </w:rPr>
                <w:t>Current Research Progress in Agricultural Sciences</w:t>
              </w:r>
            </w:hyperlink>
          </w:p>
        </w:tc>
      </w:tr>
      <w:tr w:rsidR="0000007A" w:rsidRPr="00055116" w14:paraId="04D1F877" w14:textId="77777777" w:rsidTr="00055116">
        <w:trPr>
          <w:trHeight w:val="290"/>
        </w:trPr>
        <w:tc>
          <w:tcPr>
            <w:tcW w:w="1250" w:type="pct"/>
          </w:tcPr>
          <w:p w14:paraId="64150447" w14:textId="77777777" w:rsidR="0000007A" w:rsidRPr="00055116" w:rsidRDefault="0000007A" w:rsidP="00696CAD">
            <w:pPr>
              <w:pStyle w:val="BodyText"/>
              <w:ind w:left="90"/>
              <w:jc w:val="left"/>
              <w:rPr>
                <w:rFonts w:ascii="Arial" w:hAnsi="Arial" w:cs="Arial"/>
                <w:bCs/>
                <w:sz w:val="20"/>
                <w:szCs w:val="20"/>
                <w:lang w:val="en-GB"/>
              </w:rPr>
            </w:pPr>
            <w:r w:rsidRPr="00055116">
              <w:rPr>
                <w:rFonts w:ascii="Arial" w:hAnsi="Arial" w:cs="Arial"/>
                <w:bCs/>
                <w:sz w:val="20"/>
                <w:szCs w:val="20"/>
                <w:lang w:val="en-GB"/>
              </w:rPr>
              <w:t>Manuscript Number:</w:t>
            </w:r>
          </w:p>
        </w:tc>
        <w:tc>
          <w:tcPr>
            <w:tcW w:w="3750" w:type="pct"/>
            <w:shd w:val="clear" w:color="auto" w:fill="auto"/>
            <w:tcMar>
              <w:top w:w="0" w:type="dxa"/>
              <w:left w:w="108" w:type="dxa"/>
              <w:bottom w:w="0" w:type="dxa"/>
              <w:right w:w="108" w:type="dxa"/>
            </w:tcMar>
            <w:vAlign w:val="center"/>
          </w:tcPr>
          <w:p w14:paraId="1551F934" w14:textId="77777777" w:rsidR="0000007A" w:rsidRPr="00055116" w:rsidRDefault="00E72A8E" w:rsidP="00F3669D">
            <w:pPr>
              <w:pStyle w:val="NormalWeb"/>
              <w:spacing w:before="0" w:beforeAutospacing="0" w:after="0" w:afterAutospacing="0"/>
              <w:rPr>
                <w:rFonts w:ascii="Arial" w:hAnsi="Arial" w:cs="Arial"/>
                <w:b/>
                <w:bCs/>
                <w:sz w:val="20"/>
                <w:szCs w:val="20"/>
                <w:highlight w:val="yellow"/>
                <w:lang w:val="en-GB"/>
              </w:rPr>
            </w:pPr>
            <w:r w:rsidRPr="00055116">
              <w:rPr>
                <w:rFonts w:ascii="Arial" w:hAnsi="Arial" w:cs="Arial"/>
                <w:b/>
                <w:bCs/>
                <w:sz w:val="20"/>
                <w:szCs w:val="20"/>
                <w:lang w:val="en-GB"/>
              </w:rPr>
              <w:t>Ms_BP</w:t>
            </w:r>
            <w:r w:rsidR="00FC432A" w:rsidRPr="00055116">
              <w:rPr>
                <w:rFonts w:ascii="Arial" w:hAnsi="Arial" w:cs="Arial"/>
                <w:b/>
                <w:bCs/>
                <w:sz w:val="20"/>
                <w:szCs w:val="20"/>
                <w:lang w:val="en-GB"/>
              </w:rPr>
              <w:t>R</w:t>
            </w:r>
            <w:r w:rsidRPr="00055116">
              <w:rPr>
                <w:rFonts w:ascii="Arial" w:hAnsi="Arial" w:cs="Arial"/>
                <w:b/>
                <w:bCs/>
                <w:sz w:val="20"/>
                <w:szCs w:val="20"/>
                <w:lang w:val="en-GB"/>
              </w:rPr>
              <w:t>_</w:t>
            </w:r>
            <w:r w:rsidR="00063FBE" w:rsidRPr="00055116">
              <w:rPr>
                <w:rFonts w:ascii="Arial" w:hAnsi="Arial" w:cs="Arial"/>
                <w:b/>
                <w:bCs/>
                <w:sz w:val="20"/>
                <w:szCs w:val="20"/>
                <w:lang w:val="en-GB"/>
              </w:rPr>
              <w:t>5</w:t>
            </w:r>
            <w:r w:rsidR="00284AE8" w:rsidRPr="00055116">
              <w:rPr>
                <w:rFonts w:ascii="Arial" w:hAnsi="Arial" w:cs="Arial"/>
                <w:b/>
                <w:bCs/>
                <w:sz w:val="20"/>
                <w:szCs w:val="20"/>
                <w:lang w:val="en-GB"/>
              </w:rPr>
              <w:t>012</w:t>
            </w:r>
          </w:p>
        </w:tc>
      </w:tr>
      <w:tr w:rsidR="0000007A" w:rsidRPr="00055116" w14:paraId="5327BA39" w14:textId="77777777" w:rsidTr="00055116">
        <w:trPr>
          <w:trHeight w:val="331"/>
        </w:trPr>
        <w:tc>
          <w:tcPr>
            <w:tcW w:w="1250" w:type="pct"/>
          </w:tcPr>
          <w:p w14:paraId="0635A608" w14:textId="77777777" w:rsidR="0000007A" w:rsidRPr="00055116" w:rsidRDefault="0000007A" w:rsidP="00696CAD">
            <w:pPr>
              <w:pStyle w:val="BodyText"/>
              <w:ind w:left="90"/>
              <w:jc w:val="left"/>
              <w:rPr>
                <w:rFonts w:ascii="Arial" w:hAnsi="Arial" w:cs="Arial"/>
                <w:bCs/>
                <w:sz w:val="20"/>
                <w:szCs w:val="20"/>
                <w:lang w:val="en-GB"/>
              </w:rPr>
            </w:pPr>
            <w:r w:rsidRPr="00055116">
              <w:rPr>
                <w:rFonts w:ascii="Arial" w:hAnsi="Arial" w:cs="Arial"/>
                <w:bCs/>
                <w:sz w:val="20"/>
                <w:szCs w:val="20"/>
                <w:lang w:val="en-GB"/>
              </w:rPr>
              <w:t xml:space="preserve">Title of the Manuscript: </w:t>
            </w:r>
          </w:p>
        </w:tc>
        <w:tc>
          <w:tcPr>
            <w:tcW w:w="3750" w:type="pct"/>
            <w:shd w:val="clear" w:color="auto" w:fill="auto"/>
            <w:tcMar>
              <w:top w:w="0" w:type="dxa"/>
              <w:left w:w="108" w:type="dxa"/>
              <w:bottom w:w="0" w:type="dxa"/>
              <w:right w:w="108" w:type="dxa"/>
            </w:tcMar>
            <w:vAlign w:val="center"/>
          </w:tcPr>
          <w:p w14:paraId="532F283E" w14:textId="77777777" w:rsidR="0000007A" w:rsidRPr="00055116" w:rsidRDefault="00284AE8" w:rsidP="000450FC">
            <w:pPr>
              <w:pStyle w:val="NormalWeb"/>
              <w:spacing w:before="0" w:beforeAutospacing="0" w:after="0" w:afterAutospacing="0"/>
              <w:rPr>
                <w:rFonts w:ascii="Arial" w:hAnsi="Arial" w:cs="Arial"/>
                <w:b/>
                <w:sz w:val="20"/>
                <w:szCs w:val="20"/>
                <w:highlight w:val="yellow"/>
                <w:lang w:val="en-GB"/>
              </w:rPr>
            </w:pPr>
            <w:r w:rsidRPr="00055116">
              <w:rPr>
                <w:rFonts w:ascii="Arial" w:hAnsi="Arial" w:cs="Arial"/>
                <w:b/>
                <w:sz w:val="20"/>
                <w:szCs w:val="20"/>
                <w:lang w:val="en-GB"/>
              </w:rPr>
              <w:t>Genetic Strategies for Mitigating the Effect of Climate Change on Livestock Genetic Resources</w:t>
            </w:r>
          </w:p>
        </w:tc>
      </w:tr>
      <w:tr w:rsidR="00CF0BBB" w:rsidRPr="00055116" w14:paraId="436936EE" w14:textId="77777777" w:rsidTr="00055116">
        <w:trPr>
          <w:trHeight w:val="332"/>
        </w:trPr>
        <w:tc>
          <w:tcPr>
            <w:tcW w:w="1250" w:type="pct"/>
          </w:tcPr>
          <w:p w14:paraId="36200588" w14:textId="77777777" w:rsidR="00CF0BBB" w:rsidRPr="00055116" w:rsidRDefault="00CF0BBB" w:rsidP="00696CAD">
            <w:pPr>
              <w:pStyle w:val="BodyText"/>
              <w:ind w:left="90"/>
              <w:jc w:val="left"/>
              <w:rPr>
                <w:rFonts w:ascii="Arial" w:hAnsi="Arial" w:cs="Arial"/>
                <w:bCs/>
                <w:sz w:val="20"/>
                <w:szCs w:val="20"/>
                <w:lang w:val="en-GB"/>
              </w:rPr>
            </w:pPr>
            <w:r w:rsidRPr="00055116">
              <w:rPr>
                <w:rFonts w:ascii="Arial" w:hAnsi="Arial" w:cs="Arial"/>
                <w:bCs/>
                <w:sz w:val="20"/>
                <w:szCs w:val="20"/>
                <w:lang w:val="en-GB"/>
              </w:rPr>
              <w:t>Type of the Article</w:t>
            </w:r>
          </w:p>
        </w:tc>
        <w:tc>
          <w:tcPr>
            <w:tcW w:w="3750" w:type="pct"/>
            <w:shd w:val="clear" w:color="auto" w:fill="auto"/>
            <w:tcMar>
              <w:top w:w="0" w:type="dxa"/>
              <w:left w:w="108" w:type="dxa"/>
              <w:bottom w:w="0" w:type="dxa"/>
              <w:right w:w="108" w:type="dxa"/>
            </w:tcMar>
            <w:vAlign w:val="center"/>
          </w:tcPr>
          <w:p w14:paraId="058110AC" w14:textId="77777777" w:rsidR="00CF0BBB" w:rsidRPr="00055116" w:rsidRDefault="00284AE8" w:rsidP="000450FC">
            <w:pPr>
              <w:pStyle w:val="NormalWeb"/>
              <w:spacing w:before="0" w:beforeAutospacing="0" w:after="0" w:afterAutospacing="0"/>
              <w:rPr>
                <w:rFonts w:ascii="Arial" w:hAnsi="Arial" w:cs="Arial"/>
                <w:b/>
                <w:sz w:val="20"/>
                <w:szCs w:val="20"/>
                <w:lang w:val="en-GB"/>
              </w:rPr>
            </w:pPr>
            <w:r w:rsidRPr="00055116">
              <w:rPr>
                <w:rFonts w:ascii="Arial" w:hAnsi="Arial" w:cs="Arial"/>
                <w:b/>
                <w:sz w:val="20"/>
                <w:szCs w:val="20"/>
                <w:lang w:val="en-GB"/>
              </w:rPr>
              <w:t>Book Chapter</w:t>
            </w:r>
          </w:p>
        </w:tc>
      </w:tr>
    </w:tbl>
    <w:p w14:paraId="2BD33082" w14:textId="1409938E" w:rsidR="00D27A79" w:rsidRPr="00055116" w:rsidRDefault="00D27A79" w:rsidP="00055116">
      <w:pPr>
        <w:pStyle w:val="BodyText"/>
        <w:jc w:val="left"/>
        <w:rPr>
          <w:rFonts w:ascii="Arial" w:hAnsi="Arial" w:cs="Arial"/>
          <w:color w:val="222222"/>
          <w:sz w:val="20"/>
          <w:szCs w:val="20"/>
          <w:lang w:val="en-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055116" w14:paraId="139B56A6" w14:textId="77777777" w:rsidTr="007222C8">
        <w:tc>
          <w:tcPr>
            <w:tcW w:w="5000" w:type="pct"/>
            <w:gridSpan w:val="3"/>
            <w:tcBorders>
              <w:top w:val="nil"/>
              <w:left w:val="nil"/>
              <w:right w:val="nil"/>
            </w:tcBorders>
            <w:noWrap/>
          </w:tcPr>
          <w:p w14:paraId="5FF8A7FE" w14:textId="77777777" w:rsidR="00F1171E" w:rsidRPr="00055116" w:rsidRDefault="00F1171E" w:rsidP="007222C8">
            <w:pPr>
              <w:pStyle w:val="Heading2"/>
              <w:jc w:val="left"/>
              <w:rPr>
                <w:rFonts w:ascii="Arial" w:hAnsi="Arial" w:cs="Arial"/>
                <w:lang w:val="en-GB"/>
              </w:rPr>
            </w:pPr>
            <w:r w:rsidRPr="00055116">
              <w:rPr>
                <w:rFonts w:ascii="Arial" w:hAnsi="Arial" w:cs="Arial"/>
                <w:highlight w:val="yellow"/>
                <w:lang w:val="en-GB"/>
              </w:rPr>
              <w:t>PART  1:</w:t>
            </w:r>
            <w:r w:rsidRPr="00055116">
              <w:rPr>
                <w:rFonts w:ascii="Arial" w:hAnsi="Arial" w:cs="Arial"/>
                <w:lang w:val="en-GB"/>
              </w:rPr>
              <w:t xml:space="preserve"> Comments</w:t>
            </w:r>
          </w:p>
          <w:p w14:paraId="6151A106" w14:textId="77777777" w:rsidR="00F1171E" w:rsidRPr="00055116" w:rsidRDefault="00F1171E" w:rsidP="007222C8">
            <w:pPr>
              <w:rPr>
                <w:rFonts w:ascii="Arial" w:hAnsi="Arial" w:cs="Arial"/>
                <w:sz w:val="20"/>
                <w:szCs w:val="20"/>
                <w:lang w:val="en-GB"/>
              </w:rPr>
            </w:pPr>
          </w:p>
        </w:tc>
      </w:tr>
      <w:tr w:rsidR="00F1171E" w:rsidRPr="00055116" w14:paraId="54E4A26E" w14:textId="77777777" w:rsidTr="007222C8">
        <w:tc>
          <w:tcPr>
            <w:tcW w:w="1265" w:type="pct"/>
            <w:noWrap/>
          </w:tcPr>
          <w:p w14:paraId="4957CE42" w14:textId="77777777" w:rsidR="00F1171E" w:rsidRPr="00055116" w:rsidRDefault="00F1171E" w:rsidP="007222C8">
            <w:pPr>
              <w:pStyle w:val="Heading2"/>
              <w:jc w:val="left"/>
              <w:rPr>
                <w:rFonts w:ascii="Arial" w:hAnsi="Arial" w:cs="Arial"/>
                <w:lang w:val="en-GB"/>
              </w:rPr>
            </w:pPr>
          </w:p>
        </w:tc>
        <w:tc>
          <w:tcPr>
            <w:tcW w:w="2212" w:type="pct"/>
          </w:tcPr>
          <w:p w14:paraId="48909D68" w14:textId="77777777" w:rsidR="00F1171E" w:rsidRPr="00055116" w:rsidRDefault="00F1171E" w:rsidP="007222C8">
            <w:pPr>
              <w:pStyle w:val="Heading2"/>
              <w:jc w:val="left"/>
              <w:rPr>
                <w:rFonts w:ascii="Arial" w:hAnsi="Arial" w:cs="Arial"/>
                <w:lang w:val="en-GB"/>
              </w:rPr>
            </w:pPr>
            <w:r w:rsidRPr="00055116">
              <w:rPr>
                <w:rFonts w:ascii="Arial" w:hAnsi="Arial" w:cs="Arial"/>
                <w:lang w:val="en-GB"/>
              </w:rPr>
              <w:t>Reviewer’s comment</w:t>
            </w:r>
          </w:p>
          <w:p w14:paraId="6EF37A0B" w14:textId="77777777" w:rsidR="00421DBF" w:rsidRPr="00055116" w:rsidRDefault="00421DBF" w:rsidP="00421DBF">
            <w:pPr>
              <w:rPr>
                <w:rFonts w:ascii="Arial" w:hAnsi="Arial" w:cs="Arial"/>
                <w:b/>
                <w:bCs/>
                <w:sz w:val="20"/>
                <w:szCs w:val="20"/>
              </w:rPr>
            </w:pPr>
            <w:r w:rsidRPr="00055116">
              <w:rPr>
                <w:rFonts w:ascii="Arial" w:hAnsi="Arial" w:cs="Arial"/>
                <w:b/>
                <w:bCs/>
                <w:sz w:val="20"/>
                <w:szCs w:val="20"/>
                <w:highlight w:val="yellow"/>
              </w:rPr>
              <w:t>Artificial Intelligence (AI) generated or assisted review comments are strictly prohibited during peer review.</w:t>
            </w:r>
          </w:p>
          <w:p w14:paraId="0D9DDAFB" w14:textId="77777777" w:rsidR="00421DBF" w:rsidRPr="00055116" w:rsidRDefault="00421DBF" w:rsidP="00421DBF">
            <w:pPr>
              <w:rPr>
                <w:rFonts w:ascii="Arial" w:hAnsi="Arial" w:cs="Arial"/>
                <w:sz w:val="20"/>
                <w:szCs w:val="20"/>
                <w:lang w:val="en-GB"/>
              </w:rPr>
            </w:pPr>
          </w:p>
        </w:tc>
        <w:tc>
          <w:tcPr>
            <w:tcW w:w="1523" w:type="pct"/>
          </w:tcPr>
          <w:p w14:paraId="7BE680B5" w14:textId="77777777" w:rsidR="00F1171E" w:rsidRPr="00055116" w:rsidRDefault="00F1171E" w:rsidP="007222C8">
            <w:pPr>
              <w:pStyle w:val="Heading2"/>
              <w:jc w:val="left"/>
              <w:rPr>
                <w:rFonts w:ascii="Arial" w:hAnsi="Arial" w:cs="Arial"/>
                <w:b w:val="0"/>
                <w:lang w:val="en-GB"/>
              </w:rPr>
            </w:pPr>
            <w:r w:rsidRPr="00055116">
              <w:rPr>
                <w:rFonts w:ascii="Arial" w:hAnsi="Arial" w:cs="Arial"/>
                <w:lang w:val="en-GB"/>
              </w:rPr>
              <w:t>Author’s Feedback</w:t>
            </w:r>
            <w:r w:rsidRPr="00055116">
              <w:rPr>
                <w:rFonts w:ascii="Arial" w:hAnsi="Arial" w:cs="Arial"/>
                <w:b w:val="0"/>
                <w:lang w:val="en-GB"/>
              </w:rPr>
              <w:t xml:space="preserve"> </w:t>
            </w:r>
            <w:r w:rsidRPr="00055116">
              <w:rPr>
                <w:rFonts w:ascii="Arial" w:hAnsi="Arial" w:cs="Arial"/>
                <w:b w:val="0"/>
                <w:i/>
                <w:lang w:val="en-GB"/>
              </w:rPr>
              <w:t>(Please correct the manuscript and highlight that part in the manuscript. It is mandatory that authors should write his/her feedback here)</w:t>
            </w:r>
          </w:p>
        </w:tc>
      </w:tr>
      <w:tr w:rsidR="00F1171E" w:rsidRPr="00055116" w14:paraId="1D3096BC" w14:textId="77777777" w:rsidTr="007222C8">
        <w:trPr>
          <w:trHeight w:val="1264"/>
        </w:trPr>
        <w:tc>
          <w:tcPr>
            <w:tcW w:w="1265" w:type="pct"/>
            <w:noWrap/>
          </w:tcPr>
          <w:p w14:paraId="62382768" w14:textId="77777777" w:rsidR="00F1171E" w:rsidRPr="00055116" w:rsidRDefault="00F1171E" w:rsidP="007222C8">
            <w:pPr>
              <w:ind w:left="360"/>
              <w:rPr>
                <w:rFonts w:ascii="Arial" w:hAnsi="Arial" w:cs="Arial"/>
                <w:b/>
                <w:bCs/>
                <w:sz w:val="20"/>
                <w:szCs w:val="20"/>
                <w:lang w:val="en-GB"/>
              </w:rPr>
            </w:pPr>
            <w:r w:rsidRPr="00055116">
              <w:rPr>
                <w:rFonts w:ascii="Arial" w:hAnsi="Arial" w:cs="Arial"/>
                <w:b/>
                <w:bCs/>
                <w:sz w:val="20"/>
                <w:szCs w:val="20"/>
                <w:lang w:val="en-GB"/>
              </w:rPr>
              <w:t>Please write a few sentences regarding the importance of this manuscript for the scientific community. A minimum of 3-4 sentences may be required for this part.</w:t>
            </w:r>
          </w:p>
          <w:p w14:paraId="1F4CABA2" w14:textId="77777777" w:rsidR="00F1171E" w:rsidRPr="00055116" w:rsidRDefault="00F1171E" w:rsidP="007222C8">
            <w:pPr>
              <w:ind w:left="360"/>
              <w:rPr>
                <w:rFonts w:ascii="Arial" w:eastAsia="MS Mincho" w:hAnsi="Arial" w:cs="Arial"/>
                <w:b/>
                <w:bCs/>
                <w:sz w:val="20"/>
                <w:szCs w:val="20"/>
                <w:lang w:val="en-GB"/>
              </w:rPr>
            </w:pPr>
          </w:p>
        </w:tc>
        <w:tc>
          <w:tcPr>
            <w:tcW w:w="2212" w:type="pct"/>
          </w:tcPr>
          <w:p w14:paraId="5B611A13" w14:textId="77777777" w:rsidR="00F1171E" w:rsidRPr="00055116" w:rsidRDefault="002D7C49" w:rsidP="00216CC5">
            <w:pPr>
              <w:pStyle w:val="ListParagraph"/>
              <w:ind w:left="0"/>
              <w:rPr>
                <w:rFonts w:ascii="Arial" w:hAnsi="Arial" w:cs="Arial"/>
                <w:b/>
                <w:bCs/>
                <w:sz w:val="20"/>
                <w:szCs w:val="20"/>
                <w:lang w:val="en-GB"/>
              </w:rPr>
            </w:pPr>
            <w:r w:rsidRPr="00055116">
              <w:rPr>
                <w:rFonts w:ascii="Arial" w:eastAsia="Calibri" w:hAnsi="Arial" w:cs="Arial"/>
                <w:sz w:val="20"/>
                <w:szCs w:val="20"/>
              </w:rPr>
              <w:t>C</w:t>
            </w:r>
            <w:r w:rsidR="00216CC5" w:rsidRPr="00055116">
              <w:rPr>
                <w:rFonts w:ascii="Arial" w:eastAsia="Calibri" w:hAnsi="Arial" w:cs="Arial"/>
                <w:sz w:val="20"/>
                <w:szCs w:val="20"/>
              </w:rPr>
              <w:t>limate change affecting animal health, productivity, and genetic diversity</w:t>
            </w:r>
            <w:r w:rsidR="00216CC5" w:rsidRPr="00055116">
              <w:rPr>
                <w:rFonts w:ascii="Arial" w:hAnsi="Arial" w:cs="Arial"/>
                <w:sz w:val="20"/>
                <w:szCs w:val="20"/>
              </w:rPr>
              <w:t xml:space="preserve"> therefore effective solutions to lessen these effects and improve the resilience of cattle genetic resources very much needed.</w:t>
            </w:r>
          </w:p>
        </w:tc>
        <w:tc>
          <w:tcPr>
            <w:tcW w:w="1523" w:type="pct"/>
          </w:tcPr>
          <w:p w14:paraId="37323BE5" w14:textId="77777777" w:rsidR="00F1171E" w:rsidRPr="00055116" w:rsidRDefault="00F1171E" w:rsidP="007222C8">
            <w:pPr>
              <w:pStyle w:val="Heading2"/>
              <w:jc w:val="left"/>
              <w:rPr>
                <w:rFonts w:ascii="Arial" w:hAnsi="Arial" w:cs="Arial"/>
                <w:b w:val="0"/>
                <w:lang w:val="en-GB"/>
              </w:rPr>
            </w:pPr>
          </w:p>
        </w:tc>
      </w:tr>
      <w:tr w:rsidR="00F1171E" w:rsidRPr="00055116" w14:paraId="449BDC6F" w14:textId="77777777" w:rsidTr="00FB2DB7">
        <w:trPr>
          <w:trHeight w:val="548"/>
        </w:trPr>
        <w:tc>
          <w:tcPr>
            <w:tcW w:w="1265" w:type="pct"/>
            <w:noWrap/>
          </w:tcPr>
          <w:p w14:paraId="6C137C44" w14:textId="77777777" w:rsidR="00F1171E" w:rsidRPr="00055116" w:rsidRDefault="00F1171E" w:rsidP="007222C8">
            <w:pPr>
              <w:ind w:left="360"/>
              <w:rPr>
                <w:rFonts w:ascii="Arial" w:hAnsi="Arial" w:cs="Arial"/>
                <w:b/>
                <w:bCs/>
                <w:sz w:val="20"/>
                <w:szCs w:val="20"/>
                <w:lang w:val="en-GB"/>
              </w:rPr>
            </w:pPr>
            <w:r w:rsidRPr="00055116">
              <w:rPr>
                <w:rFonts w:ascii="Arial" w:hAnsi="Arial" w:cs="Arial"/>
                <w:b/>
                <w:bCs/>
                <w:sz w:val="20"/>
                <w:szCs w:val="20"/>
                <w:lang w:val="en-GB"/>
              </w:rPr>
              <w:t>Is the title of the article suitable?</w:t>
            </w:r>
          </w:p>
          <w:p w14:paraId="429331F7" w14:textId="77777777" w:rsidR="00F1171E" w:rsidRPr="00055116" w:rsidRDefault="00F1171E" w:rsidP="007222C8">
            <w:pPr>
              <w:ind w:left="360"/>
              <w:rPr>
                <w:rFonts w:ascii="Arial" w:hAnsi="Arial" w:cs="Arial"/>
                <w:b/>
                <w:bCs/>
                <w:sz w:val="20"/>
                <w:szCs w:val="20"/>
                <w:lang w:val="en-GB"/>
              </w:rPr>
            </w:pPr>
            <w:r w:rsidRPr="00055116">
              <w:rPr>
                <w:rFonts w:ascii="Arial" w:hAnsi="Arial" w:cs="Arial"/>
                <w:b/>
                <w:bCs/>
                <w:sz w:val="20"/>
                <w:szCs w:val="20"/>
                <w:lang w:val="en-GB"/>
              </w:rPr>
              <w:t>(If not please suggest an alternative title)</w:t>
            </w:r>
          </w:p>
          <w:p w14:paraId="23F0B4E9" w14:textId="77777777" w:rsidR="00F1171E" w:rsidRPr="00055116" w:rsidRDefault="00F1171E" w:rsidP="007222C8">
            <w:pPr>
              <w:pStyle w:val="Heading2"/>
              <w:jc w:val="left"/>
              <w:rPr>
                <w:rFonts w:ascii="Arial" w:hAnsi="Arial" w:cs="Arial"/>
                <w:u w:val="single"/>
                <w:lang w:val="en-GB"/>
              </w:rPr>
            </w:pPr>
          </w:p>
        </w:tc>
        <w:tc>
          <w:tcPr>
            <w:tcW w:w="2212" w:type="pct"/>
          </w:tcPr>
          <w:p w14:paraId="645922DD" w14:textId="77777777" w:rsidR="00F1171E" w:rsidRPr="00055116" w:rsidRDefault="00216CC5" w:rsidP="007222C8">
            <w:pPr>
              <w:ind w:left="360"/>
              <w:rPr>
                <w:rFonts w:ascii="Arial" w:hAnsi="Arial" w:cs="Arial"/>
                <w:b/>
                <w:bCs/>
                <w:sz w:val="20"/>
                <w:szCs w:val="20"/>
                <w:lang w:val="en-GB"/>
              </w:rPr>
            </w:pPr>
            <w:r w:rsidRPr="00055116">
              <w:rPr>
                <w:rFonts w:ascii="Arial" w:hAnsi="Arial" w:cs="Arial"/>
                <w:b/>
                <w:bCs/>
                <w:sz w:val="20"/>
                <w:szCs w:val="20"/>
                <w:lang w:val="en-GB"/>
              </w:rPr>
              <w:t>YES</w:t>
            </w:r>
          </w:p>
        </w:tc>
        <w:tc>
          <w:tcPr>
            <w:tcW w:w="1523" w:type="pct"/>
          </w:tcPr>
          <w:p w14:paraId="4A9B586B" w14:textId="77777777" w:rsidR="00F1171E" w:rsidRPr="00055116" w:rsidRDefault="00F1171E" w:rsidP="007222C8">
            <w:pPr>
              <w:pStyle w:val="Heading2"/>
              <w:jc w:val="left"/>
              <w:rPr>
                <w:rFonts w:ascii="Arial" w:hAnsi="Arial" w:cs="Arial"/>
                <w:b w:val="0"/>
                <w:lang w:val="en-GB"/>
              </w:rPr>
            </w:pPr>
          </w:p>
        </w:tc>
      </w:tr>
      <w:tr w:rsidR="00F1171E" w:rsidRPr="00055116" w14:paraId="35271A59" w14:textId="77777777" w:rsidTr="00FB2DB7">
        <w:trPr>
          <w:trHeight w:val="845"/>
        </w:trPr>
        <w:tc>
          <w:tcPr>
            <w:tcW w:w="1265" w:type="pct"/>
            <w:noWrap/>
          </w:tcPr>
          <w:p w14:paraId="2A6466D1" w14:textId="77777777" w:rsidR="00F1171E" w:rsidRPr="00055116" w:rsidRDefault="00F1171E" w:rsidP="007222C8">
            <w:pPr>
              <w:pStyle w:val="Heading2"/>
              <w:ind w:left="360"/>
              <w:jc w:val="left"/>
              <w:rPr>
                <w:rFonts w:ascii="Arial" w:hAnsi="Arial" w:cs="Arial"/>
                <w:lang w:val="en-GB"/>
              </w:rPr>
            </w:pPr>
            <w:r w:rsidRPr="00055116">
              <w:rPr>
                <w:rFonts w:ascii="Arial" w:hAnsi="Arial" w:cs="Arial"/>
                <w:lang w:val="en-GB"/>
              </w:rPr>
              <w:t>Is the abstract of the article comprehensive? Do you suggest the addition (or deletion) of some points in this section? Please write your suggestions here.</w:t>
            </w:r>
          </w:p>
          <w:p w14:paraId="68C92741" w14:textId="77777777" w:rsidR="00F1171E" w:rsidRPr="00055116" w:rsidRDefault="00F1171E" w:rsidP="007222C8">
            <w:pPr>
              <w:pStyle w:val="Heading2"/>
              <w:jc w:val="left"/>
              <w:rPr>
                <w:rFonts w:ascii="Arial" w:hAnsi="Arial" w:cs="Arial"/>
                <w:u w:val="single"/>
                <w:lang w:val="en-GB"/>
              </w:rPr>
            </w:pPr>
          </w:p>
        </w:tc>
        <w:tc>
          <w:tcPr>
            <w:tcW w:w="2212" w:type="pct"/>
          </w:tcPr>
          <w:p w14:paraId="07F3E5D2" w14:textId="77777777" w:rsidR="00F1171E" w:rsidRPr="00055116" w:rsidRDefault="00216CC5" w:rsidP="00A349C8">
            <w:pPr>
              <w:rPr>
                <w:rFonts w:ascii="Arial" w:hAnsi="Arial" w:cs="Arial"/>
                <w:b/>
                <w:bCs/>
                <w:sz w:val="20"/>
                <w:szCs w:val="20"/>
                <w:lang w:val="en-GB"/>
              </w:rPr>
            </w:pPr>
            <w:r w:rsidRPr="00055116">
              <w:rPr>
                <w:rFonts w:ascii="Arial" w:eastAsia="Calibri" w:hAnsi="Arial" w:cs="Arial"/>
                <w:sz w:val="20"/>
                <w:szCs w:val="20"/>
              </w:rPr>
              <w:t xml:space="preserve">Resilience traits like </w:t>
            </w:r>
            <w:r w:rsidRPr="00055116">
              <w:rPr>
                <w:rFonts w:ascii="Arial" w:hAnsi="Arial" w:cs="Arial"/>
                <w:sz w:val="20"/>
                <w:szCs w:val="20"/>
              </w:rPr>
              <w:t xml:space="preserve">heat tolerance, disease resistance, feed </w:t>
            </w:r>
            <w:proofErr w:type="gramStart"/>
            <w:r w:rsidRPr="00055116">
              <w:rPr>
                <w:rFonts w:ascii="Arial" w:hAnsi="Arial" w:cs="Arial"/>
                <w:sz w:val="20"/>
                <w:szCs w:val="20"/>
              </w:rPr>
              <w:t>efficienc</w:t>
            </w:r>
            <w:r w:rsidR="002D7C49" w:rsidRPr="00055116">
              <w:rPr>
                <w:rFonts w:ascii="Arial" w:hAnsi="Arial" w:cs="Arial"/>
                <w:sz w:val="20"/>
                <w:szCs w:val="20"/>
              </w:rPr>
              <w:t>y</w:t>
            </w:r>
            <w:r w:rsidRPr="00055116">
              <w:rPr>
                <w:rFonts w:ascii="Arial" w:hAnsi="Arial" w:cs="Arial"/>
                <w:sz w:val="20"/>
                <w:szCs w:val="20"/>
              </w:rPr>
              <w:t xml:space="preserve">  and</w:t>
            </w:r>
            <w:proofErr w:type="gramEnd"/>
            <w:r w:rsidRPr="00055116">
              <w:rPr>
                <w:rFonts w:ascii="Arial" w:hAnsi="Arial" w:cs="Arial"/>
                <w:sz w:val="20"/>
                <w:szCs w:val="20"/>
              </w:rPr>
              <w:t xml:space="preserve"> drought resistance</w:t>
            </w:r>
            <w:r w:rsidRPr="00055116">
              <w:rPr>
                <w:rFonts w:ascii="Arial" w:eastAsia="Calibri" w:hAnsi="Arial" w:cs="Arial"/>
                <w:sz w:val="20"/>
                <w:szCs w:val="20"/>
              </w:rPr>
              <w:t xml:space="preserve"> have not been mentioned in abstract.</w:t>
            </w:r>
          </w:p>
        </w:tc>
        <w:tc>
          <w:tcPr>
            <w:tcW w:w="1523" w:type="pct"/>
          </w:tcPr>
          <w:p w14:paraId="32C470C6" w14:textId="77777777" w:rsidR="00F1171E" w:rsidRPr="00055116" w:rsidRDefault="00F1171E" w:rsidP="007222C8">
            <w:pPr>
              <w:pStyle w:val="Heading2"/>
              <w:jc w:val="left"/>
              <w:rPr>
                <w:rFonts w:ascii="Arial" w:hAnsi="Arial" w:cs="Arial"/>
                <w:b w:val="0"/>
                <w:lang w:val="en-GB"/>
              </w:rPr>
            </w:pPr>
          </w:p>
        </w:tc>
      </w:tr>
      <w:tr w:rsidR="00F1171E" w:rsidRPr="00055116" w14:paraId="65258E7A" w14:textId="77777777" w:rsidTr="007222C8">
        <w:trPr>
          <w:trHeight w:val="859"/>
        </w:trPr>
        <w:tc>
          <w:tcPr>
            <w:tcW w:w="1265" w:type="pct"/>
            <w:noWrap/>
          </w:tcPr>
          <w:p w14:paraId="382A8793" w14:textId="77777777" w:rsidR="00F1171E" w:rsidRPr="00055116" w:rsidRDefault="00DC6FED" w:rsidP="007222C8">
            <w:pPr>
              <w:ind w:left="360"/>
              <w:rPr>
                <w:rFonts w:ascii="Arial" w:hAnsi="Arial" w:cs="Arial"/>
                <w:b/>
                <w:bCs/>
                <w:sz w:val="20"/>
                <w:szCs w:val="20"/>
                <w:u w:val="single"/>
                <w:lang w:val="en-GB"/>
              </w:rPr>
            </w:pPr>
            <w:r w:rsidRPr="00055116">
              <w:rPr>
                <w:rFonts w:ascii="Arial" w:hAnsi="Arial" w:cs="Arial"/>
                <w:b/>
                <w:bCs/>
                <w:sz w:val="20"/>
                <w:szCs w:val="20"/>
                <w:lang w:val="en-GB"/>
              </w:rPr>
              <w:t xml:space="preserve">Is the manuscript scientifically, correct? Please write here. </w:t>
            </w:r>
          </w:p>
        </w:tc>
        <w:tc>
          <w:tcPr>
            <w:tcW w:w="2212" w:type="pct"/>
          </w:tcPr>
          <w:p w14:paraId="529FD191" w14:textId="77777777" w:rsidR="00F1171E" w:rsidRPr="00055116" w:rsidRDefault="00872744" w:rsidP="007222C8">
            <w:pPr>
              <w:pStyle w:val="ListParagraph"/>
              <w:ind w:left="0"/>
              <w:rPr>
                <w:rFonts w:ascii="Arial" w:hAnsi="Arial" w:cs="Arial"/>
                <w:sz w:val="20"/>
                <w:szCs w:val="20"/>
                <w:lang w:val="en-GB"/>
              </w:rPr>
            </w:pPr>
            <w:r w:rsidRPr="00055116">
              <w:rPr>
                <w:rFonts w:ascii="Arial" w:hAnsi="Arial" w:cs="Arial"/>
                <w:sz w:val="20"/>
                <w:szCs w:val="20"/>
                <w:lang w:val="en-GB"/>
              </w:rPr>
              <w:t xml:space="preserve">In many paragraphs </w:t>
            </w:r>
            <w:proofErr w:type="gramStart"/>
            <w:r w:rsidRPr="00055116">
              <w:rPr>
                <w:rFonts w:ascii="Arial" w:hAnsi="Arial" w:cs="Arial"/>
                <w:sz w:val="20"/>
                <w:szCs w:val="20"/>
                <w:lang w:val="en-GB"/>
              </w:rPr>
              <w:t>same  author</w:t>
            </w:r>
            <w:proofErr w:type="gramEnd"/>
            <w:r w:rsidRPr="00055116">
              <w:rPr>
                <w:rFonts w:ascii="Arial" w:hAnsi="Arial" w:cs="Arial"/>
                <w:sz w:val="20"/>
                <w:szCs w:val="20"/>
                <w:lang w:val="en-GB"/>
              </w:rPr>
              <w:t xml:space="preserve"> and year reference  has been  added one after another , as it look like duplication of references.</w:t>
            </w:r>
          </w:p>
        </w:tc>
        <w:tc>
          <w:tcPr>
            <w:tcW w:w="1523" w:type="pct"/>
          </w:tcPr>
          <w:p w14:paraId="5837863C" w14:textId="77777777" w:rsidR="00F1171E" w:rsidRPr="00055116" w:rsidRDefault="00F1171E" w:rsidP="007222C8">
            <w:pPr>
              <w:pStyle w:val="Heading2"/>
              <w:jc w:val="left"/>
              <w:rPr>
                <w:rFonts w:ascii="Arial" w:hAnsi="Arial" w:cs="Arial"/>
                <w:b w:val="0"/>
                <w:lang w:val="en-GB"/>
              </w:rPr>
            </w:pPr>
          </w:p>
        </w:tc>
      </w:tr>
      <w:tr w:rsidR="00F1171E" w:rsidRPr="00055116" w14:paraId="6FE12764" w14:textId="77777777" w:rsidTr="007222C8">
        <w:trPr>
          <w:trHeight w:val="703"/>
        </w:trPr>
        <w:tc>
          <w:tcPr>
            <w:tcW w:w="1265" w:type="pct"/>
            <w:noWrap/>
          </w:tcPr>
          <w:p w14:paraId="6CD7C0A0" w14:textId="77777777" w:rsidR="00F1171E" w:rsidRPr="00055116" w:rsidRDefault="00F1171E" w:rsidP="007222C8">
            <w:pPr>
              <w:ind w:left="360"/>
              <w:rPr>
                <w:rFonts w:ascii="Arial" w:hAnsi="Arial" w:cs="Arial"/>
                <w:b/>
                <w:bCs/>
                <w:sz w:val="20"/>
                <w:szCs w:val="20"/>
                <w:lang w:val="en-GB"/>
              </w:rPr>
            </w:pPr>
            <w:r w:rsidRPr="00055116">
              <w:rPr>
                <w:rFonts w:ascii="Arial" w:hAnsi="Arial" w:cs="Arial"/>
                <w:b/>
                <w:bCs/>
                <w:sz w:val="20"/>
                <w:szCs w:val="20"/>
                <w:lang w:val="en-GB"/>
              </w:rPr>
              <w:t>Are the references sufficient and recent? If you have suggestions of additional references, please mention them in the review form.</w:t>
            </w:r>
          </w:p>
          <w:p w14:paraId="2C059FF4" w14:textId="77777777" w:rsidR="00F1171E" w:rsidRPr="00055116" w:rsidRDefault="00F1171E" w:rsidP="007222C8">
            <w:pPr>
              <w:ind w:left="360"/>
              <w:rPr>
                <w:rFonts w:ascii="Arial" w:hAnsi="Arial" w:cs="Arial"/>
                <w:b/>
                <w:bCs/>
                <w:sz w:val="20"/>
                <w:szCs w:val="20"/>
                <w:u w:val="single"/>
                <w:lang w:val="en-GB"/>
              </w:rPr>
            </w:pPr>
            <w:r w:rsidRPr="00055116">
              <w:rPr>
                <w:rFonts w:ascii="Arial" w:hAnsi="Arial" w:cs="Arial"/>
                <w:b/>
                <w:bCs/>
                <w:sz w:val="20"/>
                <w:szCs w:val="20"/>
                <w:u w:val="single"/>
                <w:lang w:val="en-GB"/>
              </w:rPr>
              <w:t>-</w:t>
            </w:r>
          </w:p>
        </w:tc>
        <w:tc>
          <w:tcPr>
            <w:tcW w:w="2212" w:type="pct"/>
          </w:tcPr>
          <w:p w14:paraId="6ED627C8" w14:textId="77777777" w:rsidR="000F55A9" w:rsidRPr="00055116" w:rsidRDefault="00C20CF3" w:rsidP="007222C8">
            <w:pPr>
              <w:pStyle w:val="ListParagraph"/>
              <w:ind w:left="0"/>
              <w:rPr>
                <w:rFonts w:ascii="Arial" w:hAnsi="Arial" w:cs="Arial"/>
                <w:b/>
                <w:bCs/>
                <w:sz w:val="20"/>
                <w:szCs w:val="20"/>
                <w:lang w:val="en-GB"/>
              </w:rPr>
            </w:pPr>
            <w:r w:rsidRPr="00055116">
              <w:rPr>
                <w:rFonts w:ascii="Arial" w:hAnsi="Arial" w:cs="Arial"/>
                <w:b/>
                <w:bCs/>
                <w:sz w:val="20"/>
                <w:szCs w:val="20"/>
                <w:lang w:val="en-GB"/>
              </w:rPr>
              <w:t xml:space="preserve"> </w:t>
            </w:r>
            <w:proofErr w:type="gramStart"/>
            <w:r w:rsidRPr="00055116">
              <w:rPr>
                <w:rFonts w:ascii="Arial" w:hAnsi="Arial" w:cs="Arial"/>
                <w:b/>
                <w:bCs/>
                <w:sz w:val="20"/>
                <w:szCs w:val="20"/>
                <w:lang w:val="en-GB"/>
              </w:rPr>
              <w:t>1 )</w:t>
            </w:r>
            <w:proofErr w:type="gramEnd"/>
            <w:r w:rsidRPr="00055116">
              <w:rPr>
                <w:rFonts w:ascii="Arial" w:hAnsi="Arial" w:cs="Arial"/>
                <w:b/>
                <w:bCs/>
                <w:sz w:val="20"/>
                <w:szCs w:val="20"/>
                <w:lang w:val="en-GB"/>
              </w:rPr>
              <w:t xml:space="preserve"> I</w:t>
            </w:r>
            <w:r w:rsidR="000F55A9" w:rsidRPr="00055116">
              <w:rPr>
                <w:rFonts w:ascii="Arial" w:hAnsi="Arial" w:cs="Arial"/>
                <w:b/>
                <w:bCs/>
                <w:sz w:val="20"/>
                <w:szCs w:val="20"/>
                <w:lang w:val="en-GB"/>
              </w:rPr>
              <w:t xml:space="preserve">nstead of department of animal science reference it  should be written as ( Ahmadu et al., 2016 ) and in references section  write as </w:t>
            </w:r>
          </w:p>
          <w:p w14:paraId="28C12330" w14:textId="77777777" w:rsidR="00F1171E" w:rsidRPr="00055116" w:rsidRDefault="000F55A9" w:rsidP="007222C8">
            <w:pPr>
              <w:pStyle w:val="ListParagraph"/>
              <w:ind w:left="0"/>
              <w:rPr>
                <w:rFonts w:ascii="Arial" w:hAnsi="Arial" w:cs="Arial"/>
                <w:b/>
                <w:bCs/>
                <w:sz w:val="20"/>
                <w:szCs w:val="20"/>
                <w:lang w:val="en-GB"/>
              </w:rPr>
            </w:pPr>
            <w:r w:rsidRPr="00055116">
              <w:rPr>
                <w:rFonts w:ascii="Arial" w:hAnsi="Arial" w:cs="Arial"/>
                <w:b/>
                <w:bCs/>
                <w:sz w:val="20"/>
                <w:szCs w:val="20"/>
                <w:lang w:val="en-GB"/>
              </w:rPr>
              <w:t xml:space="preserve">Ahmadu, A. &amp; </w:t>
            </w:r>
            <w:proofErr w:type="spellStart"/>
            <w:r w:rsidRPr="00055116">
              <w:rPr>
                <w:rFonts w:ascii="Arial" w:hAnsi="Arial" w:cs="Arial"/>
                <w:b/>
                <w:bCs/>
                <w:sz w:val="20"/>
                <w:szCs w:val="20"/>
                <w:lang w:val="en-GB"/>
              </w:rPr>
              <w:t>Kubkomawa</w:t>
            </w:r>
            <w:proofErr w:type="spellEnd"/>
            <w:r w:rsidRPr="00055116">
              <w:rPr>
                <w:rFonts w:ascii="Arial" w:hAnsi="Arial" w:cs="Arial"/>
                <w:b/>
                <w:bCs/>
                <w:sz w:val="20"/>
                <w:szCs w:val="20"/>
                <w:lang w:val="en-GB"/>
              </w:rPr>
              <w:t xml:space="preserve">, I. &amp; Abubakar, Nafisa &amp; Sini, T. &amp; Chama, J. &amp; </w:t>
            </w:r>
            <w:proofErr w:type="spellStart"/>
            <w:r w:rsidRPr="00055116">
              <w:rPr>
                <w:rFonts w:ascii="Arial" w:hAnsi="Arial" w:cs="Arial"/>
                <w:b/>
                <w:bCs/>
                <w:sz w:val="20"/>
                <w:szCs w:val="20"/>
                <w:lang w:val="en-GB"/>
              </w:rPr>
              <w:t>Gapsiso</w:t>
            </w:r>
            <w:proofErr w:type="spellEnd"/>
            <w:r w:rsidRPr="00055116">
              <w:rPr>
                <w:rFonts w:ascii="Arial" w:hAnsi="Arial" w:cs="Arial"/>
                <w:b/>
                <w:bCs/>
                <w:sz w:val="20"/>
                <w:szCs w:val="20"/>
                <w:lang w:val="en-GB"/>
              </w:rPr>
              <w:t>, R. &amp; Adamu, Muhammed. (2016). Characterization and conservation of indigenous livestock genetic resources for wealth creation in tropical Africa: A review. Journal of Animal Science and Veterinary Medicine. 1. 51-59. 10.31248/JASVM2016.011.</w:t>
            </w:r>
          </w:p>
          <w:p w14:paraId="146FA1E9" w14:textId="77777777" w:rsidR="00C20CF3" w:rsidRPr="00055116" w:rsidRDefault="00C20CF3" w:rsidP="00C20CF3">
            <w:pPr>
              <w:rPr>
                <w:rFonts w:ascii="Arial" w:hAnsi="Arial" w:cs="Arial"/>
                <w:sz w:val="20"/>
                <w:szCs w:val="20"/>
                <w:lang w:val="en-GB"/>
              </w:rPr>
            </w:pPr>
            <w:r w:rsidRPr="00055116">
              <w:rPr>
                <w:rFonts w:ascii="Arial" w:hAnsi="Arial" w:cs="Arial"/>
                <w:b/>
                <w:bCs/>
                <w:sz w:val="20"/>
                <w:szCs w:val="20"/>
                <w:lang w:val="en-GB"/>
              </w:rPr>
              <w:t>2)</w:t>
            </w:r>
            <w:r w:rsidRPr="00055116">
              <w:rPr>
                <w:rFonts w:ascii="Arial" w:hAnsi="Arial" w:cs="Arial"/>
                <w:sz w:val="20"/>
                <w:szCs w:val="20"/>
              </w:rPr>
              <w:t xml:space="preserve"> Eswaran, S., Anand, A., </w:t>
            </w:r>
            <w:proofErr w:type="spellStart"/>
            <w:r w:rsidRPr="00055116">
              <w:rPr>
                <w:rFonts w:ascii="Arial" w:hAnsi="Arial" w:cs="Arial"/>
                <w:sz w:val="20"/>
                <w:szCs w:val="20"/>
              </w:rPr>
              <w:t>Lairenjam</w:t>
            </w:r>
            <w:proofErr w:type="spellEnd"/>
            <w:r w:rsidRPr="00055116">
              <w:rPr>
                <w:rFonts w:ascii="Arial" w:hAnsi="Arial" w:cs="Arial"/>
                <w:sz w:val="20"/>
                <w:szCs w:val="20"/>
              </w:rPr>
              <w:t xml:space="preserve">, G., Mohan, G., Sharma, </w:t>
            </w:r>
            <w:proofErr w:type="gramStart"/>
            <w:r w:rsidRPr="00055116">
              <w:rPr>
                <w:rFonts w:ascii="Arial" w:hAnsi="Arial" w:cs="Arial"/>
                <w:sz w:val="20"/>
                <w:szCs w:val="20"/>
              </w:rPr>
              <w:t>N.,…</w:t>
            </w:r>
            <w:proofErr w:type="gramEnd"/>
            <w:r w:rsidRPr="00055116">
              <w:rPr>
                <w:rFonts w:ascii="Arial" w:hAnsi="Arial" w:cs="Arial"/>
                <w:sz w:val="20"/>
                <w:szCs w:val="20"/>
              </w:rPr>
              <w:t xml:space="preserve">.. reference has </w:t>
            </w:r>
            <w:proofErr w:type="gramStart"/>
            <w:r w:rsidRPr="00055116">
              <w:rPr>
                <w:rFonts w:ascii="Arial" w:hAnsi="Arial" w:cs="Arial"/>
                <w:sz w:val="20"/>
                <w:szCs w:val="20"/>
              </w:rPr>
              <w:t>been  mistakenly</w:t>
            </w:r>
            <w:proofErr w:type="gramEnd"/>
            <w:r w:rsidRPr="00055116">
              <w:rPr>
                <w:rFonts w:ascii="Arial" w:hAnsi="Arial" w:cs="Arial"/>
                <w:sz w:val="20"/>
                <w:szCs w:val="20"/>
              </w:rPr>
              <w:t xml:space="preserve"> written in italic font, correct it.</w:t>
            </w:r>
          </w:p>
          <w:p w14:paraId="19A32756" w14:textId="77777777" w:rsidR="00C20CF3" w:rsidRPr="00055116" w:rsidRDefault="00A349C8" w:rsidP="00A349C8">
            <w:pPr>
              <w:pStyle w:val="Bibliography"/>
              <w:jc w:val="both"/>
              <w:rPr>
                <w:rFonts w:ascii="Arial" w:hAnsi="Arial" w:cs="Arial"/>
                <w:sz w:val="20"/>
                <w:szCs w:val="20"/>
              </w:rPr>
            </w:pPr>
            <w:r w:rsidRPr="00055116">
              <w:rPr>
                <w:rFonts w:ascii="Arial" w:hAnsi="Arial" w:cs="Arial"/>
                <w:b/>
                <w:bCs/>
                <w:sz w:val="20"/>
                <w:szCs w:val="20"/>
                <w:lang w:val="en-GB"/>
              </w:rPr>
              <w:t>3)</w:t>
            </w:r>
            <w:r w:rsidRPr="00055116">
              <w:rPr>
                <w:rFonts w:ascii="Arial" w:hAnsi="Arial" w:cs="Arial"/>
                <w:sz w:val="20"/>
                <w:szCs w:val="20"/>
              </w:rPr>
              <w:t xml:space="preserve"> the </w:t>
            </w:r>
            <w:proofErr w:type="spellStart"/>
            <w:r w:rsidRPr="00055116">
              <w:rPr>
                <w:rFonts w:ascii="Arial" w:hAnsi="Arial" w:cs="Arial"/>
                <w:sz w:val="20"/>
                <w:szCs w:val="20"/>
              </w:rPr>
              <w:t>Climgen</w:t>
            </w:r>
            <w:proofErr w:type="spellEnd"/>
            <w:r w:rsidRPr="00055116">
              <w:rPr>
                <w:rFonts w:ascii="Arial" w:hAnsi="Arial" w:cs="Arial"/>
                <w:sz w:val="20"/>
                <w:szCs w:val="20"/>
              </w:rPr>
              <w:t xml:space="preserve"> Consortium is not necessary instead reference should be start with </w:t>
            </w:r>
            <w:proofErr w:type="spellStart"/>
            <w:r w:rsidRPr="00055116">
              <w:rPr>
                <w:rFonts w:ascii="Arial" w:hAnsi="Arial" w:cs="Arial"/>
                <w:sz w:val="20"/>
                <w:szCs w:val="20"/>
              </w:rPr>
              <w:t>Strandén</w:t>
            </w:r>
            <w:proofErr w:type="spellEnd"/>
            <w:r w:rsidRPr="00055116">
              <w:rPr>
                <w:rFonts w:ascii="Arial" w:hAnsi="Arial" w:cs="Arial"/>
                <w:sz w:val="20"/>
                <w:szCs w:val="20"/>
              </w:rPr>
              <w:t xml:space="preserve">, I., </w:t>
            </w:r>
            <w:proofErr w:type="spellStart"/>
            <w:r w:rsidRPr="00055116">
              <w:rPr>
                <w:rFonts w:ascii="Arial" w:hAnsi="Arial" w:cs="Arial"/>
                <w:sz w:val="20"/>
                <w:szCs w:val="20"/>
              </w:rPr>
              <w:t>Kantanen</w:t>
            </w:r>
            <w:proofErr w:type="spellEnd"/>
            <w:r w:rsidRPr="00055116">
              <w:rPr>
                <w:rFonts w:ascii="Arial" w:hAnsi="Arial" w:cs="Arial"/>
                <w:sz w:val="20"/>
                <w:szCs w:val="20"/>
              </w:rPr>
              <w:t>, J., Russo, I.-R.M., Orozco-</w:t>
            </w:r>
            <w:proofErr w:type="spellStart"/>
            <w:r w:rsidRPr="00055116">
              <w:rPr>
                <w:rFonts w:ascii="Arial" w:hAnsi="Arial" w:cs="Arial"/>
                <w:sz w:val="20"/>
                <w:szCs w:val="20"/>
              </w:rPr>
              <w:t>terWengel</w:t>
            </w:r>
            <w:proofErr w:type="spellEnd"/>
            <w:r w:rsidRPr="00055116">
              <w:rPr>
                <w:rFonts w:ascii="Arial" w:hAnsi="Arial" w:cs="Arial"/>
                <w:sz w:val="20"/>
                <w:szCs w:val="20"/>
              </w:rPr>
              <w:t>, P., Bruford, M.W., 2019. Genomic selection strategies for breeding adaptation and production in dairy cattle under climate change. Heredity 123, 307–317. https://doi.org/10.1038/s41437-019-0207-1</w:t>
            </w:r>
          </w:p>
        </w:tc>
        <w:tc>
          <w:tcPr>
            <w:tcW w:w="1523" w:type="pct"/>
          </w:tcPr>
          <w:p w14:paraId="2328D0DB" w14:textId="77777777" w:rsidR="00F1171E" w:rsidRPr="00055116" w:rsidRDefault="00F1171E" w:rsidP="007222C8">
            <w:pPr>
              <w:pStyle w:val="Heading2"/>
              <w:jc w:val="left"/>
              <w:rPr>
                <w:rFonts w:ascii="Arial" w:hAnsi="Arial" w:cs="Arial"/>
                <w:b w:val="0"/>
                <w:lang w:val="en-GB"/>
              </w:rPr>
            </w:pPr>
          </w:p>
        </w:tc>
      </w:tr>
      <w:tr w:rsidR="00F1171E" w:rsidRPr="00055116" w14:paraId="10CB6F37" w14:textId="77777777" w:rsidTr="007222C8">
        <w:trPr>
          <w:trHeight w:val="386"/>
        </w:trPr>
        <w:tc>
          <w:tcPr>
            <w:tcW w:w="1265" w:type="pct"/>
            <w:noWrap/>
          </w:tcPr>
          <w:p w14:paraId="2BB10C42" w14:textId="77777777" w:rsidR="00F1171E" w:rsidRPr="00055116" w:rsidRDefault="00F1171E" w:rsidP="007222C8">
            <w:pPr>
              <w:pStyle w:val="Heading2"/>
              <w:jc w:val="left"/>
              <w:rPr>
                <w:rFonts w:ascii="Arial" w:hAnsi="Arial" w:cs="Arial"/>
                <w:b w:val="0"/>
                <w:lang w:val="en-GB"/>
              </w:rPr>
            </w:pPr>
          </w:p>
          <w:p w14:paraId="42300D3A" w14:textId="77777777" w:rsidR="00F1171E" w:rsidRPr="00055116" w:rsidRDefault="00F1171E" w:rsidP="007222C8">
            <w:pPr>
              <w:pStyle w:val="Heading2"/>
              <w:ind w:left="360"/>
              <w:jc w:val="left"/>
              <w:rPr>
                <w:rFonts w:ascii="Arial" w:hAnsi="Arial" w:cs="Arial"/>
                <w:bCs w:val="0"/>
                <w:lang w:val="en-GB"/>
              </w:rPr>
            </w:pPr>
            <w:r w:rsidRPr="00055116">
              <w:rPr>
                <w:rFonts w:ascii="Arial" w:hAnsi="Arial" w:cs="Arial"/>
                <w:bCs w:val="0"/>
                <w:lang w:val="en-GB"/>
              </w:rPr>
              <w:t>Is the language/English quality of the article suitable for scholarly communications?</w:t>
            </w:r>
          </w:p>
          <w:p w14:paraId="48784E53" w14:textId="77777777" w:rsidR="00F1171E" w:rsidRPr="00055116" w:rsidRDefault="00F1171E" w:rsidP="007222C8">
            <w:pPr>
              <w:rPr>
                <w:rFonts w:ascii="Arial" w:hAnsi="Arial" w:cs="Arial"/>
                <w:sz w:val="20"/>
                <w:szCs w:val="20"/>
                <w:lang w:val="en-GB"/>
              </w:rPr>
            </w:pPr>
          </w:p>
        </w:tc>
        <w:tc>
          <w:tcPr>
            <w:tcW w:w="2212" w:type="pct"/>
          </w:tcPr>
          <w:p w14:paraId="4A61A157" w14:textId="77777777" w:rsidR="00F1171E" w:rsidRPr="00055116" w:rsidRDefault="00C20CF3" w:rsidP="007222C8">
            <w:pPr>
              <w:rPr>
                <w:rFonts w:ascii="Arial" w:hAnsi="Arial" w:cs="Arial"/>
                <w:sz w:val="20"/>
                <w:szCs w:val="20"/>
                <w:lang w:val="en-GB"/>
              </w:rPr>
            </w:pPr>
            <w:r w:rsidRPr="00055116">
              <w:rPr>
                <w:rFonts w:ascii="Arial" w:hAnsi="Arial" w:cs="Arial"/>
                <w:sz w:val="20"/>
                <w:szCs w:val="20"/>
                <w:lang w:val="en-GB"/>
              </w:rPr>
              <w:t>YES</w:t>
            </w:r>
          </w:p>
          <w:p w14:paraId="1E77629F" w14:textId="77777777" w:rsidR="00F1171E" w:rsidRPr="00055116" w:rsidRDefault="00F1171E" w:rsidP="007222C8">
            <w:pPr>
              <w:rPr>
                <w:rFonts w:ascii="Arial" w:hAnsi="Arial" w:cs="Arial"/>
                <w:sz w:val="20"/>
                <w:szCs w:val="20"/>
                <w:lang w:val="en-GB"/>
              </w:rPr>
            </w:pPr>
          </w:p>
        </w:tc>
        <w:tc>
          <w:tcPr>
            <w:tcW w:w="1523" w:type="pct"/>
          </w:tcPr>
          <w:p w14:paraId="650F2355" w14:textId="77777777" w:rsidR="00F1171E" w:rsidRPr="00055116" w:rsidRDefault="00F1171E" w:rsidP="007222C8">
            <w:pPr>
              <w:rPr>
                <w:rFonts w:ascii="Arial" w:hAnsi="Arial" w:cs="Arial"/>
                <w:sz w:val="20"/>
                <w:szCs w:val="20"/>
                <w:lang w:val="en-GB"/>
              </w:rPr>
            </w:pPr>
          </w:p>
        </w:tc>
      </w:tr>
      <w:tr w:rsidR="00F1171E" w:rsidRPr="00055116" w14:paraId="653FC52D" w14:textId="77777777" w:rsidTr="007222C8">
        <w:trPr>
          <w:trHeight w:val="1178"/>
        </w:trPr>
        <w:tc>
          <w:tcPr>
            <w:tcW w:w="1265" w:type="pct"/>
            <w:noWrap/>
          </w:tcPr>
          <w:p w14:paraId="677643B4" w14:textId="77777777" w:rsidR="00F1171E" w:rsidRPr="00055116" w:rsidRDefault="00F1171E" w:rsidP="007222C8">
            <w:pPr>
              <w:pStyle w:val="Heading2"/>
              <w:jc w:val="left"/>
              <w:rPr>
                <w:rFonts w:ascii="Arial" w:hAnsi="Arial" w:cs="Arial"/>
                <w:b w:val="0"/>
                <w:bCs w:val="0"/>
                <w:lang w:val="en-GB"/>
              </w:rPr>
            </w:pPr>
            <w:r w:rsidRPr="00055116">
              <w:rPr>
                <w:rFonts w:ascii="Arial" w:hAnsi="Arial" w:cs="Arial"/>
                <w:bCs w:val="0"/>
                <w:u w:val="single"/>
                <w:lang w:val="en-GB"/>
              </w:rPr>
              <w:t>Optional/General</w:t>
            </w:r>
            <w:r w:rsidRPr="00055116">
              <w:rPr>
                <w:rFonts w:ascii="Arial" w:hAnsi="Arial" w:cs="Arial"/>
                <w:bCs w:val="0"/>
                <w:lang w:val="en-GB"/>
              </w:rPr>
              <w:t xml:space="preserve"> </w:t>
            </w:r>
            <w:r w:rsidRPr="00055116">
              <w:rPr>
                <w:rFonts w:ascii="Arial" w:hAnsi="Arial" w:cs="Arial"/>
                <w:b w:val="0"/>
                <w:bCs w:val="0"/>
                <w:lang w:val="en-GB"/>
              </w:rPr>
              <w:t>comments</w:t>
            </w:r>
          </w:p>
          <w:p w14:paraId="3F104F78" w14:textId="77777777" w:rsidR="00F1171E" w:rsidRPr="00055116" w:rsidRDefault="00CE6E9E" w:rsidP="007222C8">
            <w:pPr>
              <w:pStyle w:val="Heading2"/>
              <w:jc w:val="left"/>
              <w:rPr>
                <w:rFonts w:ascii="Arial" w:hAnsi="Arial" w:cs="Arial"/>
                <w:b w:val="0"/>
                <w:lang w:val="en-GB"/>
              </w:rPr>
            </w:pPr>
            <w:r w:rsidRPr="00055116">
              <w:rPr>
                <w:rFonts w:ascii="Arial" w:hAnsi="Arial" w:cs="Arial"/>
                <w:b w:val="0"/>
                <w:lang w:val="en-GB"/>
              </w:rPr>
              <w:t xml:space="preserve"> </w:t>
            </w:r>
          </w:p>
        </w:tc>
        <w:tc>
          <w:tcPr>
            <w:tcW w:w="2212" w:type="pct"/>
          </w:tcPr>
          <w:p w14:paraId="6FC58AD4" w14:textId="77777777" w:rsidR="00F1171E" w:rsidRPr="00055116" w:rsidRDefault="00D93F4A" w:rsidP="00D93F4A">
            <w:pPr>
              <w:ind w:left="319" w:hanging="283"/>
              <w:rPr>
                <w:rFonts w:ascii="Arial" w:hAnsi="Arial" w:cs="Arial"/>
                <w:sz w:val="20"/>
                <w:szCs w:val="20"/>
              </w:rPr>
            </w:pPr>
            <w:r w:rsidRPr="00055116">
              <w:rPr>
                <w:rFonts w:ascii="Arial" w:hAnsi="Arial" w:cs="Arial"/>
                <w:sz w:val="20"/>
                <w:szCs w:val="20"/>
              </w:rPr>
              <w:t xml:space="preserve">1 ) </w:t>
            </w:r>
            <w:r w:rsidR="00CE6E9E" w:rsidRPr="00055116">
              <w:rPr>
                <w:rFonts w:ascii="Arial" w:hAnsi="Arial" w:cs="Arial"/>
                <w:sz w:val="20"/>
                <w:szCs w:val="20"/>
              </w:rPr>
              <w:t xml:space="preserve">On page 2  in </w:t>
            </w:r>
            <w:r w:rsidR="004A4D6B" w:rsidRPr="00055116">
              <w:rPr>
                <w:rFonts w:ascii="Arial" w:hAnsi="Arial" w:cs="Arial"/>
                <w:sz w:val="20"/>
                <w:szCs w:val="20"/>
              </w:rPr>
              <w:fldChar w:fldCharType="begin"/>
            </w:r>
            <w:r w:rsidR="00CE6E9E" w:rsidRPr="00055116">
              <w:rPr>
                <w:rFonts w:ascii="Arial" w:hAnsi="Arial" w:cs="Arial"/>
                <w:sz w:val="20"/>
                <w:szCs w:val="20"/>
              </w:rPr>
              <w:instrText xml:space="preserve"> ADDIN ZOTERO_ITEM CSL_CITATION {"citationID":"ceWBxtdy","properties":{"formattedCitation":"(Minta\\uc0\\u537{} et al., 2022)","plainCitation":"(Mintaș et al., 2022)","noteIndex":0},"citationItems":[{"id":1032,"uris":["http://zotero.org/users/local/2CJCrmtf/items/8B8V3QRX"],"itemData":{"id":1032,"type":"article-journal","abstract":"The concepts of sustainability and vulnerability are complementary and closely linked; mitigating the vulnerability of the human environment/climate change can increase its resilience or sustainability. Climate change can increase existing vulnerabilities and deepen socioeconomic imbalances. Measures to reduce and adapt to the effects of climate change are needed in the livestock sector, as they can help reduce the damage caused by natural disasters and other effects of climate change. The future effects of climate change are a significant challenge for livestock managers, users of livestock products and other players, as they may face a number of problems, such as the qualitative and quantitative decline in cereals (feedstock), depletion of conventional sources of energy that provide the electricity and heat needed for animal husbandry, damage to animal shelters, changes in flood frequency and the effects of flooding on the process of spreading manure on land and unforeseen operating and maintenance costs. The adaptation of the intensive animal husbandry process to climate change is a complex process considering the variability of effects, physical vulnerability, degree of socioeconomic development of the entire analyzed area, natural adaptability, health services and disaster surveillance mechanisms. The purpose of this study is to help local authorities in the process of preparing for this transition in a way that takes into account not only socioeconomic factors but also the development constraints imposed by climate change. The studied area, Ciumeghiu–Avram Iancu, located in the southern part of Bihor County, Romania, has been designated as a disadvantaged area of socioeconomic development so that economic agents can apply for the financing of rural development projects with co-financing from European funds (up to 90%). The study presents an analysis of economic development (zootechnical activities) in the southern part of Bihor County, Romania in relation to the climatic vulnerability of the area. Knowing the changes induced in an area by climate change is still a challenge for any local community, and for a socioeconomically vulnerable area, such as the study area, it is important to have at hand studies that can indicate the directions and constraints of development in dictated by these changes. Through this study, we aimed to identify a correlation between the changes induced by climate change and the development capacity of livestock farms, as many economic agents have developed or are developing technical projects for the construction of animal farms in this area. This study is based on the requirements of European reference documents, standards and guidelines. Based on the data available at this time, the applied risk analysis methodology identified a moderate risk associated with increasing extreme temperatures, changes in average precipitation, increasing average temperature, availability of water/drought resources, floods, desertification and risks associated with soil erosion, and the risk of vegetation fires. The correlation of all these factors led us to the conclusion that the area allows for the strictly controlled development of new livestock farms based on plans for the development of territorial units in the area. These units must include desertified areas and define the areas for planting vegetal curtains that will both reduce the phenomenon of erosion and block the circulation of air masses with odor released from the activity of animal husbandry and manure management. The results of the analysis show that it is necessary to take into account the diverse nature of environmental evolution/climate change in different areas of economic development specific to a development area.","container-title":"Sustainability","DOI":"10.3390/su14148841","ISSN":"2071-1050","issue":"14","journalAbbreviation":"Sustainability","language":"en","license":"https://creativecommons.org/licenses/by/4.0/","page":"8841","source":"DOI.org (Crossref)","title":"Analysis of the Sustainability of Livestock Farms in the Area of the Southwest of Bihor County to Climate Change","volume":"14","author":[{"family":"Mintaș","given":"Olimpia Smaranda"},{"family":"Mierliță","given":"Daniel"},{"family":"Berchez","given":"Octavian"},{"family":"Stanciu","given":"Alina"},{"family":"Osiceanu","given":"Alina"},{"family":"Osiceanu","given":"Adrian Gheorghe"}],"issued":{"date-parts":[["2022",7,19]]}}}],"schema":"https://github.com/citation-style-language/schema/raw/master/csl-citation.json"} </w:instrText>
            </w:r>
            <w:r w:rsidR="004A4D6B" w:rsidRPr="00055116">
              <w:rPr>
                <w:rFonts w:ascii="Arial" w:hAnsi="Arial" w:cs="Arial"/>
                <w:sz w:val="20"/>
                <w:szCs w:val="20"/>
              </w:rPr>
              <w:fldChar w:fldCharType="separate"/>
            </w:r>
            <w:r w:rsidR="00CE6E9E" w:rsidRPr="00055116">
              <w:rPr>
                <w:rFonts w:ascii="Arial" w:hAnsi="Arial" w:cs="Arial"/>
                <w:sz w:val="20"/>
                <w:szCs w:val="20"/>
              </w:rPr>
              <w:t>(Minta et al., 2022)</w:t>
            </w:r>
            <w:r w:rsidR="004A4D6B" w:rsidRPr="00055116">
              <w:rPr>
                <w:rFonts w:ascii="Arial" w:hAnsi="Arial" w:cs="Arial"/>
                <w:sz w:val="20"/>
                <w:szCs w:val="20"/>
              </w:rPr>
              <w:fldChar w:fldCharType="end"/>
            </w:r>
            <w:r w:rsidR="00CE6E9E" w:rsidRPr="00055116">
              <w:rPr>
                <w:rFonts w:ascii="Arial" w:hAnsi="Arial" w:cs="Arial"/>
                <w:sz w:val="20"/>
                <w:szCs w:val="20"/>
              </w:rPr>
              <w:t xml:space="preserve"> reference a small </w:t>
            </w:r>
            <w:proofErr w:type="spellStart"/>
            <w:r w:rsidR="00CE6E9E" w:rsidRPr="00055116">
              <w:rPr>
                <w:rFonts w:ascii="Arial" w:hAnsi="Arial" w:cs="Arial"/>
                <w:sz w:val="20"/>
                <w:szCs w:val="20"/>
              </w:rPr>
              <w:t>squre</w:t>
            </w:r>
            <w:proofErr w:type="spellEnd"/>
            <w:r w:rsidR="00CE6E9E" w:rsidRPr="00055116">
              <w:rPr>
                <w:rFonts w:ascii="Arial" w:hAnsi="Arial" w:cs="Arial"/>
                <w:sz w:val="20"/>
                <w:szCs w:val="20"/>
              </w:rPr>
              <w:t xml:space="preserve"> is appearing after Minta, correct it.</w:t>
            </w:r>
          </w:p>
          <w:p w14:paraId="086BD7DD" w14:textId="77777777" w:rsidR="002C71BB" w:rsidRPr="00055116" w:rsidRDefault="00D93F4A" w:rsidP="00D93F4A">
            <w:pPr>
              <w:ind w:left="319" w:hanging="283"/>
              <w:rPr>
                <w:rFonts w:ascii="Arial" w:hAnsi="Arial" w:cs="Arial"/>
                <w:sz w:val="20"/>
                <w:szCs w:val="20"/>
                <w:lang w:val="en-GB"/>
              </w:rPr>
            </w:pPr>
            <w:r w:rsidRPr="00055116">
              <w:rPr>
                <w:rFonts w:ascii="Arial" w:hAnsi="Arial" w:cs="Arial"/>
                <w:sz w:val="20"/>
                <w:szCs w:val="20"/>
              </w:rPr>
              <w:t xml:space="preserve">2 ) </w:t>
            </w:r>
            <w:r w:rsidR="002C71BB" w:rsidRPr="00055116">
              <w:rPr>
                <w:rFonts w:ascii="Arial" w:hAnsi="Arial" w:cs="Arial"/>
                <w:sz w:val="20"/>
                <w:szCs w:val="20"/>
              </w:rPr>
              <w:t xml:space="preserve">On page 3 instead of  </w:t>
            </w:r>
            <w:r w:rsidR="004A4D6B" w:rsidRPr="00055116">
              <w:rPr>
                <w:rFonts w:ascii="Arial" w:hAnsi="Arial" w:cs="Arial"/>
                <w:sz w:val="20"/>
                <w:szCs w:val="20"/>
              </w:rPr>
              <w:fldChar w:fldCharType="begin"/>
            </w:r>
            <w:r w:rsidR="002C71BB" w:rsidRPr="00055116">
              <w:rPr>
                <w:rFonts w:ascii="Arial" w:hAnsi="Arial" w:cs="Arial"/>
                <w:sz w:val="20"/>
                <w:szCs w:val="20"/>
              </w:rPr>
              <w:instrText xml:space="preserve"> ADDIN ZOTERO_ITEM CSL_CITATION {"citationID":"QY2GpgyX","properties":{"formattedCitation":"(Assefa, H., 2019)","plainCitation":"(Assefa, H., 2019)","noteIndex":0},"citationItems":[{"id":1058,"uris":["http://zotero.org/users/local/2CJCrmtf/items/XM8SIFX9"],"itemData":{"id":1058,"type":"article-newspaper","title":"Dependences of livelihoods on animal genetic resource (AnGR)","author":[{"family":"Assefa, H.","given":""}],"issued":{"date-parts":[["2019"]]}}}],"schema":"https://github.com/citation-style-language/schema/raw/master/csl-citation.json"} </w:instrText>
            </w:r>
            <w:r w:rsidR="004A4D6B" w:rsidRPr="00055116">
              <w:rPr>
                <w:rFonts w:ascii="Arial" w:hAnsi="Arial" w:cs="Arial"/>
                <w:sz w:val="20"/>
                <w:szCs w:val="20"/>
              </w:rPr>
              <w:fldChar w:fldCharType="separate"/>
            </w:r>
            <w:r w:rsidR="002C71BB" w:rsidRPr="00055116">
              <w:rPr>
                <w:rFonts w:ascii="Arial" w:hAnsi="Arial" w:cs="Arial"/>
                <w:sz w:val="20"/>
                <w:szCs w:val="20"/>
              </w:rPr>
              <w:t>(Assefa, H., 2019)</w:t>
            </w:r>
            <w:r w:rsidR="004A4D6B" w:rsidRPr="00055116">
              <w:rPr>
                <w:rFonts w:ascii="Arial" w:hAnsi="Arial" w:cs="Arial"/>
                <w:sz w:val="20"/>
                <w:szCs w:val="20"/>
              </w:rPr>
              <w:fldChar w:fldCharType="end"/>
            </w:r>
            <w:r w:rsidR="002C71BB" w:rsidRPr="00055116">
              <w:rPr>
                <w:rFonts w:ascii="Arial" w:hAnsi="Arial" w:cs="Arial"/>
                <w:sz w:val="20"/>
                <w:szCs w:val="20"/>
              </w:rPr>
              <w:t xml:space="preserve">  correct it  to  </w:t>
            </w:r>
            <w:r w:rsidR="004A4D6B" w:rsidRPr="00055116">
              <w:rPr>
                <w:rFonts w:ascii="Arial" w:hAnsi="Arial" w:cs="Arial"/>
                <w:sz w:val="20"/>
                <w:szCs w:val="20"/>
              </w:rPr>
              <w:fldChar w:fldCharType="begin"/>
            </w:r>
            <w:r w:rsidR="002C71BB" w:rsidRPr="00055116">
              <w:rPr>
                <w:rFonts w:ascii="Arial" w:hAnsi="Arial" w:cs="Arial"/>
                <w:sz w:val="20"/>
                <w:szCs w:val="20"/>
              </w:rPr>
              <w:instrText xml:space="preserve"> ADDIN ZOTERO_ITEM CSL_CITATION {"citationID":"QY2GpgyX","properties":{"formattedCitation":"(Assefa, H., 2019)","plainCitation":"(Assefa, H., 2019)","noteIndex":0},"citationItems":[{"id":1058,"uris":["http://zotero.org/users/local/2CJCrmtf/items/XM8SIFX9"],"itemData":{"id":1058,"type":"article-newspaper","title":"Dependences of livelihoods on animal genetic resource (AnGR)","author":[{"family":"Assefa, H.","given":""}],"issued":{"date-parts":[["2019"]]}}}],"schema":"https://github.com/citation-style-language/schema/raw/master/csl-citation.json"} </w:instrText>
            </w:r>
            <w:r w:rsidR="004A4D6B" w:rsidRPr="00055116">
              <w:rPr>
                <w:rFonts w:ascii="Arial" w:hAnsi="Arial" w:cs="Arial"/>
                <w:sz w:val="20"/>
                <w:szCs w:val="20"/>
              </w:rPr>
              <w:fldChar w:fldCharType="separate"/>
            </w:r>
            <w:r w:rsidR="00B97CCA" w:rsidRPr="00055116">
              <w:rPr>
                <w:rFonts w:ascii="Arial" w:hAnsi="Arial" w:cs="Arial"/>
                <w:sz w:val="20"/>
                <w:szCs w:val="20"/>
              </w:rPr>
              <w:t xml:space="preserve">(Assefa </w:t>
            </w:r>
            <w:r w:rsidR="002C71BB" w:rsidRPr="00055116">
              <w:rPr>
                <w:rFonts w:ascii="Arial" w:hAnsi="Arial" w:cs="Arial"/>
                <w:sz w:val="20"/>
                <w:szCs w:val="20"/>
              </w:rPr>
              <w:t>, 2019)</w:t>
            </w:r>
            <w:r w:rsidR="004A4D6B" w:rsidRPr="00055116">
              <w:rPr>
                <w:rFonts w:ascii="Arial" w:hAnsi="Arial" w:cs="Arial"/>
                <w:sz w:val="20"/>
                <w:szCs w:val="20"/>
              </w:rPr>
              <w:fldChar w:fldCharType="end"/>
            </w:r>
            <w:r w:rsidR="002C71BB" w:rsidRPr="00055116">
              <w:rPr>
                <w:rFonts w:ascii="Arial" w:hAnsi="Arial" w:cs="Arial"/>
                <w:sz w:val="20"/>
                <w:szCs w:val="20"/>
              </w:rPr>
              <w:t xml:space="preserve">  </w:t>
            </w:r>
          </w:p>
          <w:p w14:paraId="2C44DBAE" w14:textId="77777777" w:rsidR="00F1171E" w:rsidRPr="00055116" w:rsidRDefault="004A2AE4" w:rsidP="007222C8">
            <w:pPr>
              <w:rPr>
                <w:rFonts w:ascii="Arial" w:hAnsi="Arial" w:cs="Arial"/>
                <w:sz w:val="20"/>
                <w:szCs w:val="20"/>
              </w:rPr>
            </w:pPr>
            <w:r w:rsidRPr="00055116">
              <w:rPr>
                <w:rFonts w:ascii="Arial" w:hAnsi="Arial" w:cs="Arial"/>
                <w:sz w:val="20"/>
                <w:szCs w:val="20"/>
                <w:lang w:val="en-GB"/>
              </w:rPr>
              <w:t xml:space="preserve">3) </w:t>
            </w:r>
            <w:r w:rsidRPr="00055116">
              <w:rPr>
                <w:rFonts w:ascii="Arial" w:hAnsi="Arial" w:cs="Arial"/>
                <w:sz w:val="20"/>
                <w:szCs w:val="20"/>
              </w:rPr>
              <w:t xml:space="preserve">On page 5 after  reference  </w:t>
            </w:r>
            <w:r w:rsidR="004A4D6B" w:rsidRPr="00055116">
              <w:rPr>
                <w:rFonts w:ascii="Arial" w:hAnsi="Arial" w:cs="Arial"/>
                <w:sz w:val="20"/>
                <w:szCs w:val="20"/>
              </w:rPr>
              <w:fldChar w:fldCharType="begin"/>
            </w:r>
            <w:r w:rsidRPr="00055116">
              <w:rPr>
                <w:rFonts w:ascii="Arial" w:hAnsi="Arial" w:cs="Arial"/>
                <w:sz w:val="20"/>
                <w:szCs w:val="20"/>
              </w:rPr>
              <w:instrText xml:space="preserve"> ADDIN ZOTERO_ITEM CSL_CITATION {"citationID":"Ft9Nbrvd","properties":{"formattedCitation":"(Ahmed et al., 2024; Ram\\uc0\\u243{}n et al., 2021)","plainCitation":"(Ahmed et al., 2024; Ramón et al., 2021)","noteIndex":0},"citationItems":[{"id":1091,"uris":["http://zotero.org/users/local/2CJCrmtf/items/PEK6SKYR"],"itemData":{"id":1091,"type":"article-journal","abstract":"Abstract\n            \n              Genetic characterization and its association with quantitative traits in local breeds are important tools for the genetic improvement and sustainable management of animal genetic resources. Myogenic regulatory factor 5 (\n              MYf5\n              ) and POU class 1 homeobox 1 (\n              POU1F1\n              ) are candidate genes which play important roles in growth and development of mammals. The present study aims to detect the genetic diversity of the\n              MYf5\n              and\n              POU1F1\n              genes in four local Egyptian rabbit breeds and their association with growth traits, using PCR-restriction enzyme (PCR–RFLP), PCR-single-strand conformational polymorphism (PCR–SSCP), and direct sequencing techniques. The results showed that\n              MYF5\n              exon 1 was observed with two genotypes in Baladi Black (BB), Gabali (GB) and New Zealand White (NZW) breeds while APRI-line (APRI) presented one genotype. The genetic diversity of\n              Myf5\n              exon 2 between breeds showed two genotypes in APRI compared to three in NZW and four genotypes in BB and GB breeds. The genetic diversity of the\n              POU1F1\n              gene (intron 5 and partial cds) in different rabbit breeds was two genotypes in NZW and three genotypes in BB, GB, and APRI breeds with different frequencies for each genotype. Based on the statistically significant difference between genes genotypes and growth weight, the results suggested that the genotypes of\n              Myf5\n              exon 2 (1 and 2) of the BB breed,\n              Myf5\n              exon 2 genotype 2 of the APRI breed, and genotype 1 of\n              Myf5\n              exon 1 and genotype 1 of\n              POU1F1\n              of the NZW breed compared to genotypes for each gene can be considered candidate molecular markers associated with the improvement of growth traits in these breeds.","container-title":"Biochemical Genetics","DOI":"10.1007/s10528-023-10604-5","ISSN":"0006-2928, 1573-4927","issue":"5","journalAbbreviation":"Biochem Genet","language":"en","page":"3540-3556","source":"DOI.org (Crossref)","title":"Genetic Characterization of Myf5 and POU1F1 Genes in Different Egyptian Local Rabbit Breeds and Their Association with Growth Traits","volume":"62","author":[{"family":"Ahmed","given":"Sahar"},{"family":"Ali","given":"Neama Ibrahim"},{"family":"Darwish","given":"Hassan Ramadan"},{"family":"Salem","given":"Lamiaa Mohamed"},{"family":"Elsayad","given":"Reda Ismail"},{"family":"El-Keredy","given":"Amira"}],"issued":{"date-parts":[["2024",10]]}}},{"id":1093,"uris":["http://zotero.org/users/local/2CJCrmtf/items/NLABVIFG"],"itemData":{"id":1093,"type":"article-journal","abstract":"Many efforts are being made to cope with negative consequences of climate change (CC) on livestock. Among them, selective breeding of resilient animals to CC is presented as an opportunity to maintain high levels of performance regardless of variation in weather. In the present work, we proposed a set of breeding strategies to improve weather resilience in dairy goats raised in north-western European Atlantic conditions and dairy sheep raised in Mediterranean conditions while improving production efficiency at the same time. Breeding strategies differed in the selection emphasis placed on resilience traits, ranging from 0 to 40% in the index. Simulations were carried out mimicking real breeding programs including: milk yield, length of productive life, age at first kidding and mastitis incidence in dairy goats and milk, fat and protein yields, and fertility for dairy sheep. Considering the particular climatic conditions in the two regions, the predicted future climate scenarios, and genetic correlations among breeding objectives, resilience was defined as stability to weather changes for dairy goats and as the ability to improve performance under heat stress for dairy sheep. A strategy giving a selection weight of 10 and 20% for goat and sheep resilience, respectively, resulted in the best overall genetic response in terms of both, production and resilience ability. Not considering resilience in breeding programs could lead to a major production loss in future climate scenarios, whereas putting too much emphasis on resilience would result in a limited progress in milk production.","container-title":"Frontiers in Genetics","DOI":"10.3389/fgene.2021.692121","ISSN":"1664-8021","journalAbbreviation":"Front. Genet.","page":"692121","source":"DOI.org (Crossref)","title":"Breeding Strategies for Weather Resilience in Small Ruminants in Atlantic and Mediterranean Climates","volume":"12","author":[{"family":"Ramón","given":"Manuel"},{"family":"Carabaño","given":"María Jesús"},{"family":"Díaz","given":"Clara"},{"family":"Kapsona","given":"Vanessa Varvara"},{"family":"Banos","given":"Georgios"},{"family":"Sánchez-Molano","given":"Enrique"}],"issued":{"date-parts":[["2021",9,3]]}}}],"schema":"https://github.com/citation-style-language/schema/raw/master/csl-citation.json"} </w:instrText>
            </w:r>
            <w:r w:rsidR="004A4D6B" w:rsidRPr="00055116">
              <w:rPr>
                <w:rFonts w:ascii="Arial" w:hAnsi="Arial" w:cs="Arial"/>
                <w:sz w:val="20"/>
                <w:szCs w:val="20"/>
              </w:rPr>
              <w:fldChar w:fldCharType="separate"/>
            </w:r>
            <w:r w:rsidRPr="00055116">
              <w:rPr>
                <w:rFonts w:ascii="Arial" w:hAnsi="Arial" w:cs="Arial"/>
                <w:sz w:val="20"/>
                <w:szCs w:val="20"/>
              </w:rPr>
              <w:t>(Ahmed et al., 2024; Ramón et al., 2021)</w:t>
            </w:r>
            <w:r w:rsidR="004A4D6B" w:rsidRPr="00055116">
              <w:rPr>
                <w:rFonts w:ascii="Arial" w:hAnsi="Arial" w:cs="Arial"/>
                <w:sz w:val="20"/>
                <w:szCs w:val="20"/>
              </w:rPr>
              <w:fldChar w:fldCharType="end"/>
            </w:r>
            <w:r w:rsidRPr="00055116">
              <w:rPr>
                <w:rFonts w:ascii="Arial" w:hAnsi="Arial" w:cs="Arial"/>
                <w:sz w:val="20"/>
                <w:szCs w:val="20"/>
              </w:rPr>
              <w:t> [6]. , the number 6 in bracket appearing , remove it</w:t>
            </w:r>
            <w:r w:rsidR="002D7C49" w:rsidRPr="00055116">
              <w:rPr>
                <w:rFonts w:ascii="Arial" w:hAnsi="Arial" w:cs="Arial"/>
                <w:sz w:val="20"/>
                <w:szCs w:val="20"/>
              </w:rPr>
              <w:t>.</w:t>
            </w:r>
          </w:p>
          <w:p w14:paraId="68AC63FF" w14:textId="77777777" w:rsidR="00F1171E" w:rsidRPr="00055116" w:rsidRDefault="002D7C49" w:rsidP="007222C8">
            <w:pPr>
              <w:rPr>
                <w:rFonts w:ascii="Arial" w:hAnsi="Arial" w:cs="Arial"/>
                <w:sz w:val="20"/>
                <w:szCs w:val="20"/>
              </w:rPr>
            </w:pPr>
            <w:r w:rsidRPr="00055116">
              <w:rPr>
                <w:rFonts w:ascii="Arial" w:hAnsi="Arial" w:cs="Arial"/>
                <w:sz w:val="20"/>
                <w:szCs w:val="20"/>
              </w:rPr>
              <w:t>4)  On page 6 selecting for physiological traits that enhance heat dissipation </w:t>
            </w:r>
            <w:r w:rsidR="004A4D6B" w:rsidRPr="00055116">
              <w:rPr>
                <w:rFonts w:ascii="Arial" w:hAnsi="Arial" w:cs="Arial"/>
                <w:sz w:val="20"/>
                <w:szCs w:val="20"/>
              </w:rPr>
              <w:fldChar w:fldCharType="begin"/>
            </w:r>
            <w:r w:rsidRPr="00055116">
              <w:rPr>
                <w:rFonts w:ascii="Arial" w:hAnsi="Arial" w:cs="Arial"/>
                <w:sz w:val="20"/>
                <w:szCs w:val="20"/>
              </w:rPr>
              <w:instrText xml:space="preserve"> ADDIN ZOTERO_ITEM CSL_CITATION {"citationID":"4qpo1uhc","properties":{"formattedCitation":"(Karri and Nalluri, 2023)","plainCitation":"(Karri and Nalluri, 2023)","noteIndex":0},"citationItems":[{"id":1099,"uris":["http://zotero.org/users/local/2CJCrmtf/items/HD5PDQ5T"],"itemData":{"id":1099,"type":"article-journal","abstract":"It is important to highlight that agriculture is one of the sectors that will be directly affected by climate change scenarios in recent years. There are a number of processes such as drought, floods, temperature, salinity etc along with other forms of biotic factors posing significant impacts on crop yields of various crops due to their fluctuating scenario in the environment. Espousal of smart technologies and practices like smart crop and variety selection, efficient climate-based cropping system, agricultural water management (AWM), balanced fertilization, contingency planning, recarbonization of soils, no-till system, integrated farming system, site specific nutrient management etc are being advised to exercise in many regions for climate-resistant agriculture. These approaches minimize soil disruption and energy usages, enhance soil health and alleviate greenhouse gas discharges, minimize unproductive losses and improve efficiency of land and water use result in greater crop production with reduced fertilizer usage. As a part of this strategy, weather stations and mini-weather lookouts are set up at the village stage to register relevant weather observations like temperature, rainfall, wind speed and relative humidity etc to furnish customized agro-advisories to farmers, which reduce detrimental consequences attributed to the climate. A climate smart approach integrates farmer’s practices with related technologies, plans, institutes, policies and financial packages. So, initiating the choice of site-specific crops, development of customized technologies and tools, diversification of crops, improvement of climate-resistant crop varieties, syndication of forecasting tools and proper management of resources at the community level can effectively enhance climate resilience in agriculture.","container-title":"Plant Science Today","DOI":"10.14719/pst.2140","ISSN":"2348-1900","journalAbbreviation":"Plant Sci. Today","source":"DOI.org (Crossref)","title":"Enhancing resilience to climate change through prospective strategies for climate-resilient agriculture to improve crop yield and food security","URL":"https://horizonepublishing.com/journals/index.php/PST/article/view/2140","author":[{"family":"Karri","given":"Vasavirama"},{"family":"Nalluri","given":"Nirmala"}],"accessed":{"date-parts":[["2025",3,16]]},"issued":{"date-parts":[["2023",6,24]]}}}],"schema":"https://github.com/citation-style-language/schema/raw/master/csl-citation.json"} </w:instrText>
            </w:r>
            <w:r w:rsidR="004A4D6B" w:rsidRPr="00055116">
              <w:rPr>
                <w:rFonts w:ascii="Arial" w:hAnsi="Arial" w:cs="Arial"/>
                <w:sz w:val="20"/>
                <w:szCs w:val="20"/>
              </w:rPr>
              <w:fldChar w:fldCharType="separate"/>
            </w:r>
            <w:r w:rsidRPr="00055116">
              <w:rPr>
                <w:rFonts w:ascii="Arial" w:hAnsi="Arial" w:cs="Arial"/>
                <w:sz w:val="20"/>
                <w:szCs w:val="20"/>
              </w:rPr>
              <w:t>(Karri and Nalluri, 2023)</w:t>
            </w:r>
            <w:r w:rsidR="004A4D6B" w:rsidRPr="00055116">
              <w:rPr>
                <w:rFonts w:ascii="Arial" w:hAnsi="Arial" w:cs="Arial"/>
                <w:sz w:val="20"/>
                <w:szCs w:val="20"/>
              </w:rPr>
              <w:fldChar w:fldCharType="end"/>
            </w:r>
            <w:r w:rsidRPr="00055116">
              <w:rPr>
                <w:rFonts w:ascii="Arial" w:hAnsi="Arial" w:cs="Arial"/>
                <w:sz w:val="20"/>
                <w:szCs w:val="20"/>
              </w:rPr>
              <w:t>[1].; the number 1 in bracket appearing , remove it.</w:t>
            </w:r>
          </w:p>
        </w:tc>
        <w:tc>
          <w:tcPr>
            <w:tcW w:w="1523" w:type="pct"/>
          </w:tcPr>
          <w:p w14:paraId="388519E9" w14:textId="77777777" w:rsidR="00F1171E" w:rsidRPr="00055116" w:rsidRDefault="00F1171E" w:rsidP="007222C8">
            <w:pPr>
              <w:rPr>
                <w:rFonts w:ascii="Arial" w:hAnsi="Arial" w:cs="Arial"/>
                <w:sz w:val="20"/>
                <w:szCs w:val="20"/>
                <w:lang w:val="en-GB"/>
              </w:rPr>
            </w:pPr>
          </w:p>
        </w:tc>
      </w:tr>
    </w:tbl>
    <w:p w14:paraId="00DBC005" w14:textId="77777777" w:rsidR="00F1171E" w:rsidRPr="00055116"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055116" w14:paraId="19476CFF"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09622CA1" w14:textId="77777777" w:rsidR="00F1171E" w:rsidRPr="00055116" w:rsidRDefault="00F1171E" w:rsidP="007222C8">
            <w:pPr>
              <w:pStyle w:val="NormalWeb"/>
              <w:spacing w:before="0" w:beforeAutospacing="0" w:after="0" w:afterAutospacing="0"/>
              <w:rPr>
                <w:rFonts w:ascii="Arial" w:hAnsi="Arial" w:cs="Arial"/>
                <w:b/>
                <w:sz w:val="20"/>
                <w:szCs w:val="20"/>
                <w:u w:val="single"/>
                <w:lang w:val="en-GB"/>
              </w:rPr>
            </w:pPr>
            <w:r w:rsidRPr="00055116">
              <w:rPr>
                <w:rFonts w:ascii="Arial" w:hAnsi="Arial" w:cs="Arial"/>
                <w:b/>
                <w:sz w:val="20"/>
                <w:szCs w:val="20"/>
                <w:highlight w:val="yellow"/>
                <w:u w:val="single"/>
                <w:lang w:val="en-GB"/>
              </w:rPr>
              <w:lastRenderedPageBreak/>
              <w:t>PART  2:</w:t>
            </w:r>
            <w:r w:rsidRPr="00055116">
              <w:rPr>
                <w:rFonts w:ascii="Arial" w:hAnsi="Arial" w:cs="Arial"/>
                <w:b/>
                <w:sz w:val="20"/>
                <w:szCs w:val="20"/>
                <w:u w:val="single"/>
                <w:lang w:val="en-GB"/>
              </w:rPr>
              <w:t xml:space="preserve"> </w:t>
            </w:r>
          </w:p>
          <w:p w14:paraId="1656C16F" w14:textId="77777777" w:rsidR="00F1171E" w:rsidRPr="00055116"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055116" w14:paraId="7946E007" w14:textId="77777777" w:rsidTr="007222C8">
        <w:trPr>
          <w:trHeight w:val="935"/>
        </w:trPr>
        <w:tc>
          <w:tcPr>
            <w:tcW w:w="1615" w:type="pct"/>
            <w:shd w:val="clear" w:color="auto" w:fill="auto"/>
            <w:noWrap/>
            <w:tcMar>
              <w:top w:w="0" w:type="dxa"/>
              <w:left w:w="108" w:type="dxa"/>
              <w:bottom w:w="0" w:type="dxa"/>
              <w:right w:w="108" w:type="dxa"/>
            </w:tcMar>
            <w:vAlign w:val="center"/>
          </w:tcPr>
          <w:p w14:paraId="642D2E2A" w14:textId="77777777" w:rsidR="00F1171E" w:rsidRPr="00055116"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3450FA4E" w14:textId="77777777" w:rsidR="00F1171E" w:rsidRPr="00055116" w:rsidRDefault="00F1171E" w:rsidP="007222C8">
            <w:pPr>
              <w:pStyle w:val="Heading2"/>
              <w:jc w:val="left"/>
              <w:rPr>
                <w:rFonts w:ascii="Arial" w:hAnsi="Arial" w:cs="Arial"/>
                <w:lang w:val="en-GB"/>
              </w:rPr>
            </w:pPr>
            <w:r w:rsidRPr="00055116">
              <w:rPr>
                <w:rFonts w:ascii="Arial" w:hAnsi="Arial" w:cs="Arial"/>
                <w:lang w:val="en-GB"/>
              </w:rPr>
              <w:t>Reviewer’s comment</w:t>
            </w:r>
          </w:p>
        </w:tc>
        <w:tc>
          <w:tcPr>
            <w:tcW w:w="1342" w:type="pct"/>
            <w:shd w:val="clear" w:color="auto" w:fill="auto"/>
          </w:tcPr>
          <w:p w14:paraId="219F59DB" w14:textId="77777777" w:rsidR="00F1171E" w:rsidRPr="00055116" w:rsidRDefault="00F1171E" w:rsidP="007222C8">
            <w:pPr>
              <w:pStyle w:val="Heading2"/>
              <w:jc w:val="left"/>
              <w:rPr>
                <w:rFonts w:ascii="Arial" w:hAnsi="Arial" w:cs="Arial"/>
                <w:b w:val="0"/>
                <w:lang w:val="en-GB"/>
              </w:rPr>
            </w:pPr>
            <w:r w:rsidRPr="00055116">
              <w:rPr>
                <w:rFonts w:ascii="Arial" w:hAnsi="Arial" w:cs="Arial"/>
                <w:lang w:val="en-GB"/>
              </w:rPr>
              <w:t>Author’s comment</w:t>
            </w:r>
            <w:r w:rsidRPr="00055116">
              <w:rPr>
                <w:rFonts w:ascii="Arial" w:hAnsi="Arial" w:cs="Arial"/>
                <w:b w:val="0"/>
                <w:lang w:val="en-GB"/>
              </w:rPr>
              <w:t xml:space="preserve"> </w:t>
            </w:r>
            <w:r w:rsidRPr="00055116">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055116" w14:paraId="30C6DF9E" w14:textId="77777777" w:rsidTr="007222C8">
        <w:trPr>
          <w:trHeight w:val="697"/>
        </w:trPr>
        <w:tc>
          <w:tcPr>
            <w:tcW w:w="1615" w:type="pct"/>
            <w:shd w:val="clear" w:color="auto" w:fill="auto"/>
            <w:noWrap/>
            <w:tcMar>
              <w:top w:w="0" w:type="dxa"/>
              <w:left w:w="108" w:type="dxa"/>
              <w:bottom w:w="0" w:type="dxa"/>
              <w:right w:w="108" w:type="dxa"/>
            </w:tcMar>
            <w:vAlign w:val="center"/>
          </w:tcPr>
          <w:p w14:paraId="2F0D5299" w14:textId="77777777" w:rsidR="00F1171E" w:rsidRPr="00055116" w:rsidRDefault="00F1171E" w:rsidP="007222C8">
            <w:pPr>
              <w:pStyle w:val="NormalWeb"/>
              <w:spacing w:before="0" w:beforeAutospacing="0" w:after="0" w:afterAutospacing="0"/>
              <w:rPr>
                <w:rFonts w:ascii="Arial" w:hAnsi="Arial" w:cs="Arial"/>
                <w:b/>
                <w:sz w:val="20"/>
                <w:szCs w:val="20"/>
                <w:lang w:val="en-GB"/>
              </w:rPr>
            </w:pPr>
            <w:r w:rsidRPr="00055116">
              <w:rPr>
                <w:rFonts w:ascii="Arial" w:hAnsi="Arial" w:cs="Arial"/>
                <w:b/>
                <w:sz w:val="20"/>
                <w:szCs w:val="20"/>
                <w:lang w:val="en-GB"/>
              </w:rPr>
              <w:t xml:space="preserve">Are there ethical issues in this manuscript? </w:t>
            </w:r>
          </w:p>
          <w:p w14:paraId="2D267A58" w14:textId="77777777" w:rsidR="00F1171E" w:rsidRPr="00055116"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383055BD" w14:textId="77777777" w:rsidR="00F1171E" w:rsidRPr="00055116" w:rsidRDefault="00F1171E" w:rsidP="007222C8">
            <w:pPr>
              <w:pStyle w:val="NormalWeb"/>
              <w:spacing w:before="0" w:beforeAutospacing="0" w:after="0" w:afterAutospacing="0"/>
              <w:rPr>
                <w:rFonts w:ascii="Arial" w:hAnsi="Arial" w:cs="Arial"/>
                <w:i/>
                <w:iCs/>
                <w:sz w:val="20"/>
                <w:szCs w:val="20"/>
                <w:u w:val="single"/>
                <w:lang w:val="en-GB"/>
              </w:rPr>
            </w:pPr>
            <w:r w:rsidRPr="00055116">
              <w:rPr>
                <w:rFonts w:ascii="Arial" w:hAnsi="Arial" w:cs="Arial"/>
                <w:i/>
                <w:iCs/>
                <w:sz w:val="20"/>
                <w:szCs w:val="20"/>
                <w:u w:val="single"/>
                <w:lang w:val="en-GB"/>
              </w:rPr>
              <w:t xml:space="preserve">(If yes, </w:t>
            </w:r>
            <w:proofErr w:type="gramStart"/>
            <w:r w:rsidRPr="00055116">
              <w:rPr>
                <w:rFonts w:ascii="Arial" w:hAnsi="Arial" w:cs="Arial"/>
                <w:i/>
                <w:iCs/>
                <w:sz w:val="20"/>
                <w:szCs w:val="20"/>
                <w:u w:val="single"/>
                <w:lang w:val="en-GB"/>
              </w:rPr>
              <w:t>Kindly</w:t>
            </w:r>
            <w:proofErr w:type="gramEnd"/>
            <w:r w:rsidRPr="00055116">
              <w:rPr>
                <w:rFonts w:ascii="Arial" w:hAnsi="Arial" w:cs="Arial"/>
                <w:i/>
                <w:iCs/>
                <w:sz w:val="20"/>
                <w:szCs w:val="20"/>
                <w:u w:val="single"/>
                <w:lang w:val="en-GB"/>
              </w:rPr>
              <w:t xml:space="preserve"> please write down the ethical issues here in detail)</w:t>
            </w:r>
          </w:p>
          <w:p w14:paraId="31561059" w14:textId="77777777" w:rsidR="00F1171E" w:rsidRPr="00055116" w:rsidRDefault="00F1171E" w:rsidP="007222C8">
            <w:pPr>
              <w:pStyle w:val="NormalWeb"/>
              <w:spacing w:before="0" w:beforeAutospacing="0" w:after="0" w:afterAutospacing="0"/>
              <w:rPr>
                <w:rFonts w:ascii="Arial" w:hAnsi="Arial" w:cs="Arial"/>
                <w:sz w:val="20"/>
                <w:szCs w:val="20"/>
                <w:lang w:val="en-GB"/>
              </w:rPr>
            </w:pPr>
          </w:p>
          <w:p w14:paraId="4DBDF442" w14:textId="77777777" w:rsidR="00F1171E" w:rsidRPr="00055116"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0B505E39" w14:textId="77777777" w:rsidR="00F1171E" w:rsidRPr="00055116" w:rsidRDefault="00F1171E" w:rsidP="007222C8">
            <w:pPr>
              <w:rPr>
                <w:rFonts w:ascii="Arial" w:eastAsia="Arial Unicode MS" w:hAnsi="Arial" w:cs="Arial"/>
                <w:sz w:val="20"/>
                <w:szCs w:val="20"/>
                <w:lang w:val="en-GB"/>
              </w:rPr>
            </w:pPr>
          </w:p>
          <w:p w14:paraId="253B66CF" w14:textId="77777777" w:rsidR="00F1171E" w:rsidRPr="00055116" w:rsidRDefault="00F1171E" w:rsidP="007222C8">
            <w:pPr>
              <w:rPr>
                <w:rFonts w:ascii="Arial" w:eastAsia="Arial Unicode MS" w:hAnsi="Arial" w:cs="Arial"/>
                <w:sz w:val="20"/>
                <w:szCs w:val="20"/>
                <w:lang w:val="en-GB"/>
              </w:rPr>
            </w:pPr>
          </w:p>
          <w:p w14:paraId="72E3CC38" w14:textId="77777777" w:rsidR="00F1171E" w:rsidRPr="00055116" w:rsidRDefault="00F1171E" w:rsidP="007222C8">
            <w:pPr>
              <w:rPr>
                <w:rFonts w:ascii="Arial" w:eastAsia="Arial Unicode MS" w:hAnsi="Arial" w:cs="Arial"/>
                <w:sz w:val="20"/>
                <w:szCs w:val="20"/>
                <w:lang w:val="en-GB"/>
              </w:rPr>
            </w:pPr>
          </w:p>
          <w:p w14:paraId="281E62F3" w14:textId="77777777" w:rsidR="00F1171E" w:rsidRPr="00055116" w:rsidRDefault="00F1171E" w:rsidP="007222C8">
            <w:pPr>
              <w:pStyle w:val="NormalWeb"/>
              <w:spacing w:before="0" w:beforeAutospacing="0" w:after="0" w:afterAutospacing="0"/>
              <w:rPr>
                <w:rFonts w:ascii="Arial" w:hAnsi="Arial" w:cs="Arial"/>
                <w:sz w:val="20"/>
                <w:szCs w:val="20"/>
                <w:lang w:val="en-GB"/>
              </w:rPr>
            </w:pPr>
          </w:p>
        </w:tc>
      </w:tr>
    </w:tbl>
    <w:p w14:paraId="60B69D5A" w14:textId="77777777" w:rsidR="004C3DF1" w:rsidRDefault="004C3DF1">
      <w:pPr>
        <w:rPr>
          <w:rFonts w:ascii="Arial" w:hAnsi="Arial" w:cs="Arial"/>
          <w:b/>
          <w:sz w:val="20"/>
          <w:szCs w:val="20"/>
          <w:lang w:val="en-GB"/>
        </w:rPr>
      </w:pPr>
    </w:p>
    <w:p w14:paraId="2D72A4E4" w14:textId="77777777" w:rsidR="00055116" w:rsidRPr="00662979" w:rsidRDefault="00055116" w:rsidP="00055116">
      <w:pPr>
        <w:pStyle w:val="Affiliation"/>
        <w:spacing w:after="0" w:line="240" w:lineRule="auto"/>
        <w:jc w:val="left"/>
        <w:rPr>
          <w:rFonts w:ascii="Arial" w:hAnsi="Arial" w:cs="Arial"/>
          <w:b/>
        </w:rPr>
      </w:pPr>
      <w:r w:rsidRPr="00662979">
        <w:rPr>
          <w:rFonts w:ascii="Arial" w:hAnsi="Arial" w:cs="Arial"/>
          <w:b/>
        </w:rPr>
        <w:t>Reviewers:</w:t>
      </w:r>
    </w:p>
    <w:p w14:paraId="222C9646" w14:textId="77777777" w:rsidR="00055116" w:rsidRPr="00662979" w:rsidRDefault="00055116" w:rsidP="00055116">
      <w:pPr>
        <w:pStyle w:val="Affiliation"/>
        <w:spacing w:after="0" w:line="240" w:lineRule="auto"/>
        <w:jc w:val="left"/>
        <w:rPr>
          <w:rFonts w:ascii="Arial" w:hAnsi="Arial" w:cs="Arial"/>
          <w:b/>
          <w:color w:val="000000"/>
        </w:rPr>
      </w:pPr>
      <w:r w:rsidRPr="00662979">
        <w:rPr>
          <w:rFonts w:ascii="Arial" w:hAnsi="Arial" w:cs="Arial"/>
          <w:b/>
          <w:color w:val="000000"/>
        </w:rPr>
        <w:t xml:space="preserve">Rajesh Sudhakar </w:t>
      </w:r>
      <w:proofErr w:type="spellStart"/>
      <w:r w:rsidRPr="00662979">
        <w:rPr>
          <w:rFonts w:ascii="Arial" w:hAnsi="Arial" w:cs="Arial"/>
          <w:b/>
          <w:color w:val="000000"/>
        </w:rPr>
        <w:t>Wakchaure</w:t>
      </w:r>
      <w:proofErr w:type="spellEnd"/>
      <w:r w:rsidRPr="00662979">
        <w:rPr>
          <w:rFonts w:ascii="Arial" w:hAnsi="Arial" w:cs="Arial"/>
          <w:b/>
          <w:color w:val="000000"/>
        </w:rPr>
        <w:t>, India</w:t>
      </w:r>
    </w:p>
    <w:p w14:paraId="7911CF84" w14:textId="77777777" w:rsidR="00055116" w:rsidRPr="00055116" w:rsidRDefault="00055116">
      <w:pPr>
        <w:rPr>
          <w:rFonts w:ascii="Arial" w:hAnsi="Arial" w:cs="Arial"/>
          <w:b/>
          <w:sz w:val="20"/>
          <w:szCs w:val="20"/>
          <w:lang w:val="en-GB"/>
        </w:rPr>
      </w:pPr>
    </w:p>
    <w:sectPr w:rsidR="00055116" w:rsidRPr="00055116"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18449" w14:textId="77777777" w:rsidR="004E7626" w:rsidRPr="0000007A" w:rsidRDefault="004E7626" w:rsidP="0099583E">
      <w:r>
        <w:separator/>
      </w:r>
    </w:p>
  </w:endnote>
  <w:endnote w:type="continuationSeparator" w:id="0">
    <w:p w14:paraId="7933E14B" w14:textId="77777777" w:rsidR="004E7626" w:rsidRPr="0000007A" w:rsidRDefault="004E7626"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E9303" w14:textId="77777777"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1D060" w14:textId="77777777" w:rsidR="004E7626" w:rsidRPr="0000007A" w:rsidRDefault="004E7626" w:rsidP="0099583E">
      <w:r>
        <w:separator/>
      </w:r>
    </w:p>
  </w:footnote>
  <w:footnote w:type="continuationSeparator" w:id="0">
    <w:p w14:paraId="02AF266D" w14:textId="77777777" w:rsidR="004E7626" w:rsidRPr="0000007A" w:rsidRDefault="004E7626"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0D25C"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F62DA75"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637579" w14:textId="77777777"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13940528">
    <w:abstractNumId w:val="3"/>
  </w:num>
  <w:num w:numId="2" w16cid:durableId="983006939">
    <w:abstractNumId w:val="6"/>
  </w:num>
  <w:num w:numId="3" w16cid:durableId="855115057">
    <w:abstractNumId w:val="5"/>
  </w:num>
  <w:num w:numId="4" w16cid:durableId="423651829">
    <w:abstractNumId w:val="7"/>
  </w:num>
  <w:num w:numId="5" w16cid:durableId="1381906728">
    <w:abstractNumId w:val="4"/>
  </w:num>
  <w:num w:numId="6" w16cid:durableId="1710641032">
    <w:abstractNumId w:val="0"/>
  </w:num>
  <w:num w:numId="7" w16cid:durableId="1923054800">
    <w:abstractNumId w:val="1"/>
  </w:num>
  <w:num w:numId="8" w16cid:durableId="2033072377">
    <w:abstractNumId w:val="9"/>
  </w:num>
  <w:num w:numId="9" w16cid:durableId="1135948862">
    <w:abstractNumId w:val="8"/>
  </w:num>
  <w:num w:numId="10" w16cid:durableId="8625235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450B"/>
    <w:rsid w:val="000168A9"/>
    <w:rsid w:val="00021981"/>
    <w:rsid w:val="000234E1"/>
    <w:rsid w:val="0002598E"/>
    <w:rsid w:val="00037D52"/>
    <w:rsid w:val="000450FC"/>
    <w:rsid w:val="00054BC4"/>
    <w:rsid w:val="00055116"/>
    <w:rsid w:val="00056CB0"/>
    <w:rsid w:val="0006257C"/>
    <w:rsid w:val="000627FE"/>
    <w:rsid w:val="00063FB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55A9"/>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1D74"/>
    <w:rsid w:val="001A2F22"/>
    <w:rsid w:val="001B0C63"/>
    <w:rsid w:val="001B5029"/>
    <w:rsid w:val="001D3A1D"/>
    <w:rsid w:val="001E4B3D"/>
    <w:rsid w:val="001F24FF"/>
    <w:rsid w:val="001F2913"/>
    <w:rsid w:val="001F4F7A"/>
    <w:rsid w:val="001F707F"/>
    <w:rsid w:val="002011F3"/>
    <w:rsid w:val="00201B85"/>
    <w:rsid w:val="00204D68"/>
    <w:rsid w:val="002105F7"/>
    <w:rsid w:val="002109D6"/>
    <w:rsid w:val="00216CC5"/>
    <w:rsid w:val="00220111"/>
    <w:rsid w:val="002218DB"/>
    <w:rsid w:val="0022369C"/>
    <w:rsid w:val="00224A29"/>
    <w:rsid w:val="002320EB"/>
    <w:rsid w:val="0023696A"/>
    <w:rsid w:val="002422CB"/>
    <w:rsid w:val="00243E05"/>
    <w:rsid w:val="00245E23"/>
    <w:rsid w:val="00246BB9"/>
    <w:rsid w:val="0025366D"/>
    <w:rsid w:val="0025366F"/>
    <w:rsid w:val="00256735"/>
    <w:rsid w:val="00257F9E"/>
    <w:rsid w:val="00262634"/>
    <w:rsid w:val="002629D5"/>
    <w:rsid w:val="002650C5"/>
    <w:rsid w:val="00275984"/>
    <w:rsid w:val="00280EC9"/>
    <w:rsid w:val="00282BEE"/>
    <w:rsid w:val="00284AE8"/>
    <w:rsid w:val="002859CC"/>
    <w:rsid w:val="00291D08"/>
    <w:rsid w:val="00293482"/>
    <w:rsid w:val="002A3D7C"/>
    <w:rsid w:val="002B0E4B"/>
    <w:rsid w:val="002C40B8"/>
    <w:rsid w:val="002C71BB"/>
    <w:rsid w:val="002D60EF"/>
    <w:rsid w:val="002D7C49"/>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3F7C28"/>
    <w:rsid w:val="00401C12"/>
    <w:rsid w:val="00421DBF"/>
    <w:rsid w:val="0042465A"/>
    <w:rsid w:val="00435B36"/>
    <w:rsid w:val="00442B24"/>
    <w:rsid w:val="004430CD"/>
    <w:rsid w:val="0044519B"/>
    <w:rsid w:val="00452F40"/>
    <w:rsid w:val="004551F3"/>
    <w:rsid w:val="00457AB1"/>
    <w:rsid w:val="00457BC0"/>
    <w:rsid w:val="00461309"/>
    <w:rsid w:val="00462996"/>
    <w:rsid w:val="00474129"/>
    <w:rsid w:val="00477844"/>
    <w:rsid w:val="004847FF"/>
    <w:rsid w:val="00495DBB"/>
    <w:rsid w:val="004A2AE4"/>
    <w:rsid w:val="004A4D6B"/>
    <w:rsid w:val="004B03BF"/>
    <w:rsid w:val="004B0965"/>
    <w:rsid w:val="004B4CAD"/>
    <w:rsid w:val="004B4FDC"/>
    <w:rsid w:val="004C0178"/>
    <w:rsid w:val="004C3DF1"/>
    <w:rsid w:val="004D2E36"/>
    <w:rsid w:val="004E08E3"/>
    <w:rsid w:val="004E1D1A"/>
    <w:rsid w:val="004E4915"/>
    <w:rsid w:val="004E7626"/>
    <w:rsid w:val="004F741F"/>
    <w:rsid w:val="004F78F5"/>
    <w:rsid w:val="004F7BF2"/>
    <w:rsid w:val="005039CE"/>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93248"/>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6F76A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2744"/>
    <w:rsid w:val="00877F10"/>
    <w:rsid w:val="00882091"/>
    <w:rsid w:val="00893E75"/>
    <w:rsid w:val="00895D0A"/>
    <w:rsid w:val="008B265C"/>
    <w:rsid w:val="008C2F62"/>
    <w:rsid w:val="008C4B1F"/>
    <w:rsid w:val="008C75AD"/>
    <w:rsid w:val="008D020E"/>
    <w:rsid w:val="008E5067"/>
    <w:rsid w:val="008F036B"/>
    <w:rsid w:val="008F36E4"/>
    <w:rsid w:val="008F5ADE"/>
    <w:rsid w:val="0090720F"/>
    <w:rsid w:val="0091410B"/>
    <w:rsid w:val="009245E3"/>
    <w:rsid w:val="009358BD"/>
    <w:rsid w:val="00942DEE"/>
    <w:rsid w:val="00944F67"/>
    <w:rsid w:val="009501AC"/>
    <w:rsid w:val="009553EC"/>
    <w:rsid w:val="00955E45"/>
    <w:rsid w:val="00962B70"/>
    <w:rsid w:val="00967C62"/>
    <w:rsid w:val="00982766"/>
    <w:rsid w:val="009852C4"/>
    <w:rsid w:val="00992E53"/>
    <w:rsid w:val="0099583E"/>
    <w:rsid w:val="009A0242"/>
    <w:rsid w:val="009A59ED"/>
    <w:rsid w:val="009B101F"/>
    <w:rsid w:val="009B239B"/>
    <w:rsid w:val="009C5642"/>
    <w:rsid w:val="009D6E15"/>
    <w:rsid w:val="009E13C3"/>
    <w:rsid w:val="009E6A30"/>
    <w:rsid w:val="009F07D4"/>
    <w:rsid w:val="009F29EB"/>
    <w:rsid w:val="009F7A71"/>
    <w:rsid w:val="00A001A0"/>
    <w:rsid w:val="00A12C83"/>
    <w:rsid w:val="00A15F2F"/>
    <w:rsid w:val="00A17184"/>
    <w:rsid w:val="00A31AAC"/>
    <w:rsid w:val="00A32905"/>
    <w:rsid w:val="00A349C8"/>
    <w:rsid w:val="00A36C95"/>
    <w:rsid w:val="00A37DE3"/>
    <w:rsid w:val="00A40B00"/>
    <w:rsid w:val="00A4787C"/>
    <w:rsid w:val="00A47D8B"/>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47275"/>
    <w:rsid w:val="00B53059"/>
    <w:rsid w:val="00B562D2"/>
    <w:rsid w:val="00B62087"/>
    <w:rsid w:val="00B62F41"/>
    <w:rsid w:val="00B63782"/>
    <w:rsid w:val="00B66599"/>
    <w:rsid w:val="00B760E1"/>
    <w:rsid w:val="00B82FFC"/>
    <w:rsid w:val="00B97CCA"/>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0CF3"/>
    <w:rsid w:val="00C21820"/>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E6E9E"/>
    <w:rsid w:val="00CF0BBB"/>
    <w:rsid w:val="00CF0D07"/>
    <w:rsid w:val="00CF7035"/>
    <w:rsid w:val="00D1283A"/>
    <w:rsid w:val="00D12970"/>
    <w:rsid w:val="00D17979"/>
    <w:rsid w:val="00D2075F"/>
    <w:rsid w:val="00D24CBE"/>
    <w:rsid w:val="00D27A79"/>
    <w:rsid w:val="00D32AC2"/>
    <w:rsid w:val="00D40416"/>
    <w:rsid w:val="00D430AB"/>
    <w:rsid w:val="00D4782A"/>
    <w:rsid w:val="00D629D4"/>
    <w:rsid w:val="00D709EB"/>
    <w:rsid w:val="00D7603E"/>
    <w:rsid w:val="00D90124"/>
    <w:rsid w:val="00D9392F"/>
    <w:rsid w:val="00D93F4A"/>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74511"/>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2DB7"/>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66C533"/>
  <w15:docId w15:val="{9CF30E6B-D7ED-4583-9AE0-DFF8AF15B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284AE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3Char">
    <w:name w:val="Heading 3 Char"/>
    <w:basedOn w:val="DefaultParagraphFont"/>
    <w:link w:val="Heading3"/>
    <w:uiPriority w:val="9"/>
    <w:semiHidden/>
    <w:rsid w:val="00284AE8"/>
    <w:rPr>
      <w:rFonts w:asciiTheme="majorHAnsi" w:eastAsiaTheme="majorEastAsia" w:hAnsiTheme="majorHAnsi" w:cstheme="majorBidi"/>
      <w:color w:val="243F60" w:themeColor="accent1" w:themeShade="7F"/>
      <w:sz w:val="24"/>
      <w:szCs w:val="24"/>
      <w:lang w:val="en-US" w:eastAsia="en-US"/>
    </w:rPr>
  </w:style>
  <w:style w:type="paragraph" w:styleId="Bibliography">
    <w:name w:val="Bibliography"/>
    <w:basedOn w:val="Normal"/>
    <w:next w:val="Normal"/>
    <w:uiPriority w:val="37"/>
    <w:unhideWhenUsed/>
    <w:rsid w:val="00A349C8"/>
  </w:style>
  <w:style w:type="paragraph" w:customStyle="1" w:styleId="Affiliation">
    <w:name w:val="Affiliation"/>
    <w:basedOn w:val="Normal"/>
    <w:rsid w:val="00055116"/>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urrent-research-progress-in-agricultural-scienc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Pages>
  <Words>2681</Words>
  <Characters>15283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17929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123</cp:revision>
  <dcterms:created xsi:type="dcterms:W3CDTF">2023-08-30T09:21:00Z</dcterms:created>
  <dcterms:modified xsi:type="dcterms:W3CDTF">2025-03-22T05:53:00Z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