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D6AA5" w14:paraId="1643A4CA" w14:textId="77777777" w:rsidTr="004847FF">
        <w:trPr>
          <w:trHeight w:val="450"/>
        </w:trPr>
        <w:tc>
          <w:tcPr>
            <w:tcW w:w="5000" w:type="pct"/>
            <w:gridSpan w:val="2"/>
            <w:tcBorders>
              <w:top w:val="nil"/>
              <w:left w:val="nil"/>
              <w:right w:val="nil"/>
            </w:tcBorders>
          </w:tcPr>
          <w:p w14:paraId="4C55E51F" w14:textId="77777777" w:rsidR="00602F7D" w:rsidRPr="004D6AA5" w:rsidRDefault="00602F7D" w:rsidP="00F2643C">
            <w:pPr>
              <w:pStyle w:val="Heading2"/>
              <w:jc w:val="left"/>
              <w:rPr>
                <w:rFonts w:ascii="Arial" w:hAnsi="Arial" w:cs="Arial"/>
                <w:b w:val="0"/>
                <w:bCs w:val="0"/>
                <w:lang w:val="en-US"/>
              </w:rPr>
            </w:pPr>
          </w:p>
        </w:tc>
      </w:tr>
      <w:tr w:rsidR="0000007A" w:rsidRPr="004D6AA5" w14:paraId="127EAD7E" w14:textId="77777777" w:rsidTr="00F33C84">
        <w:trPr>
          <w:trHeight w:val="413"/>
        </w:trPr>
        <w:tc>
          <w:tcPr>
            <w:tcW w:w="1234" w:type="pct"/>
          </w:tcPr>
          <w:p w14:paraId="3C159AA5" w14:textId="77777777" w:rsidR="0000007A" w:rsidRPr="004D6AA5" w:rsidRDefault="00D27A79" w:rsidP="00696CAD">
            <w:pPr>
              <w:pStyle w:val="BodyText"/>
              <w:ind w:left="90"/>
              <w:jc w:val="left"/>
              <w:rPr>
                <w:rFonts w:ascii="Arial" w:hAnsi="Arial" w:cs="Arial"/>
                <w:bCs/>
                <w:sz w:val="20"/>
                <w:szCs w:val="20"/>
                <w:lang w:val="en-GB"/>
              </w:rPr>
            </w:pPr>
            <w:r w:rsidRPr="004D6AA5">
              <w:rPr>
                <w:rFonts w:ascii="Arial" w:hAnsi="Arial" w:cs="Arial"/>
                <w:bCs/>
                <w:sz w:val="20"/>
                <w:szCs w:val="20"/>
                <w:lang w:val="en-GB"/>
              </w:rPr>
              <w:t xml:space="preserve">Book </w:t>
            </w:r>
            <w:r w:rsidR="0000007A" w:rsidRPr="004D6AA5">
              <w:rPr>
                <w:rFonts w:ascii="Arial" w:hAnsi="Arial" w:cs="Arial"/>
                <w:bCs/>
                <w:sz w:val="20"/>
                <w:szCs w:val="20"/>
                <w:lang w:val="en-GB"/>
              </w:rPr>
              <w:t>Name:</w:t>
            </w:r>
          </w:p>
        </w:tc>
        <w:bookmarkStart w:id="0" w:name="_Hlk193209608"/>
        <w:tc>
          <w:tcPr>
            <w:tcW w:w="3766" w:type="pct"/>
            <w:shd w:val="clear" w:color="auto" w:fill="auto"/>
            <w:tcMar>
              <w:top w:w="0" w:type="dxa"/>
              <w:left w:w="108" w:type="dxa"/>
              <w:bottom w:w="0" w:type="dxa"/>
              <w:right w:w="108" w:type="dxa"/>
            </w:tcMar>
            <w:vAlign w:val="center"/>
          </w:tcPr>
          <w:p w14:paraId="23DA8DCD" w14:textId="1F1733CC" w:rsidR="0000007A" w:rsidRPr="004D6AA5" w:rsidRDefault="00AA749E" w:rsidP="00054BC4">
            <w:pPr>
              <w:pStyle w:val="NormalWeb"/>
              <w:rPr>
                <w:rFonts w:ascii="Arial" w:hAnsi="Arial" w:cs="Arial"/>
                <w:b/>
                <w:bCs/>
                <w:sz w:val="20"/>
                <w:szCs w:val="20"/>
                <w:u w:val="single"/>
              </w:rPr>
            </w:pPr>
            <w:r w:rsidRPr="004D6AA5">
              <w:rPr>
                <w:rFonts w:ascii="Arial" w:hAnsi="Arial" w:cs="Arial"/>
                <w:b/>
                <w:bCs/>
                <w:sz w:val="20"/>
                <w:szCs w:val="20"/>
                <w:u w:val="single"/>
              </w:rPr>
              <w:fldChar w:fldCharType="begin"/>
            </w:r>
            <w:r w:rsidRPr="004D6AA5">
              <w:rPr>
                <w:rFonts w:ascii="Arial" w:hAnsi="Arial" w:cs="Arial"/>
                <w:b/>
                <w:bCs/>
                <w:sz w:val="20"/>
                <w:szCs w:val="20"/>
                <w:u w:val="single"/>
              </w:rPr>
              <w:instrText>HYPERLINK "https://www.bookpi.org/bookstore/product/new-advances-in-business-management-and-economics-vol-1/"</w:instrText>
            </w:r>
            <w:r w:rsidRPr="004D6AA5">
              <w:rPr>
                <w:rFonts w:ascii="Arial" w:hAnsi="Arial" w:cs="Arial"/>
                <w:b/>
                <w:bCs/>
                <w:sz w:val="20"/>
                <w:szCs w:val="20"/>
                <w:u w:val="single"/>
              </w:rPr>
            </w:r>
            <w:r w:rsidRPr="004D6AA5">
              <w:rPr>
                <w:rFonts w:ascii="Arial" w:hAnsi="Arial" w:cs="Arial"/>
                <w:b/>
                <w:bCs/>
                <w:sz w:val="20"/>
                <w:szCs w:val="20"/>
                <w:u w:val="single"/>
              </w:rPr>
              <w:fldChar w:fldCharType="separate"/>
            </w:r>
            <w:r w:rsidRPr="004D6AA5">
              <w:rPr>
                <w:rStyle w:val="Hyperlink"/>
                <w:rFonts w:ascii="Arial" w:hAnsi="Arial" w:cs="Arial"/>
                <w:b/>
                <w:bCs/>
                <w:sz w:val="20"/>
                <w:szCs w:val="20"/>
              </w:rPr>
              <w:t>New Advances in Business, Management and Economics</w:t>
            </w:r>
            <w:r w:rsidRPr="004D6AA5">
              <w:rPr>
                <w:rFonts w:ascii="Arial" w:hAnsi="Arial" w:cs="Arial"/>
                <w:b/>
                <w:bCs/>
                <w:sz w:val="20"/>
                <w:szCs w:val="20"/>
                <w:u w:val="single"/>
              </w:rPr>
              <w:fldChar w:fldCharType="end"/>
            </w:r>
            <w:bookmarkEnd w:id="0"/>
          </w:p>
        </w:tc>
      </w:tr>
      <w:tr w:rsidR="0000007A" w:rsidRPr="004D6AA5" w14:paraId="73C90375" w14:textId="77777777" w:rsidTr="002E7787">
        <w:trPr>
          <w:trHeight w:val="290"/>
        </w:trPr>
        <w:tc>
          <w:tcPr>
            <w:tcW w:w="1234" w:type="pct"/>
          </w:tcPr>
          <w:p w14:paraId="20D28135" w14:textId="77777777" w:rsidR="0000007A" w:rsidRPr="004D6AA5" w:rsidRDefault="0000007A" w:rsidP="00696CAD">
            <w:pPr>
              <w:pStyle w:val="BodyText"/>
              <w:ind w:left="90"/>
              <w:jc w:val="left"/>
              <w:rPr>
                <w:rFonts w:ascii="Arial" w:hAnsi="Arial" w:cs="Arial"/>
                <w:bCs/>
                <w:sz w:val="20"/>
                <w:szCs w:val="20"/>
                <w:lang w:val="en-GB"/>
              </w:rPr>
            </w:pPr>
            <w:r w:rsidRPr="004D6AA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ECD44A1" w:rsidR="0000007A" w:rsidRPr="004D6AA5" w:rsidRDefault="00E72A8E" w:rsidP="00F3669D">
            <w:pPr>
              <w:pStyle w:val="NormalWeb"/>
              <w:spacing w:before="0" w:beforeAutospacing="0" w:after="0" w:afterAutospacing="0"/>
              <w:rPr>
                <w:rFonts w:ascii="Arial" w:hAnsi="Arial" w:cs="Arial"/>
                <w:b/>
                <w:bCs/>
                <w:sz w:val="20"/>
                <w:szCs w:val="20"/>
                <w:highlight w:val="yellow"/>
                <w:lang w:val="en-GB"/>
              </w:rPr>
            </w:pPr>
            <w:r w:rsidRPr="004D6AA5">
              <w:rPr>
                <w:rFonts w:ascii="Arial" w:hAnsi="Arial" w:cs="Arial"/>
                <w:b/>
                <w:bCs/>
                <w:sz w:val="20"/>
                <w:szCs w:val="20"/>
                <w:lang w:val="en-GB"/>
              </w:rPr>
              <w:t>Ms_BP</w:t>
            </w:r>
            <w:r w:rsidR="00FC432A" w:rsidRPr="004D6AA5">
              <w:rPr>
                <w:rFonts w:ascii="Arial" w:hAnsi="Arial" w:cs="Arial"/>
                <w:b/>
                <w:bCs/>
                <w:sz w:val="20"/>
                <w:szCs w:val="20"/>
                <w:lang w:val="en-GB"/>
              </w:rPr>
              <w:t>R</w:t>
            </w:r>
            <w:r w:rsidRPr="004D6AA5">
              <w:rPr>
                <w:rFonts w:ascii="Arial" w:hAnsi="Arial" w:cs="Arial"/>
                <w:b/>
                <w:bCs/>
                <w:sz w:val="20"/>
                <w:szCs w:val="20"/>
                <w:lang w:val="en-GB"/>
              </w:rPr>
              <w:t>_</w:t>
            </w:r>
            <w:r w:rsidR="00AA749E" w:rsidRPr="004D6AA5">
              <w:rPr>
                <w:rFonts w:ascii="Arial" w:hAnsi="Arial" w:cs="Arial"/>
                <w:b/>
                <w:bCs/>
                <w:sz w:val="20"/>
                <w:szCs w:val="20"/>
                <w:lang w:val="en-GB"/>
              </w:rPr>
              <w:t>5029</w:t>
            </w:r>
          </w:p>
        </w:tc>
      </w:tr>
      <w:tr w:rsidR="0000007A" w:rsidRPr="004D6AA5" w14:paraId="05B60576" w14:textId="77777777" w:rsidTr="002109D6">
        <w:trPr>
          <w:trHeight w:val="331"/>
        </w:trPr>
        <w:tc>
          <w:tcPr>
            <w:tcW w:w="1234" w:type="pct"/>
          </w:tcPr>
          <w:p w14:paraId="0196A627" w14:textId="77777777" w:rsidR="0000007A" w:rsidRPr="004D6AA5" w:rsidRDefault="0000007A" w:rsidP="00696CAD">
            <w:pPr>
              <w:pStyle w:val="BodyText"/>
              <w:ind w:left="90"/>
              <w:jc w:val="left"/>
              <w:rPr>
                <w:rFonts w:ascii="Arial" w:hAnsi="Arial" w:cs="Arial"/>
                <w:bCs/>
                <w:sz w:val="20"/>
                <w:szCs w:val="20"/>
                <w:lang w:val="en-GB"/>
              </w:rPr>
            </w:pPr>
            <w:r w:rsidRPr="004D6AA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C0908F9" w:rsidR="0000007A" w:rsidRPr="004D6AA5" w:rsidRDefault="00AA749E" w:rsidP="000450FC">
            <w:pPr>
              <w:pStyle w:val="NormalWeb"/>
              <w:spacing w:before="0" w:beforeAutospacing="0" w:after="0" w:afterAutospacing="0"/>
              <w:rPr>
                <w:rFonts w:ascii="Arial" w:hAnsi="Arial" w:cs="Arial"/>
                <w:b/>
                <w:sz w:val="20"/>
                <w:szCs w:val="20"/>
                <w:highlight w:val="yellow"/>
                <w:lang w:val="en-GB"/>
              </w:rPr>
            </w:pPr>
            <w:r w:rsidRPr="004D6AA5">
              <w:rPr>
                <w:rFonts w:ascii="Arial" w:hAnsi="Arial" w:cs="Arial"/>
                <w:b/>
                <w:sz w:val="20"/>
                <w:szCs w:val="20"/>
                <w:lang w:val="en-GB"/>
              </w:rPr>
              <w:t>Corporate Financial Strategy in the Energy Transition: Investment, Risk, and Policy Frameworks</w:t>
            </w:r>
          </w:p>
        </w:tc>
      </w:tr>
      <w:tr w:rsidR="00CF0BBB" w:rsidRPr="004D6AA5" w14:paraId="6D508B1C" w14:textId="77777777" w:rsidTr="002E7787">
        <w:trPr>
          <w:trHeight w:val="332"/>
        </w:trPr>
        <w:tc>
          <w:tcPr>
            <w:tcW w:w="1234" w:type="pct"/>
          </w:tcPr>
          <w:p w14:paraId="32FC28F7" w14:textId="77777777" w:rsidR="00CF0BBB" w:rsidRPr="004D6AA5" w:rsidRDefault="00CF0BBB" w:rsidP="00696CAD">
            <w:pPr>
              <w:pStyle w:val="BodyText"/>
              <w:ind w:left="90"/>
              <w:jc w:val="left"/>
              <w:rPr>
                <w:rFonts w:ascii="Arial" w:hAnsi="Arial" w:cs="Arial"/>
                <w:bCs/>
                <w:sz w:val="20"/>
                <w:szCs w:val="20"/>
                <w:lang w:val="en-GB"/>
              </w:rPr>
            </w:pPr>
            <w:r w:rsidRPr="004D6AA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8336967" w:rsidR="00CF0BBB" w:rsidRPr="004D6AA5" w:rsidRDefault="00AA749E" w:rsidP="000450FC">
            <w:pPr>
              <w:pStyle w:val="NormalWeb"/>
              <w:spacing w:before="0" w:beforeAutospacing="0" w:after="0" w:afterAutospacing="0"/>
              <w:rPr>
                <w:rFonts w:ascii="Arial" w:hAnsi="Arial" w:cs="Arial"/>
                <w:b/>
                <w:sz w:val="20"/>
                <w:szCs w:val="20"/>
                <w:lang w:val="en-GB"/>
              </w:rPr>
            </w:pPr>
            <w:r w:rsidRPr="004D6AA5">
              <w:rPr>
                <w:rFonts w:ascii="Arial" w:hAnsi="Arial" w:cs="Arial"/>
                <w:b/>
                <w:sz w:val="20"/>
                <w:szCs w:val="20"/>
                <w:lang w:val="en-GB"/>
              </w:rPr>
              <w:t>Book Chapter</w:t>
            </w:r>
          </w:p>
        </w:tc>
      </w:tr>
    </w:tbl>
    <w:p w14:paraId="45F5983C" w14:textId="77777777" w:rsidR="00037D52" w:rsidRPr="004D6AA5" w:rsidRDefault="00037D52" w:rsidP="0000007A">
      <w:pPr>
        <w:pStyle w:val="BodyText"/>
        <w:rPr>
          <w:rFonts w:ascii="Arial" w:hAnsi="Arial" w:cs="Arial"/>
          <w:b/>
          <w:bCs/>
          <w:sz w:val="20"/>
          <w:szCs w:val="20"/>
          <w:u w:val="single"/>
          <w:lang w:val="en-GB"/>
        </w:rPr>
      </w:pPr>
    </w:p>
    <w:p w14:paraId="79DE1CF8" w14:textId="77777777" w:rsidR="00605952" w:rsidRPr="004D6AA5" w:rsidRDefault="00605952" w:rsidP="0000007A">
      <w:pPr>
        <w:pStyle w:val="BodyText"/>
        <w:rPr>
          <w:rFonts w:ascii="Arial" w:hAnsi="Arial" w:cs="Arial"/>
          <w:b/>
          <w:bCs/>
          <w:sz w:val="20"/>
          <w:szCs w:val="20"/>
          <w:u w:val="single"/>
          <w:lang w:val="en-GB"/>
        </w:rPr>
      </w:pPr>
    </w:p>
    <w:p w14:paraId="4AFBDCB1" w14:textId="77777777" w:rsidR="002D3294" w:rsidRPr="004D6AA5" w:rsidRDefault="002D3294" w:rsidP="00626025">
      <w:pPr>
        <w:pStyle w:val="BodyText"/>
        <w:jc w:val="left"/>
        <w:rPr>
          <w:rFonts w:ascii="Arial" w:hAnsi="Arial" w:cs="Arial"/>
          <w:color w:val="222222"/>
          <w:sz w:val="20"/>
          <w:szCs w:val="20"/>
          <w:lang w:val="en-IN"/>
        </w:rPr>
      </w:pPr>
    </w:p>
    <w:p w14:paraId="40641486" w14:textId="0A9681BD" w:rsidR="00D9392F" w:rsidRPr="004D6AA5" w:rsidRDefault="002A3D7C" w:rsidP="00626025">
      <w:pPr>
        <w:pStyle w:val="BodyText"/>
        <w:jc w:val="left"/>
        <w:rPr>
          <w:rFonts w:ascii="Arial" w:hAnsi="Arial" w:cs="Arial"/>
          <w:color w:val="222222"/>
          <w:sz w:val="20"/>
          <w:szCs w:val="20"/>
          <w:lang w:val="en-IN"/>
        </w:rPr>
      </w:pPr>
      <w:r w:rsidRPr="004D6AA5">
        <w:rPr>
          <w:rFonts w:ascii="Arial" w:hAnsi="Arial" w:cs="Arial"/>
          <w:color w:val="222222"/>
          <w:sz w:val="20"/>
          <w:szCs w:val="20"/>
          <w:lang w:val="en-IN"/>
        </w:rPr>
        <w:br w:type="page"/>
      </w:r>
    </w:p>
    <w:p w14:paraId="5A743ECE" w14:textId="77777777" w:rsidR="00D27A79" w:rsidRPr="004D6AA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4D6AA5" w14:paraId="71A94C1F" w14:textId="77777777" w:rsidTr="007222C8">
        <w:tc>
          <w:tcPr>
            <w:tcW w:w="5000" w:type="pct"/>
            <w:gridSpan w:val="3"/>
            <w:tcBorders>
              <w:top w:val="nil"/>
              <w:left w:val="nil"/>
              <w:right w:val="nil"/>
            </w:tcBorders>
            <w:noWrap/>
          </w:tcPr>
          <w:p w14:paraId="0BC15285" w14:textId="75BEB51F" w:rsidR="00F1171E" w:rsidRPr="004D6AA5" w:rsidRDefault="00F1171E" w:rsidP="007222C8">
            <w:pPr>
              <w:pStyle w:val="Heading2"/>
              <w:jc w:val="left"/>
              <w:rPr>
                <w:rFonts w:ascii="Arial" w:hAnsi="Arial" w:cs="Arial"/>
                <w:lang w:val="en-GB"/>
              </w:rPr>
            </w:pPr>
            <w:r w:rsidRPr="004D6AA5">
              <w:rPr>
                <w:rFonts w:ascii="Arial" w:hAnsi="Arial" w:cs="Arial"/>
                <w:highlight w:val="yellow"/>
                <w:lang w:val="en-GB"/>
              </w:rPr>
              <w:t>PART  1:</w:t>
            </w:r>
            <w:r w:rsidRPr="004D6AA5">
              <w:rPr>
                <w:rFonts w:ascii="Arial" w:hAnsi="Arial" w:cs="Arial"/>
                <w:lang w:val="en-GB"/>
              </w:rPr>
              <w:t xml:space="preserve"> Comments</w:t>
            </w:r>
          </w:p>
          <w:p w14:paraId="1287753C" w14:textId="77777777" w:rsidR="00F1171E" w:rsidRPr="004D6AA5" w:rsidRDefault="00F1171E" w:rsidP="007222C8">
            <w:pPr>
              <w:rPr>
                <w:rFonts w:ascii="Arial" w:hAnsi="Arial" w:cs="Arial"/>
                <w:sz w:val="20"/>
                <w:szCs w:val="20"/>
                <w:lang w:val="en-GB"/>
              </w:rPr>
            </w:pPr>
          </w:p>
        </w:tc>
      </w:tr>
      <w:tr w:rsidR="00F1171E" w:rsidRPr="004D6AA5" w14:paraId="5EA12279" w14:textId="77777777" w:rsidTr="007222C8">
        <w:tc>
          <w:tcPr>
            <w:tcW w:w="1265" w:type="pct"/>
            <w:noWrap/>
          </w:tcPr>
          <w:p w14:paraId="7AE9682F" w14:textId="77777777" w:rsidR="00F1171E" w:rsidRPr="004D6AA5" w:rsidRDefault="00F1171E" w:rsidP="007222C8">
            <w:pPr>
              <w:pStyle w:val="Heading2"/>
              <w:jc w:val="left"/>
              <w:rPr>
                <w:rFonts w:ascii="Arial" w:hAnsi="Arial" w:cs="Arial"/>
                <w:lang w:val="en-GB"/>
              </w:rPr>
            </w:pPr>
          </w:p>
        </w:tc>
        <w:tc>
          <w:tcPr>
            <w:tcW w:w="2212" w:type="pct"/>
          </w:tcPr>
          <w:p w14:paraId="5B8DBE06" w14:textId="77777777" w:rsidR="00F1171E" w:rsidRPr="004D6AA5" w:rsidRDefault="00F1171E" w:rsidP="007222C8">
            <w:pPr>
              <w:pStyle w:val="Heading2"/>
              <w:jc w:val="left"/>
              <w:rPr>
                <w:rFonts w:ascii="Arial" w:hAnsi="Arial" w:cs="Arial"/>
                <w:lang w:val="en-GB"/>
              </w:rPr>
            </w:pPr>
            <w:r w:rsidRPr="004D6AA5">
              <w:rPr>
                <w:rFonts w:ascii="Arial" w:hAnsi="Arial" w:cs="Arial"/>
                <w:lang w:val="en-GB"/>
              </w:rPr>
              <w:t>Reviewer’s comment</w:t>
            </w:r>
          </w:p>
          <w:p w14:paraId="693A9C4D" w14:textId="77777777" w:rsidR="00421DBF" w:rsidRPr="004D6AA5" w:rsidRDefault="00421DBF" w:rsidP="00421DBF">
            <w:pPr>
              <w:rPr>
                <w:rFonts w:ascii="Arial" w:hAnsi="Arial" w:cs="Arial"/>
                <w:b/>
                <w:bCs/>
                <w:sz w:val="20"/>
                <w:szCs w:val="20"/>
              </w:rPr>
            </w:pPr>
            <w:r w:rsidRPr="004D6AA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D6AA5" w:rsidRDefault="00421DBF" w:rsidP="00421DBF">
            <w:pPr>
              <w:rPr>
                <w:rFonts w:ascii="Arial" w:hAnsi="Arial" w:cs="Arial"/>
                <w:sz w:val="20"/>
                <w:szCs w:val="20"/>
                <w:lang w:val="en-GB"/>
              </w:rPr>
            </w:pPr>
          </w:p>
        </w:tc>
        <w:tc>
          <w:tcPr>
            <w:tcW w:w="1523" w:type="pct"/>
          </w:tcPr>
          <w:p w14:paraId="57792C30" w14:textId="77777777" w:rsidR="00F1171E" w:rsidRPr="004D6AA5" w:rsidRDefault="00F1171E" w:rsidP="007222C8">
            <w:pPr>
              <w:pStyle w:val="Heading2"/>
              <w:jc w:val="left"/>
              <w:rPr>
                <w:rFonts w:ascii="Arial" w:hAnsi="Arial" w:cs="Arial"/>
                <w:b w:val="0"/>
                <w:lang w:val="en-GB"/>
              </w:rPr>
            </w:pPr>
            <w:r w:rsidRPr="004D6AA5">
              <w:rPr>
                <w:rFonts w:ascii="Arial" w:hAnsi="Arial" w:cs="Arial"/>
                <w:lang w:val="en-GB"/>
              </w:rPr>
              <w:t>Author’s Feedback</w:t>
            </w:r>
            <w:r w:rsidRPr="004D6AA5">
              <w:rPr>
                <w:rFonts w:ascii="Arial" w:hAnsi="Arial" w:cs="Arial"/>
                <w:b w:val="0"/>
                <w:lang w:val="en-GB"/>
              </w:rPr>
              <w:t xml:space="preserve"> </w:t>
            </w:r>
            <w:r w:rsidRPr="004D6AA5">
              <w:rPr>
                <w:rFonts w:ascii="Arial" w:hAnsi="Arial" w:cs="Arial"/>
                <w:b w:val="0"/>
                <w:i/>
                <w:lang w:val="en-GB"/>
              </w:rPr>
              <w:t>(Please correct the manuscript and highlight that part in the manuscript. It is mandatory that authors should write his/her feedback here)</w:t>
            </w:r>
          </w:p>
        </w:tc>
      </w:tr>
      <w:tr w:rsidR="00F1171E" w:rsidRPr="004D6AA5" w14:paraId="5C0AB4EC" w14:textId="77777777" w:rsidTr="007222C8">
        <w:trPr>
          <w:trHeight w:val="1264"/>
        </w:trPr>
        <w:tc>
          <w:tcPr>
            <w:tcW w:w="1265" w:type="pct"/>
            <w:noWrap/>
          </w:tcPr>
          <w:p w14:paraId="66B47184" w14:textId="48030299" w:rsidR="00F1171E" w:rsidRPr="004D6AA5" w:rsidRDefault="00F1171E" w:rsidP="007222C8">
            <w:pPr>
              <w:ind w:left="360"/>
              <w:rPr>
                <w:rFonts w:ascii="Arial" w:hAnsi="Arial" w:cs="Arial"/>
                <w:b/>
                <w:bCs/>
                <w:sz w:val="20"/>
                <w:szCs w:val="20"/>
                <w:lang w:val="en-GB"/>
              </w:rPr>
            </w:pPr>
            <w:r w:rsidRPr="004D6AA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D6AA5" w:rsidRDefault="00F1171E" w:rsidP="007222C8">
            <w:pPr>
              <w:ind w:left="360"/>
              <w:rPr>
                <w:rFonts w:ascii="Arial" w:eastAsia="MS Mincho" w:hAnsi="Arial" w:cs="Arial"/>
                <w:b/>
                <w:bCs/>
                <w:sz w:val="20"/>
                <w:szCs w:val="20"/>
                <w:lang w:val="en-GB"/>
              </w:rPr>
            </w:pPr>
          </w:p>
        </w:tc>
        <w:tc>
          <w:tcPr>
            <w:tcW w:w="2212" w:type="pct"/>
          </w:tcPr>
          <w:p w14:paraId="7DBC9196" w14:textId="271A2F17" w:rsidR="00A47699" w:rsidRPr="004D6AA5" w:rsidRDefault="00DF6E40" w:rsidP="00A95D92">
            <w:pPr>
              <w:pStyle w:val="ListParagraph"/>
              <w:ind w:left="0"/>
              <w:rPr>
                <w:rFonts w:ascii="Arial" w:hAnsi="Arial" w:cs="Arial"/>
                <w:bCs/>
                <w:sz w:val="20"/>
                <w:szCs w:val="20"/>
                <w:lang w:val="en-GB"/>
              </w:rPr>
            </w:pPr>
            <w:r w:rsidRPr="004D6AA5">
              <w:rPr>
                <w:rFonts w:ascii="Arial" w:hAnsi="Arial" w:cs="Arial"/>
                <w:bCs/>
                <w:sz w:val="20"/>
                <w:szCs w:val="20"/>
                <w:lang w:val="en-GB"/>
              </w:rPr>
              <w:t>The study provides information on Investment, Risk, and Policy Frameworks of Corporate Financial Strategies in Energy Transition, explaining how businesses and countries can benefit from them. In this regard, it offers significant scientific contributions by explaining how businesses are progressing in this direction.</w:t>
            </w:r>
          </w:p>
        </w:tc>
        <w:tc>
          <w:tcPr>
            <w:tcW w:w="1523" w:type="pct"/>
          </w:tcPr>
          <w:p w14:paraId="462A339C" w14:textId="77777777" w:rsidR="00F1171E" w:rsidRPr="004D6AA5" w:rsidRDefault="00F1171E" w:rsidP="007222C8">
            <w:pPr>
              <w:pStyle w:val="Heading2"/>
              <w:jc w:val="left"/>
              <w:rPr>
                <w:rFonts w:ascii="Arial" w:hAnsi="Arial" w:cs="Arial"/>
                <w:b w:val="0"/>
                <w:lang w:val="en-GB"/>
              </w:rPr>
            </w:pPr>
          </w:p>
        </w:tc>
      </w:tr>
      <w:tr w:rsidR="00F1171E" w:rsidRPr="004D6AA5" w14:paraId="0D8B5B2C" w14:textId="77777777" w:rsidTr="006D789C">
        <w:trPr>
          <w:trHeight w:val="746"/>
        </w:trPr>
        <w:tc>
          <w:tcPr>
            <w:tcW w:w="1265" w:type="pct"/>
            <w:noWrap/>
          </w:tcPr>
          <w:p w14:paraId="21CBA5FE" w14:textId="77777777" w:rsidR="00F1171E" w:rsidRPr="004D6AA5" w:rsidRDefault="00F1171E" w:rsidP="007222C8">
            <w:pPr>
              <w:ind w:left="360"/>
              <w:rPr>
                <w:rFonts w:ascii="Arial" w:hAnsi="Arial" w:cs="Arial"/>
                <w:b/>
                <w:bCs/>
                <w:sz w:val="20"/>
                <w:szCs w:val="20"/>
                <w:lang w:val="en-GB"/>
              </w:rPr>
            </w:pPr>
            <w:r w:rsidRPr="004D6AA5">
              <w:rPr>
                <w:rFonts w:ascii="Arial" w:hAnsi="Arial" w:cs="Arial"/>
                <w:b/>
                <w:bCs/>
                <w:sz w:val="20"/>
                <w:szCs w:val="20"/>
                <w:lang w:val="en-GB"/>
              </w:rPr>
              <w:t>Is the title of the article suitable?</w:t>
            </w:r>
          </w:p>
          <w:p w14:paraId="1CABB61A" w14:textId="77777777" w:rsidR="00F1171E" w:rsidRPr="004D6AA5" w:rsidRDefault="00F1171E" w:rsidP="007222C8">
            <w:pPr>
              <w:ind w:left="360"/>
              <w:rPr>
                <w:rFonts w:ascii="Arial" w:hAnsi="Arial" w:cs="Arial"/>
                <w:b/>
                <w:bCs/>
                <w:sz w:val="20"/>
                <w:szCs w:val="20"/>
                <w:lang w:val="en-GB"/>
              </w:rPr>
            </w:pPr>
            <w:r w:rsidRPr="004D6AA5">
              <w:rPr>
                <w:rFonts w:ascii="Arial" w:hAnsi="Arial" w:cs="Arial"/>
                <w:b/>
                <w:bCs/>
                <w:sz w:val="20"/>
                <w:szCs w:val="20"/>
                <w:lang w:val="en-GB"/>
              </w:rPr>
              <w:t>(If not please suggest an alternative title)</w:t>
            </w:r>
          </w:p>
          <w:p w14:paraId="0275B919" w14:textId="77777777" w:rsidR="00F1171E" w:rsidRPr="004D6AA5" w:rsidRDefault="00F1171E" w:rsidP="007222C8">
            <w:pPr>
              <w:pStyle w:val="Heading2"/>
              <w:jc w:val="left"/>
              <w:rPr>
                <w:rFonts w:ascii="Arial" w:hAnsi="Arial" w:cs="Arial"/>
                <w:u w:val="single"/>
                <w:lang w:val="en-GB"/>
              </w:rPr>
            </w:pPr>
          </w:p>
        </w:tc>
        <w:tc>
          <w:tcPr>
            <w:tcW w:w="2212" w:type="pct"/>
          </w:tcPr>
          <w:p w14:paraId="4BCF181E" w14:textId="77777777" w:rsidR="006D789C" w:rsidRPr="004D6AA5" w:rsidRDefault="006D789C" w:rsidP="00A815E4">
            <w:pPr>
              <w:rPr>
                <w:rFonts w:ascii="Arial" w:hAnsi="Arial" w:cs="Arial"/>
                <w:bCs/>
                <w:sz w:val="20"/>
                <w:szCs w:val="20"/>
                <w:lang w:val="en-GB"/>
              </w:rPr>
            </w:pPr>
          </w:p>
          <w:p w14:paraId="794AA9A7" w14:textId="394CA127" w:rsidR="00A815E4" w:rsidRPr="004D6AA5" w:rsidRDefault="00BD1551" w:rsidP="00A815E4">
            <w:pPr>
              <w:rPr>
                <w:rFonts w:ascii="Arial" w:hAnsi="Arial" w:cs="Arial"/>
                <w:b/>
                <w:bCs/>
                <w:sz w:val="20"/>
                <w:szCs w:val="20"/>
                <w:lang w:val="en-GB"/>
              </w:rPr>
            </w:pPr>
            <w:r w:rsidRPr="004D6AA5">
              <w:rPr>
                <w:rFonts w:ascii="Arial" w:hAnsi="Arial" w:cs="Arial"/>
                <w:bCs/>
                <w:sz w:val="20"/>
                <w:szCs w:val="20"/>
                <w:lang w:val="en-GB"/>
              </w:rPr>
              <w:t>The working title is appropriate to the topic.</w:t>
            </w:r>
          </w:p>
        </w:tc>
        <w:tc>
          <w:tcPr>
            <w:tcW w:w="1523" w:type="pct"/>
          </w:tcPr>
          <w:p w14:paraId="405B6701" w14:textId="77777777" w:rsidR="00F1171E" w:rsidRPr="004D6AA5" w:rsidRDefault="00F1171E" w:rsidP="007222C8">
            <w:pPr>
              <w:pStyle w:val="Heading2"/>
              <w:jc w:val="left"/>
              <w:rPr>
                <w:rFonts w:ascii="Arial" w:hAnsi="Arial" w:cs="Arial"/>
                <w:b w:val="0"/>
                <w:lang w:val="en-GB"/>
              </w:rPr>
            </w:pPr>
          </w:p>
        </w:tc>
      </w:tr>
      <w:tr w:rsidR="00F1171E" w:rsidRPr="004D6AA5" w14:paraId="5604762A" w14:textId="77777777" w:rsidTr="007222C8">
        <w:trPr>
          <w:trHeight w:val="1262"/>
        </w:trPr>
        <w:tc>
          <w:tcPr>
            <w:tcW w:w="1265" w:type="pct"/>
            <w:noWrap/>
          </w:tcPr>
          <w:p w14:paraId="3635573D" w14:textId="77777777" w:rsidR="00F1171E" w:rsidRPr="004D6AA5" w:rsidRDefault="00F1171E" w:rsidP="007222C8">
            <w:pPr>
              <w:pStyle w:val="Heading2"/>
              <w:ind w:left="360"/>
              <w:jc w:val="left"/>
              <w:rPr>
                <w:rFonts w:ascii="Arial" w:hAnsi="Arial" w:cs="Arial"/>
                <w:lang w:val="en-GB"/>
              </w:rPr>
            </w:pPr>
            <w:r w:rsidRPr="004D6AA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D6AA5" w:rsidRDefault="00F1171E" w:rsidP="007222C8">
            <w:pPr>
              <w:pStyle w:val="Heading2"/>
              <w:jc w:val="left"/>
              <w:rPr>
                <w:rFonts w:ascii="Arial" w:hAnsi="Arial" w:cs="Arial"/>
                <w:u w:val="single"/>
                <w:lang w:val="en-GB"/>
              </w:rPr>
            </w:pPr>
          </w:p>
        </w:tc>
        <w:tc>
          <w:tcPr>
            <w:tcW w:w="2212" w:type="pct"/>
          </w:tcPr>
          <w:p w14:paraId="0FB7E83A" w14:textId="4DEE0395" w:rsidR="00F1171E" w:rsidRPr="004D6AA5" w:rsidRDefault="00007451" w:rsidP="00727C78">
            <w:pPr>
              <w:rPr>
                <w:rFonts w:ascii="Arial" w:hAnsi="Arial" w:cs="Arial"/>
                <w:b/>
                <w:bCs/>
                <w:sz w:val="20"/>
                <w:szCs w:val="20"/>
                <w:lang w:val="en-GB"/>
              </w:rPr>
            </w:pPr>
            <w:r w:rsidRPr="004D6AA5">
              <w:rPr>
                <w:rFonts w:ascii="Arial" w:hAnsi="Arial" w:cs="Arial"/>
                <w:bCs/>
                <w:sz w:val="20"/>
                <w:szCs w:val="20"/>
                <w:lang w:val="en-GB"/>
              </w:rPr>
              <w:t>When writing a book chapter, it is important to explain to the reader why this topic is being presented. In the abstract of the study, the reasons for addressing this topic and conclusions drawn from this study were mentioned.</w:t>
            </w:r>
          </w:p>
        </w:tc>
        <w:tc>
          <w:tcPr>
            <w:tcW w:w="1523" w:type="pct"/>
          </w:tcPr>
          <w:p w14:paraId="1D54B730" w14:textId="77777777" w:rsidR="00F1171E" w:rsidRPr="004D6AA5" w:rsidRDefault="00F1171E" w:rsidP="007222C8">
            <w:pPr>
              <w:pStyle w:val="Heading2"/>
              <w:jc w:val="left"/>
              <w:rPr>
                <w:rFonts w:ascii="Arial" w:hAnsi="Arial" w:cs="Arial"/>
                <w:b w:val="0"/>
                <w:lang w:val="en-GB"/>
              </w:rPr>
            </w:pPr>
          </w:p>
        </w:tc>
      </w:tr>
      <w:tr w:rsidR="00F1171E" w:rsidRPr="004D6AA5" w14:paraId="2F579F54" w14:textId="77777777" w:rsidTr="007222C8">
        <w:trPr>
          <w:trHeight w:val="859"/>
        </w:trPr>
        <w:tc>
          <w:tcPr>
            <w:tcW w:w="1265" w:type="pct"/>
            <w:noWrap/>
          </w:tcPr>
          <w:p w14:paraId="04361F46" w14:textId="368783AB" w:rsidR="00F1171E" w:rsidRPr="004D6AA5" w:rsidRDefault="00DC6FED" w:rsidP="007222C8">
            <w:pPr>
              <w:ind w:left="360"/>
              <w:rPr>
                <w:rFonts w:ascii="Arial" w:hAnsi="Arial" w:cs="Arial"/>
                <w:b/>
                <w:bCs/>
                <w:sz w:val="20"/>
                <w:szCs w:val="20"/>
                <w:u w:val="single"/>
                <w:lang w:val="en-GB"/>
              </w:rPr>
            </w:pPr>
            <w:r w:rsidRPr="004D6AA5">
              <w:rPr>
                <w:rFonts w:ascii="Arial" w:hAnsi="Arial" w:cs="Arial"/>
                <w:b/>
                <w:bCs/>
                <w:sz w:val="20"/>
                <w:szCs w:val="20"/>
                <w:lang w:val="en-GB"/>
              </w:rPr>
              <w:t xml:space="preserve">Is the manuscript scientifically, correct? Please write here. </w:t>
            </w:r>
          </w:p>
        </w:tc>
        <w:tc>
          <w:tcPr>
            <w:tcW w:w="2212" w:type="pct"/>
          </w:tcPr>
          <w:p w14:paraId="2B5A7721" w14:textId="5189782B" w:rsidR="00A815E4" w:rsidRPr="004D6AA5" w:rsidRDefault="00DF6E40" w:rsidP="00A815E4">
            <w:pPr>
              <w:pStyle w:val="ListParagraph"/>
              <w:ind w:left="0"/>
              <w:rPr>
                <w:rFonts w:ascii="Arial" w:hAnsi="Arial" w:cs="Arial"/>
                <w:bCs/>
                <w:sz w:val="20"/>
                <w:szCs w:val="20"/>
                <w:lang w:val="en-GB"/>
              </w:rPr>
            </w:pPr>
            <w:r w:rsidRPr="004D6AA5">
              <w:rPr>
                <w:rFonts w:ascii="Arial" w:hAnsi="Arial" w:cs="Arial"/>
                <w:bCs/>
                <w:sz w:val="20"/>
                <w:szCs w:val="20"/>
                <w:lang w:val="en-GB"/>
              </w:rPr>
              <w:t>The introduction of the study should be expanded, and the importance of the topic should be emphasized with references. In the first section, the importance of clean energy for sustainability and sustainable development needs to be explained. It would be important for the study to establish a connection between sustainability and ESG principles for better understanding of the topic. In this context, the link between clean energy and ESG goals should be established. The 'Regulatory frameworks' should be exemplified. Abbreviations like 'SLLs and PPPs' should be defined first, and then they can be used in abbreviated form. The second, third, and fourth sections of the study are sufficient in terms of explaining the topics. However, the introduction, first section, and conclusion sections of the study need to be further developed. The introduction and conclusion sections of a study are the most important parts for a reader to gain insights into the work. Therefore, these sections should be revised in a more detailed and explanatory manner. The conclusion section is the final summary of the study. In this section, the study should be briefly summarized, and the general thoughts and recommendations obtained should be provided.</w:t>
            </w:r>
          </w:p>
        </w:tc>
        <w:tc>
          <w:tcPr>
            <w:tcW w:w="1523" w:type="pct"/>
          </w:tcPr>
          <w:p w14:paraId="4898F764" w14:textId="77777777" w:rsidR="00F1171E" w:rsidRPr="004D6AA5" w:rsidRDefault="00F1171E" w:rsidP="007222C8">
            <w:pPr>
              <w:pStyle w:val="Heading2"/>
              <w:jc w:val="left"/>
              <w:rPr>
                <w:rFonts w:ascii="Arial" w:hAnsi="Arial" w:cs="Arial"/>
                <w:b w:val="0"/>
                <w:lang w:val="en-GB"/>
              </w:rPr>
            </w:pPr>
          </w:p>
        </w:tc>
      </w:tr>
      <w:tr w:rsidR="00F1171E" w:rsidRPr="004D6AA5" w14:paraId="73739464" w14:textId="77777777" w:rsidTr="007222C8">
        <w:trPr>
          <w:trHeight w:val="703"/>
        </w:trPr>
        <w:tc>
          <w:tcPr>
            <w:tcW w:w="1265" w:type="pct"/>
            <w:noWrap/>
          </w:tcPr>
          <w:p w14:paraId="09C25322" w14:textId="77777777" w:rsidR="00F1171E" w:rsidRPr="004D6AA5" w:rsidRDefault="00F1171E" w:rsidP="007222C8">
            <w:pPr>
              <w:ind w:left="360"/>
              <w:rPr>
                <w:rFonts w:ascii="Arial" w:hAnsi="Arial" w:cs="Arial"/>
                <w:b/>
                <w:bCs/>
                <w:sz w:val="20"/>
                <w:szCs w:val="20"/>
                <w:lang w:val="en-GB"/>
              </w:rPr>
            </w:pPr>
            <w:r w:rsidRPr="004D6AA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D6AA5" w:rsidRDefault="00F1171E" w:rsidP="007222C8">
            <w:pPr>
              <w:ind w:left="360"/>
              <w:rPr>
                <w:rFonts w:ascii="Arial" w:hAnsi="Arial" w:cs="Arial"/>
                <w:b/>
                <w:bCs/>
                <w:sz w:val="20"/>
                <w:szCs w:val="20"/>
                <w:u w:val="single"/>
                <w:lang w:val="en-GB"/>
              </w:rPr>
            </w:pPr>
            <w:r w:rsidRPr="004D6AA5">
              <w:rPr>
                <w:rFonts w:ascii="Arial" w:hAnsi="Arial" w:cs="Arial"/>
                <w:b/>
                <w:bCs/>
                <w:sz w:val="20"/>
                <w:szCs w:val="20"/>
                <w:u w:val="single"/>
                <w:lang w:val="en-GB"/>
              </w:rPr>
              <w:t>-</w:t>
            </w:r>
          </w:p>
        </w:tc>
        <w:tc>
          <w:tcPr>
            <w:tcW w:w="2212" w:type="pct"/>
          </w:tcPr>
          <w:p w14:paraId="13C7417F" w14:textId="77777777" w:rsidR="00161626" w:rsidRPr="004D6AA5" w:rsidRDefault="00161626" w:rsidP="00161626">
            <w:pPr>
              <w:rPr>
                <w:rFonts w:ascii="Arial" w:hAnsi="Arial" w:cs="Arial"/>
                <w:bCs/>
                <w:sz w:val="20"/>
                <w:szCs w:val="20"/>
                <w:lang w:val="en-GB"/>
              </w:rPr>
            </w:pPr>
            <w:r w:rsidRPr="004D6AA5">
              <w:rPr>
                <w:rFonts w:ascii="Arial" w:hAnsi="Arial" w:cs="Arial"/>
                <w:bCs/>
                <w:sz w:val="20"/>
                <w:szCs w:val="20"/>
                <w:lang w:val="en-GB"/>
              </w:rPr>
              <w:t xml:space="preserve">Although the references are up-to-date, their number is limited. The section revolves around the same references. Reports from countries’ energy transition </w:t>
            </w:r>
            <w:proofErr w:type="spellStart"/>
            <w:r w:rsidRPr="004D6AA5">
              <w:rPr>
                <w:rFonts w:ascii="Arial" w:hAnsi="Arial" w:cs="Arial"/>
                <w:bCs/>
                <w:sz w:val="20"/>
                <w:szCs w:val="20"/>
                <w:lang w:val="en-GB"/>
              </w:rPr>
              <w:t>centers</w:t>
            </w:r>
            <w:proofErr w:type="spellEnd"/>
            <w:r w:rsidRPr="004D6AA5">
              <w:rPr>
                <w:rFonts w:ascii="Arial" w:hAnsi="Arial" w:cs="Arial"/>
                <w:bCs/>
                <w:sz w:val="20"/>
                <w:szCs w:val="20"/>
                <w:lang w:val="en-GB"/>
              </w:rPr>
              <w:t xml:space="preserve"> can be used as sources. </w:t>
            </w:r>
          </w:p>
          <w:p w14:paraId="1CD3A7A3" w14:textId="6A4AE510" w:rsidR="00FD4C3B" w:rsidRPr="004D6AA5" w:rsidRDefault="003F5199" w:rsidP="00161626">
            <w:pPr>
              <w:pStyle w:val="ListParagraph"/>
              <w:numPr>
                <w:ilvl w:val="0"/>
                <w:numId w:val="12"/>
              </w:numPr>
              <w:rPr>
                <w:rFonts w:ascii="Arial" w:hAnsi="Arial" w:cs="Arial"/>
                <w:bCs/>
                <w:sz w:val="20"/>
                <w:szCs w:val="20"/>
                <w:lang w:val="en-GB"/>
              </w:rPr>
            </w:pPr>
            <w:hyperlink r:id="rId7" w:history="1">
              <w:r w:rsidRPr="004D6AA5">
                <w:rPr>
                  <w:rStyle w:val="Hyperlink"/>
                  <w:rFonts w:ascii="Arial" w:hAnsi="Arial" w:cs="Arial"/>
                  <w:bCs/>
                  <w:sz w:val="20"/>
                  <w:szCs w:val="20"/>
                  <w:lang w:val="en-GB"/>
                </w:rPr>
                <w:t>https://www.shura.org.tr/wp-content/uploads/2019/10/Turkiyede_Enerji_Donusumunun_Finansmani_2.pdf</w:t>
              </w:r>
            </w:hyperlink>
            <w:r w:rsidRPr="004D6AA5">
              <w:rPr>
                <w:rFonts w:ascii="Arial" w:hAnsi="Arial" w:cs="Arial"/>
                <w:bCs/>
                <w:sz w:val="20"/>
                <w:szCs w:val="20"/>
                <w:lang w:val="en-GB"/>
              </w:rPr>
              <w:t xml:space="preserve"> . </w:t>
            </w:r>
          </w:p>
          <w:p w14:paraId="55CA101E" w14:textId="77777777" w:rsidR="00161626" w:rsidRPr="004D6AA5" w:rsidRDefault="00161626" w:rsidP="00161626">
            <w:pPr>
              <w:rPr>
                <w:rFonts w:ascii="Arial" w:hAnsi="Arial" w:cs="Arial"/>
                <w:bCs/>
                <w:sz w:val="20"/>
                <w:szCs w:val="20"/>
                <w:lang w:val="en-GB"/>
              </w:rPr>
            </w:pPr>
            <w:r w:rsidRPr="004D6AA5">
              <w:rPr>
                <w:rFonts w:ascii="Arial" w:hAnsi="Arial" w:cs="Arial"/>
                <w:bCs/>
                <w:sz w:val="20"/>
                <w:szCs w:val="20"/>
                <w:lang w:val="en-GB"/>
              </w:rPr>
              <w:t>Action plans from the energy ministries of the countries can be utilized.</w:t>
            </w:r>
          </w:p>
          <w:p w14:paraId="191AB97D" w14:textId="28335ED6" w:rsidR="003339F6" w:rsidRPr="004D6AA5" w:rsidRDefault="003F5199" w:rsidP="00FD4C3B">
            <w:pPr>
              <w:pStyle w:val="ListParagraph"/>
              <w:numPr>
                <w:ilvl w:val="0"/>
                <w:numId w:val="11"/>
              </w:numPr>
              <w:rPr>
                <w:rFonts w:ascii="Arial" w:hAnsi="Arial" w:cs="Arial"/>
                <w:bCs/>
                <w:sz w:val="20"/>
                <w:szCs w:val="20"/>
                <w:lang w:val="en-GB"/>
              </w:rPr>
            </w:pPr>
            <w:hyperlink r:id="rId8" w:history="1">
              <w:r w:rsidRPr="004D6AA5">
                <w:rPr>
                  <w:rStyle w:val="Hyperlink"/>
                  <w:rFonts w:ascii="Arial" w:hAnsi="Arial" w:cs="Arial"/>
                  <w:bCs/>
                  <w:sz w:val="20"/>
                  <w:szCs w:val="20"/>
                  <w:lang w:val="en-GB"/>
                </w:rPr>
                <w:t>https://enerji.gov.tr/Media/Dizin/BHIM/tr/Duyurular/T%C3%BCrkiyeninEnerjiVerimlili%C4%9Fi2030StratejisiveIIUlusalEnerjiVerimlili%C4%9FiEylemPlan%C4%B1_202401161407.pdf</w:t>
              </w:r>
            </w:hyperlink>
            <w:r w:rsidRPr="004D6AA5">
              <w:rPr>
                <w:rFonts w:ascii="Arial" w:hAnsi="Arial" w:cs="Arial"/>
                <w:bCs/>
                <w:sz w:val="20"/>
                <w:szCs w:val="20"/>
                <w:lang w:val="en-GB"/>
              </w:rPr>
              <w:t xml:space="preserve"> . </w:t>
            </w:r>
          </w:p>
          <w:p w14:paraId="132B3FCF" w14:textId="7F971882" w:rsidR="00BE16D6" w:rsidRPr="004D6AA5" w:rsidRDefault="00BE16D6" w:rsidP="00BE16D6">
            <w:pPr>
              <w:rPr>
                <w:rFonts w:ascii="Arial" w:hAnsi="Arial" w:cs="Arial"/>
                <w:bCs/>
                <w:sz w:val="20"/>
                <w:szCs w:val="20"/>
                <w:lang w:val="en-GB"/>
              </w:rPr>
            </w:pPr>
            <w:r w:rsidRPr="004D6AA5">
              <w:rPr>
                <w:rFonts w:ascii="Arial" w:hAnsi="Arial" w:cs="Arial"/>
                <w:bCs/>
                <w:sz w:val="20"/>
                <w:szCs w:val="20"/>
                <w:lang w:val="en-GB"/>
              </w:rPr>
              <w:t xml:space="preserve">A comparison of several countries could be made in this way. Additionally, while explaining the relevant topics of the book chapter, the sources below can be referenced. This will ensure that the references </w:t>
            </w:r>
            <w:proofErr w:type="gramStart"/>
            <w:r w:rsidRPr="004D6AA5">
              <w:rPr>
                <w:rFonts w:ascii="Arial" w:hAnsi="Arial" w:cs="Arial"/>
                <w:bCs/>
                <w:sz w:val="20"/>
                <w:szCs w:val="20"/>
                <w:lang w:val="en-GB"/>
              </w:rPr>
              <w:t>is</w:t>
            </w:r>
            <w:proofErr w:type="gramEnd"/>
            <w:r w:rsidRPr="004D6AA5">
              <w:rPr>
                <w:rFonts w:ascii="Arial" w:hAnsi="Arial" w:cs="Arial"/>
                <w:bCs/>
                <w:sz w:val="20"/>
                <w:szCs w:val="20"/>
                <w:lang w:val="en-GB"/>
              </w:rPr>
              <w:t xml:space="preserve"> not limited to only 9 sources.</w:t>
            </w:r>
          </w:p>
          <w:p w14:paraId="4D9C399B" w14:textId="56BFB262" w:rsidR="00FD4C3B" w:rsidRPr="004D6AA5" w:rsidRDefault="003F5199" w:rsidP="00FD4C3B">
            <w:pPr>
              <w:pStyle w:val="ListParagraph"/>
              <w:numPr>
                <w:ilvl w:val="0"/>
                <w:numId w:val="11"/>
              </w:numPr>
              <w:rPr>
                <w:rFonts w:ascii="Arial" w:hAnsi="Arial" w:cs="Arial"/>
                <w:bCs/>
                <w:sz w:val="20"/>
                <w:szCs w:val="20"/>
                <w:lang w:val="en-GB"/>
              </w:rPr>
            </w:pPr>
            <w:r w:rsidRPr="004D6AA5">
              <w:rPr>
                <w:rFonts w:ascii="Arial" w:hAnsi="Arial" w:cs="Arial"/>
                <w:sz w:val="20"/>
                <w:szCs w:val="20"/>
              </w:rPr>
              <w:t>Relationship between Financial Development and Renewable Energy Production</w:t>
            </w:r>
            <w:r w:rsidR="003339F6" w:rsidRPr="004D6AA5">
              <w:rPr>
                <w:rFonts w:ascii="Arial" w:hAnsi="Arial" w:cs="Arial"/>
                <w:sz w:val="20"/>
                <w:szCs w:val="20"/>
              </w:rPr>
              <w:t>,</w:t>
            </w:r>
            <w:r w:rsidRPr="004D6AA5">
              <w:rPr>
                <w:rFonts w:ascii="Arial" w:hAnsi="Arial" w:cs="Arial"/>
                <w:sz w:val="20"/>
                <w:szCs w:val="20"/>
              </w:rPr>
              <w:t xml:space="preserve"> </w:t>
            </w:r>
            <w:hyperlink r:id="rId9" w:history="1">
              <w:r w:rsidRPr="004D6AA5">
                <w:rPr>
                  <w:rStyle w:val="Hyperlink"/>
                  <w:rFonts w:ascii="Arial" w:hAnsi="Arial" w:cs="Arial"/>
                  <w:sz w:val="20"/>
                  <w:szCs w:val="20"/>
                </w:rPr>
                <w:t>https://dergipark.org.tr/tr/download/article-file/4183087</w:t>
              </w:r>
            </w:hyperlink>
            <w:r w:rsidRPr="004D6AA5">
              <w:rPr>
                <w:rFonts w:ascii="Arial" w:hAnsi="Arial" w:cs="Arial"/>
                <w:sz w:val="20"/>
                <w:szCs w:val="20"/>
              </w:rPr>
              <w:t xml:space="preserve"> </w:t>
            </w:r>
          </w:p>
          <w:p w14:paraId="4DED3FB2" w14:textId="3B80BA66" w:rsidR="00A815E4" w:rsidRPr="004D6AA5" w:rsidRDefault="003F5199" w:rsidP="00FD4C3B">
            <w:pPr>
              <w:pStyle w:val="ListParagraph"/>
              <w:numPr>
                <w:ilvl w:val="0"/>
                <w:numId w:val="11"/>
              </w:numPr>
              <w:rPr>
                <w:rFonts w:ascii="Arial" w:hAnsi="Arial" w:cs="Arial"/>
                <w:bCs/>
                <w:sz w:val="20"/>
                <w:szCs w:val="20"/>
                <w:lang w:val="en-GB"/>
              </w:rPr>
            </w:pPr>
            <w:r w:rsidRPr="004D6AA5">
              <w:rPr>
                <w:rFonts w:ascii="Arial" w:hAnsi="Arial" w:cs="Arial"/>
                <w:sz w:val="20"/>
                <w:szCs w:val="20"/>
              </w:rPr>
              <w:t>The Impacts of Corporate Disclosures Regarding Sustainable Development Goals and Environmental, Social, and Governance Scores of Companies on Financial Performance: The Case of Türkiye</w:t>
            </w:r>
            <w:r w:rsidR="003339F6" w:rsidRPr="004D6AA5">
              <w:rPr>
                <w:rFonts w:ascii="Arial" w:hAnsi="Arial" w:cs="Arial"/>
                <w:sz w:val="20"/>
                <w:szCs w:val="20"/>
              </w:rPr>
              <w:t>,</w:t>
            </w:r>
            <w:r w:rsidRPr="004D6AA5">
              <w:rPr>
                <w:rFonts w:ascii="Arial" w:hAnsi="Arial" w:cs="Arial"/>
                <w:sz w:val="20"/>
                <w:szCs w:val="20"/>
              </w:rPr>
              <w:t xml:space="preserve"> </w:t>
            </w:r>
            <w:hyperlink r:id="rId10" w:history="1">
              <w:r w:rsidRPr="004D6AA5">
                <w:rPr>
                  <w:rStyle w:val="Hyperlink"/>
                  <w:rFonts w:ascii="Arial" w:hAnsi="Arial" w:cs="Arial"/>
                  <w:sz w:val="20"/>
                  <w:szCs w:val="20"/>
                </w:rPr>
                <w:t>https://dergipark.org.tr/tr/download/article-file/4306329</w:t>
              </w:r>
            </w:hyperlink>
            <w:r w:rsidRPr="004D6AA5">
              <w:rPr>
                <w:rFonts w:ascii="Arial" w:hAnsi="Arial" w:cs="Arial"/>
                <w:sz w:val="20"/>
                <w:szCs w:val="20"/>
              </w:rPr>
              <w:t xml:space="preserve"> </w:t>
            </w:r>
          </w:p>
          <w:p w14:paraId="24FE0567" w14:textId="2B937365" w:rsidR="003339F6" w:rsidRPr="004D6AA5" w:rsidRDefault="003339F6" w:rsidP="003339F6">
            <w:pPr>
              <w:pStyle w:val="ListParagraph"/>
              <w:numPr>
                <w:ilvl w:val="0"/>
                <w:numId w:val="11"/>
              </w:numPr>
              <w:rPr>
                <w:rFonts w:ascii="Arial" w:hAnsi="Arial" w:cs="Arial"/>
                <w:bCs/>
                <w:sz w:val="20"/>
                <w:szCs w:val="20"/>
                <w:lang w:val="en-GB"/>
              </w:rPr>
            </w:pPr>
            <w:r w:rsidRPr="004D6AA5">
              <w:rPr>
                <w:rFonts w:ascii="Arial" w:hAnsi="Arial" w:cs="Arial"/>
                <w:sz w:val="20"/>
                <w:szCs w:val="20"/>
              </w:rPr>
              <w:t xml:space="preserve">The Importance of Environmental, Social and Governance (ESG) Practices from The Perspective of Businesses, </w:t>
            </w:r>
            <w:hyperlink r:id="rId11" w:history="1">
              <w:r w:rsidRPr="004D6AA5">
                <w:rPr>
                  <w:rStyle w:val="Hyperlink"/>
                  <w:rFonts w:ascii="Arial" w:hAnsi="Arial" w:cs="Arial"/>
                  <w:sz w:val="20"/>
                  <w:szCs w:val="20"/>
                </w:rPr>
                <w:t>https://dergipark.org.tr/tr/download/article-file/4173700</w:t>
              </w:r>
            </w:hyperlink>
            <w:r w:rsidRPr="004D6AA5">
              <w:rPr>
                <w:rFonts w:ascii="Arial" w:hAnsi="Arial" w:cs="Arial"/>
                <w:sz w:val="20"/>
                <w:szCs w:val="20"/>
              </w:rPr>
              <w:t xml:space="preserve"> </w:t>
            </w:r>
          </w:p>
        </w:tc>
        <w:tc>
          <w:tcPr>
            <w:tcW w:w="1523" w:type="pct"/>
          </w:tcPr>
          <w:p w14:paraId="40220055" w14:textId="77777777" w:rsidR="00F1171E" w:rsidRPr="004D6AA5" w:rsidRDefault="00F1171E" w:rsidP="007222C8">
            <w:pPr>
              <w:pStyle w:val="Heading2"/>
              <w:jc w:val="left"/>
              <w:rPr>
                <w:rFonts w:ascii="Arial" w:hAnsi="Arial" w:cs="Arial"/>
                <w:b w:val="0"/>
                <w:lang w:val="en-GB"/>
              </w:rPr>
            </w:pPr>
          </w:p>
        </w:tc>
      </w:tr>
      <w:tr w:rsidR="00F1171E" w:rsidRPr="004D6AA5" w14:paraId="73CC4A50" w14:textId="77777777" w:rsidTr="007222C8">
        <w:trPr>
          <w:trHeight w:val="386"/>
        </w:trPr>
        <w:tc>
          <w:tcPr>
            <w:tcW w:w="1265" w:type="pct"/>
            <w:noWrap/>
          </w:tcPr>
          <w:p w14:paraId="029CE8D0" w14:textId="77777777" w:rsidR="00F1171E" w:rsidRPr="004D6AA5" w:rsidRDefault="00F1171E" w:rsidP="007222C8">
            <w:pPr>
              <w:pStyle w:val="Heading2"/>
              <w:jc w:val="left"/>
              <w:rPr>
                <w:rFonts w:ascii="Arial" w:hAnsi="Arial" w:cs="Arial"/>
                <w:b w:val="0"/>
                <w:lang w:val="en-GB"/>
              </w:rPr>
            </w:pPr>
          </w:p>
          <w:p w14:paraId="589C16C7" w14:textId="77777777" w:rsidR="00F1171E" w:rsidRPr="004D6AA5" w:rsidRDefault="00F1171E" w:rsidP="007222C8">
            <w:pPr>
              <w:pStyle w:val="Heading2"/>
              <w:ind w:left="360"/>
              <w:jc w:val="left"/>
              <w:rPr>
                <w:rFonts w:ascii="Arial" w:hAnsi="Arial" w:cs="Arial"/>
                <w:bCs w:val="0"/>
                <w:lang w:val="en-GB"/>
              </w:rPr>
            </w:pPr>
            <w:r w:rsidRPr="004D6AA5">
              <w:rPr>
                <w:rFonts w:ascii="Arial" w:hAnsi="Arial" w:cs="Arial"/>
                <w:bCs w:val="0"/>
                <w:lang w:val="en-GB"/>
              </w:rPr>
              <w:t>Is the language/English quality of the article suitable for scholarly communications?</w:t>
            </w:r>
          </w:p>
          <w:p w14:paraId="7722B85E" w14:textId="77777777" w:rsidR="00F1171E" w:rsidRPr="004D6AA5" w:rsidRDefault="00F1171E" w:rsidP="007222C8">
            <w:pPr>
              <w:rPr>
                <w:rFonts w:ascii="Arial" w:hAnsi="Arial" w:cs="Arial"/>
                <w:sz w:val="20"/>
                <w:szCs w:val="20"/>
                <w:lang w:val="en-GB"/>
              </w:rPr>
            </w:pPr>
          </w:p>
        </w:tc>
        <w:tc>
          <w:tcPr>
            <w:tcW w:w="2212" w:type="pct"/>
          </w:tcPr>
          <w:p w14:paraId="149A6CEF" w14:textId="0ABF4EF0" w:rsidR="00F1171E" w:rsidRPr="004D6AA5" w:rsidRDefault="00A95D92" w:rsidP="007222C8">
            <w:pPr>
              <w:rPr>
                <w:rFonts w:ascii="Arial" w:hAnsi="Arial" w:cs="Arial"/>
                <w:bCs/>
                <w:sz w:val="20"/>
                <w:szCs w:val="20"/>
                <w:lang w:val="en-GB"/>
              </w:rPr>
            </w:pPr>
            <w:r w:rsidRPr="004D6AA5">
              <w:rPr>
                <w:rFonts w:ascii="Arial" w:hAnsi="Arial" w:cs="Arial"/>
                <w:bCs/>
                <w:sz w:val="20"/>
                <w:szCs w:val="20"/>
                <w:lang w:val="en-GB"/>
              </w:rPr>
              <w:t>The language of the study is suitable for academic communication. If deemed necessary by the book editor, it can be sent to a linguist.</w:t>
            </w:r>
          </w:p>
        </w:tc>
        <w:tc>
          <w:tcPr>
            <w:tcW w:w="1523" w:type="pct"/>
          </w:tcPr>
          <w:p w14:paraId="0351CA58" w14:textId="77777777" w:rsidR="00F1171E" w:rsidRPr="004D6AA5" w:rsidRDefault="00F1171E" w:rsidP="007222C8">
            <w:pPr>
              <w:rPr>
                <w:rFonts w:ascii="Arial" w:hAnsi="Arial" w:cs="Arial"/>
                <w:sz w:val="20"/>
                <w:szCs w:val="20"/>
                <w:lang w:val="en-GB"/>
              </w:rPr>
            </w:pPr>
          </w:p>
        </w:tc>
      </w:tr>
      <w:tr w:rsidR="00F1171E" w:rsidRPr="004D6AA5" w14:paraId="20A16C0C" w14:textId="77777777" w:rsidTr="007222C8">
        <w:trPr>
          <w:trHeight w:val="1178"/>
        </w:trPr>
        <w:tc>
          <w:tcPr>
            <w:tcW w:w="1265" w:type="pct"/>
            <w:noWrap/>
          </w:tcPr>
          <w:p w14:paraId="7F4BCFAE" w14:textId="77777777" w:rsidR="00F1171E" w:rsidRPr="004D6AA5" w:rsidRDefault="00F1171E" w:rsidP="007222C8">
            <w:pPr>
              <w:pStyle w:val="Heading2"/>
              <w:jc w:val="left"/>
              <w:rPr>
                <w:rFonts w:ascii="Arial" w:hAnsi="Arial" w:cs="Arial"/>
                <w:b w:val="0"/>
                <w:bCs w:val="0"/>
                <w:lang w:val="en-GB"/>
              </w:rPr>
            </w:pPr>
            <w:r w:rsidRPr="004D6AA5">
              <w:rPr>
                <w:rFonts w:ascii="Arial" w:hAnsi="Arial" w:cs="Arial"/>
                <w:bCs w:val="0"/>
                <w:u w:val="single"/>
                <w:lang w:val="en-GB"/>
              </w:rPr>
              <w:t>Optional/General</w:t>
            </w:r>
            <w:r w:rsidRPr="004D6AA5">
              <w:rPr>
                <w:rFonts w:ascii="Arial" w:hAnsi="Arial" w:cs="Arial"/>
                <w:bCs w:val="0"/>
                <w:lang w:val="en-GB"/>
              </w:rPr>
              <w:t xml:space="preserve"> </w:t>
            </w:r>
            <w:r w:rsidRPr="004D6AA5">
              <w:rPr>
                <w:rFonts w:ascii="Arial" w:hAnsi="Arial" w:cs="Arial"/>
                <w:b w:val="0"/>
                <w:bCs w:val="0"/>
                <w:lang w:val="en-GB"/>
              </w:rPr>
              <w:t>comments</w:t>
            </w:r>
          </w:p>
          <w:p w14:paraId="1A6B3748" w14:textId="77777777" w:rsidR="00F1171E" w:rsidRPr="004D6AA5" w:rsidRDefault="00F1171E" w:rsidP="007222C8">
            <w:pPr>
              <w:pStyle w:val="Heading2"/>
              <w:jc w:val="left"/>
              <w:rPr>
                <w:rFonts w:ascii="Arial" w:hAnsi="Arial" w:cs="Arial"/>
                <w:b w:val="0"/>
                <w:lang w:val="en-GB"/>
              </w:rPr>
            </w:pPr>
          </w:p>
        </w:tc>
        <w:tc>
          <w:tcPr>
            <w:tcW w:w="2212" w:type="pct"/>
          </w:tcPr>
          <w:p w14:paraId="1E347C61" w14:textId="77777777" w:rsidR="00F1171E" w:rsidRPr="004D6AA5" w:rsidRDefault="00F1171E" w:rsidP="007222C8">
            <w:pPr>
              <w:rPr>
                <w:rFonts w:ascii="Arial" w:hAnsi="Arial" w:cs="Arial"/>
                <w:sz w:val="20"/>
                <w:szCs w:val="20"/>
                <w:lang w:val="en-GB"/>
              </w:rPr>
            </w:pPr>
          </w:p>
          <w:p w14:paraId="5E946A0E" w14:textId="77777777" w:rsidR="00F1171E" w:rsidRPr="004D6AA5" w:rsidRDefault="00F1171E" w:rsidP="007222C8">
            <w:pPr>
              <w:rPr>
                <w:rFonts w:ascii="Arial" w:hAnsi="Arial" w:cs="Arial"/>
                <w:sz w:val="20"/>
                <w:szCs w:val="20"/>
                <w:lang w:val="en-GB"/>
              </w:rPr>
            </w:pPr>
          </w:p>
          <w:p w14:paraId="7EB58C99" w14:textId="77777777" w:rsidR="00F1171E" w:rsidRPr="004D6AA5" w:rsidRDefault="00F1171E" w:rsidP="007222C8">
            <w:pPr>
              <w:rPr>
                <w:rFonts w:ascii="Arial" w:hAnsi="Arial" w:cs="Arial"/>
                <w:sz w:val="20"/>
                <w:szCs w:val="20"/>
                <w:lang w:val="en-GB"/>
              </w:rPr>
            </w:pPr>
          </w:p>
          <w:p w14:paraId="15DFD0E8" w14:textId="77777777" w:rsidR="00F1171E" w:rsidRPr="004D6AA5" w:rsidRDefault="00F1171E" w:rsidP="007222C8">
            <w:pPr>
              <w:rPr>
                <w:rFonts w:ascii="Arial" w:hAnsi="Arial" w:cs="Arial"/>
                <w:sz w:val="20"/>
                <w:szCs w:val="20"/>
                <w:lang w:val="en-GB"/>
              </w:rPr>
            </w:pPr>
          </w:p>
        </w:tc>
        <w:tc>
          <w:tcPr>
            <w:tcW w:w="1523" w:type="pct"/>
          </w:tcPr>
          <w:p w14:paraId="465E098E" w14:textId="77777777" w:rsidR="00F1171E" w:rsidRPr="004D6AA5" w:rsidRDefault="00F1171E" w:rsidP="007222C8">
            <w:pPr>
              <w:rPr>
                <w:rFonts w:ascii="Arial" w:hAnsi="Arial" w:cs="Arial"/>
                <w:sz w:val="20"/>
                <w:szCs w:val="20"/>
                <w:lang w:val="en-GB"/>
              </w:rPr>
            </w:pPr>
          </w:p>
        </w:tc>
      </w:tr>
    </w:tbl>
    <w:p w14:paraId="25069224" w14:textId="77777777" w:rsidR="00F1171E" w:rsidRPr="004D6AA5" w:rsidRDefault="00F1171E" w:rsidP="00F1171E">
      <w:pPr>
        <w:pStyle w:val="BodyText"/>
        <w:rPr>
          <w:rFonts w:ascii="Arial" w:hAnsi="Arial" w:cs="Arial"/>
          <w:b/>
          <w:bCs/>
          <w:sz w:val="20"/>
          <w:szCs w:val="20"/>
          <w:u w:val="single"/>
          <w:lang w:val="en-GB"/>
        </w:rPr>
      </w:pPr>
    </w:p>
    <w:p w14:paraId="0821307F" w14:textId="77777777" w:rsidR="00F1171E" w:rsidRPr="004D6AA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4D6AA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D6AA5" w:rsidRDefault="00F1171E" w:rsidP="007222C8">
            <w:pPr>
              <w:pStyle w:val="NormalWeb"/>
              <w:spacing w:before="0" w:beforeAutospacing="0" w:after="0" w:afterAutospacing="0"/>
              <w:rPr>
                <w:rFonts w:ascii="Arial" w:hAnsi="Arial" w:cs="Arial"/>
                <w:b/>
                <w:sz w:val="20"/>
                <w:szCs w:val="20"/>
                <w:u w:val="single"/>
                <w:lang w:val="en-GB"/>
              </w:rPr>
            </w:pPr>
            <w:r w:rsidRPr="004D6AA5">
              <w:rPr>
                <w:rFonts w:ascii="Arial" w:hAnsi="Arial" w:cs="Arial"/>
                <w:b/>
                <w:sz w:val="20"/>
                <w:szCs w:val="20"/>
                <w:highlight w:val="yellow"/>
                <w:u w:val="single"/>
                <w:lang w:val="en-GB"/>
              </w:rPr>
              <w:t>PART  2:</w:t>
            </w:r>
            <w:r w:rsidRPr="004D6AA5">
              <w:rPr>
                <w:rFonts w:ascii="Arial" w:hAnsi="Arial" w:cs="Arial"/>
                <w:b/>
                <w:sz w:val="20"/>
                <w:szCs w:val="20"/>
                <w:u w:val="single"/>
                <w:lang w:val="en-GB"/>
              </w:rPr>
              <w:t xml:space="preserve"> </w:t>
            </w:r>
          </w:p>
          <w:p w14:paraId="5B767407" w14:textId="77777777" w:rsidR="00F1171E" w:rsidRPr="004D6AA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D6AA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D6AA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D6AA5" w:rsidRDefault="00F1171E" w:rsidP="007222C8">
            <w:pPr>
              <w:pStyle w:val="Heading2"/>
              <w:jc w:val="left"/>
              <w:rPr>
                <w:rFonts w:ascii="Arial" w:hAnsi="Arial" w:cs="Arial"/>
                <w:lang w:val="en-GB"/>
              </w:rPr>
            </w:pPr>
            <w:r w:rsidRPr="004D6AA5">
              <w:rPr>
                <w:rFonts w:ascii="Arial" w:hAnsi="Arial" w:cs="Arial"/>
                <w:lang w:val="en-GB"/>
              </w:rPr>
              <w:t>Reviewer’s comment</w:t>
            </w:r>
          </w:p>
        </w:tc>
        <w:tc>
          <w:tcPr>
            <w:tcW w:w="1342" w:type="pct"/>
            <w:shd w:val="clear" w:color="auto" w:fill="auto"/>
          </w:tcPr>
          <w:p w14:paraId="6F48B50B" w14:textId="77777777" w:rsidR="00F1171E" w:rsidRPr="004D6AA5" w:rsidRDefault="00F1171E" w:rsidP="007222C8">
            <w:pPr>
              <w:pStyle w:val="Heading2"/>
              <w:jc w:val="left"/>
              <w:rPr>
                <w:rFonts w:ascii="Arial" w:hAnsi="Arial" w:cs="Arial"/>
                <w:b w:val="0"/>
                <w:lang w:val="en-GB"/>
              </w:rPr>
            </w:pPr>
            <w:r w:rsidRPr="004D6AA5">
              <w:rPr>
                <w:rFonts w:ascii="Arial" w:hAnsi="Arial" w:cs="Arial"/>
                <w:lang w:val="en-GB"/>
              </w:rPr>
              <w:t>Author’s comment</w:t>
            </w:r>
            <w:r w:rsidRPr="004D6AA5">
              <w:rPr>
                <w:rFonts w:ascii="Arial" w:hAnsi="Arial" w:cs="Arial"/>
                <w:b w:val="0"/>
                <w:lang w:val="en-GB"/>
              </w:rPr>
              <w:t xml:space="preserve"> </w:t>
            </w:r>
            <w:r w:rsidRPr="004D6AA5">
              <w:rPr>
                <w:rFonts w:ascii="Arial" w:hAnsi="Arial" w:cs="Arial"/>
                <w:b w:val="0"/>
                <w:i/>
                <w:lang w:val="en-GB"/>
              </w:rPr>
              <w:t>(if agreed with the reviewer, correct the manuscript and highlight that part in the manuscript. It is mandatory that authors should write his/her feedback here)</w:t>
            </w:r>
          </w:p>
        </w:tc>
      </w:tr>
      <w:tr w:rsidR="00A95D92" w:rsidRPr="004D6AA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A95D92" w:rsidRPr="004D6AA5" w:rsidRDefault="00A95D92" w:rsidP="00A95D92">
            <w:pPr>
              <w:pStyle w:val="NormalWeb"/>
              <w:spacing w:before="0" w:beforeAutospacing="0" w:after="0" w:afterAutospacing="0"/>
              <w:rPr>
                <w:rFonts w:ascii="Arial" w:hAnsi="Arial" w:cs="Arial"/>
                <w:b/>
                <w:sz w:val="20"/>
                <w:szCs w:val="20"/>
                <w:lang w:val="en-GB"/>
              </w:rPr>
            </w:pPr>
            <w:r w:rsidRPr="004D6AA5">
              <w:rPr>
                <w:rFonts w:ascii="Arial" w:hAnsi="Arial" w:cs="Arial"/>
                <w:b/>
                <w:sz w:val="20"/>
                <w:szCs w:val="20"/>
                <w:lang w:val="en-GB"/>
              </w:rPr>
              <w:t xml:space="preserve">Are there ethical issues in this manuscript? </w:t>
            </w:r>
          </w:p>
          <w:p w14:paraId="6034B476" w14:textId="77777777" w:rsidR="00A95D92" w:rsidRPr="004D6AA5" w:rsidRDefault="00A95D92" w:rsidP="00A95D92">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A95D92" w:rsidRPr="004D6AA5" w:rsidRDefault="00A95D92" w:rsidP="00211EE4">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A95D92" w:rsidRPr="004D6AA5" w:rsidRDefault="00A95D92" w:rsidP="00A95D92">
            <w:pPr>
              <w:rPr>
                <w:rFonts w:ascii="Arial" w:eastAsia="Arial Unicode MS" w:hAnsi="Arial" w:cs="Arial"/>
                <w:sz w:val="20"/>
                <w:szCs w:val="20"/>
                <w:lang w:val="en-GB"/>
              </w:rPr>
            </w:pPr>
          </w:p>
          <w:p w14:paraId="4A981594" w14:textId="77777777" w:rsidR="00A95D92" w:rsidRPr="004D6AA5" w:rsidRDefault="00A95D92" w:rsidP="00A95D92">
            <w:pPr>
              <w:rPr>
                <w:rFonts w:ascii="Arial" w:eastAsia="Arial Unicode MS" w:hAnsi="Arial" w:cs="Arial"/>
                <w:sz w:val="20"/>
                <w:szCs w:val="20"/>
                <w:lang w:val="en-GB"/>
              </w:rPr>
            </w:pPr>
          </w:p>
          <w:p w14:paraId="4780A682" w14:textId="77777777" w:rsidR="00A95D92" w:rsidRPr="004D6AA5" w:rsidRDefault="00A95D92" w:rsidP="00A95D92">
            <w:pPr>
              <w:rPr>
                <w:rFonts w:ascii="Arial" w:eastAsia="Arial Unicode MS" w:hAnsi="Arial" w:cs="Arial"/>
                <w:sz w:val="20"/>
                <w:szCs w:val="20"/>
                <w:lang w:val="en-GB"/>
              </w:rPr>
            </w:pPr>
          </w:p>
          <w:p w14:paraId="2D80979A" w14:textId="77777777" w:rsidR="00A95D92" w:rsidRPr="004D6AA5" w:rsidRDefault="00A95D92" w:rsidP="00A95D92">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B575A8F" w14:textId="77777777" w:rsidR="004D6AA5" w:rsidRPr="00597090" w:rsidRDefault="004D6AA5" w:rsidP="004D6AA5">
      <w:pPr>
        <w:pStyle w:val="Affiliation"/>
        <w:spacing w:after="0" w:line="240" w:lineRule="auto"/>
        <w:jc w:val="left"/>
        <w:rPr>
          <w:rFonts w:ascii="Arial" w:hAnsi="Arial" w:cs="Arial"/>
          <w:b/>
        </w:rPr>
      </w:pPr>
      <w:r w:rsidRPr="00597090">
        <w:rPr>
          <w:rFonts w:ascii="Arial" w:hAnsi="Arial" w:cs="Arial"/>
          <w:b/>
        </w:rPr>
        <w:t>Reviewers:</w:t>
      </w:r>
    </w:p>
    <w:p w14:paraId="2139F033" w14:textId="77777777" w:rsidR="004D6AA5" w:rsidRPr="00597090" w:rsidRDefault="004D6AA5" w:rsidP="004D6AA5">
      <w:pPr>
        <w:pStyle w:val="Affiliation"/>
        <w:spacing w:after="0" w:line="240" w:lineRule="auto"/>
        <w:jc w:val="left"/>
        <w:rPr>
          <w:rFonts w:ascii="Arial" w:hAnsi="Arial" w:cs="Arial"/>
          <w:b/>
          <w:color w:val="000000"/>
        </w:rPr>
      </w:pPr>
      <w:r w:rsidRPr="00597090">
        <w:rPr>
          <w:rFonts w:ascii="Arial" w:hAnsi="Arial" w:cs="Arial"/>
          <w:b/>
          <w:color w:val="000000"/>
        </w:rPr>
        <w:t xml:space="preserve">Seda DOGAN, </w:t>
      </w:r>
      <w:proofErr w:type="spellStart"/>
      <w:r w:rsidRPr="00597090">
        <w:rPr>
          <w:rFonts w:ascii="Arial" w:hAnsi="Arial" w:cs="Arial"/>
          <w:b/>
          <w:color w:val="000000"/>
        </w:rPr>
        <w:t>Turkiye</w:t>
      </w:r>
      <w:proofErr w:type="spellEnd"/>
    </w:p>
    <w:p w14:paraId="2E731341" w14:textId="77777777" w:rsidR="004D6AA5" w:rsidRPr="004D6AA5" w:rsidRDefault="004D6AA5">
      <w:pPr>
        <w:rPr>
          <w:rFonts w:ascii="Arial" w:hAnsi="Arial" w:cs="Arial"/>
          <w:b/>
          <w:sz w:val="20"/>
          <w:szCs w:val="20"/>
          <w:lang w:val="en-GB"/>
        </w:rPr>
      </w:pPr>
    </w:p>
    <w:sectPr w:rsidR="004D6AA5" w:rsidRPr="004D6AA5" w:rsidSect="0017545C">
      <w:headerReference w:type="default" r:id="rId12"/>
      <w:footerReference w:type="default" r:id="rId13"/>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BB8B2" w14:textId="77777777" w:rsidR="00FD4F54" w:rsidRPr="0000007A" w:rsidRDefault="00FD4F54" w:rsidP="0099583E">
      <w:r>
        <w:separator/>
      </w:r>
    </w:p>
  </w:endnote>
  <w:endnote w:type="continuationSeparator" w:id="0">
    <w:p w14:paraId="1F630E59" w14:textId="77777777" w:rsidR="00FD4F54" w:rsidRPr="0000007A" w:rsidRDefault="00FD4F5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8946D" w14:textId="77777777" w:rsidR="00FD4F54" w:rsidRPr="0000007A" w:rsidRDefault="00FD4F54" w:rsidP="0099583E">
      <w:r>
        <w:separator/>
      </w:r>
    </w:p>
  </w:footnote>
  <w:footnote w:type="continuationSeparator" w:id="0">
    <w:p w14:paraId="17C23862" w14:textId="77777777" w:rsidR="00FD4F54" w:rsidRPr="0000007A" w:rsidRDefault="00FD4F5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66C7B"/>
    <w:multiLevelType w:val="hybridMultilevel"/>
    <w:tmpl w:val="DBE2EAFA"/>
    <w:lvl w:ilvl="0" w:tplc="D116D38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4152FB"/>
    <w:multiLevelType w:val="hybridMultilevel"/>
    <w:tmpl w:val="FE7EED32"/>
    <w:lvl w:ilvl="0" w:tplc="1882A15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65050664">
    <w:abstractNumId w:val="3"/>
  </w:num>
  <w:num w:numId="2" w16cid:durableId="478038442">
    <w:abstractNumId w:val="6"/>
  </w:num>
  <w:num w:numId="3" w16cid:durableId="420302880">
    <w:abstractNumId w:val="5"/>
  </w:num>
  <w:num w:numId="4" w16cid:durableId="731923018">
    <w:abstractNumId w:val="7"/>
  </w:num>
  <w:num w:numId="5" w16cid:durableId="248009779">
    <w:abstractNumId w:val="4"/>
  </w:num>
  <w:num w:numId="6" w16cid:durableId="1939875106">
    <w:abstractNumId w:val="0"/>
  </w:num>
  <w:num w:numId="7" w16cid:durableId="1368137935">
    <w:abstractNumId w:val="1"/>
  </w:num>
  <w:num w:numId="8" w16cid:durableId="1821850235">
    <w:abstractNumId w:val="11"/>
  </w:num>
  <w:num w:numId="9" w16cid:durableId="1243446959">
    <w:abstractNumId w:val="10"/>
  </w:num>
  <w:num w:numId="10" w16cid:durableId="1639870410">
    <w:abstractNumId w:val="2"/>
  </w:num>
  <w:num w:numId="11" w16cid:durableId="1200975814">
    <w:abstractNumId w:val="8"/>
  </w:num>
  <w:num w:numId="12" w16cid:durableId="1011109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7451"/>
    <w:rsid w:val="00010403"/>
    <w:rsid w:val="00012C8B"/>
    <w:rsid w:val="000168A9"/>
    <w:rsid w:val="00021981"/>
    <w:rsid w:val="000234E1"/>
    <w:rsid w:val="000255C9"/>
    <w:rsid w:val="0002598E"/>
    <w:rsid w:val="00037D52"/>
    <w:rsid w:val="000450FC"/>
    <w:rsid w:val="00054BC4"/>
    <w:rsid w:val="00056CB0"/>
    <w:rsid w:val="0006257C"/>
    <w:rsid w:val="000627FE"/>
    <w:rsid w:val="0007151E"/>
    <w:rsid w:val="00077AC7"/>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1626"/>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6059"/>
    <w:rsid w:val="001D3A1D"/>
    <w:rsid w:val="001E4B3D"/>
    <w:rsid w:val="001F24FF"/>
    <w:rsid w:val="001F2913"/>
    <w:rsid w:val="001F707F"/>
    <w:rsid w:val="002011F3"/>
    <w:rsid w:val="00201B85"/>
    <w:rsid w:val="00204D68"/>
    <w:rsid w:val="002105F7"/>
    <w:rsid w:val="002109D6"/>
    <w:rsid w:val="00211EE4"/>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3294"/>
    <w:rsid w:val="002D60EF"/>
    <w:rsid w:val="002E10DF"/>
    <w:rsid w:val="002E1211"/>
    <w:rsid w:val="002E2339"/>
    <w:rsid w:val="002E5C81"/>
    <w:rsid w:val="002E6D86"/>
    <w:rsid w:val="002E7787"/>
    <w:rsid w:val="002F6935"/>
    <w:rsid w:val="00312559"/>
    <w:rsid w:val="003204B8"/>
    <w:rsid w:val="00326D7D"/>
    <w:rsid w:val="0033018A"/>
    <w:rsid w:val="003339F6"/>
    <w:rsid w:val="0033692F"/>
    <w:rsid w:val="00353718"/>
    <w:rsid w:val="00374F93"/>
    <w:rsid w:val="00377F1D"/>
    <w:rsid w:val="00394901"/>
    <w:rsid w:val="003A04E7"/>
    <w:rsid w:val="003A11AB"/>
    <w:rsid w:val="003A1C45"/>
    <w:rsid w:val="003A4991"/>
    <w:rsid w:val="003A6E1A"/>
    <w:rsid w:val="003B1D0B"/>
    <w:rsid w:val="003B2172"/>
    <w:rsid w:val="003D1BDE"/>
    <w:rsid w:val="003E746A"/>
    <w:rsid w:val="003F5199"/>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6AA5"/>
    <w:rsid w:val="004E08E3"/>
    <w:rsid w:val="004E1D1A"/>
    <w:rsid w:val="004E4915"/>
    <w:rsid w:val="004F741F"/>
    <w:rsid w:val="004F78F5"/>
    <w:rsid w:val="004F7BF2"/>
    <w:rsid w:val="00503AB6"/>
    <w:rsid w:val="005047C5"/>
    <w:rsid w:val="0050495C"/>
    <w:rsid w:val="00510920"/>
    <w:rsid w:val="0052339F"/>
    <w:rsid w:val="00526E4B"/>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1416"/>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789C"/>
    <w:rsid w:val="006E01EE"/>
    <w:rsid w:val="006E6014"/>
    <w:rsid w:val="006E7D6E"/>
    <w:rsid w:val="00700A1D"/>
    <w:rsid w:val="00700EF2"/>
    <w:rsid w:val="00701186"/>
    <w:rsid w:val="00707BE1"/>
    <w:rsid w:val="00710D27"/>
    <w:rsid w:val="007238EB"/>
    <w:rsid w:val="00727C78"/>
    <w:rsid w:val="007317C3"/>
    <w:rsid w:val="0073332F"/>
    <w:rsid w:val="00734756"/>
    <w:rsid w:val="00734BFB"/>
    <w:rsid w:val="0073538B"/>
    <w:rsid w:val="00737BC9"/>
    <w:rsid w:val="0074253C"/>
    <w:rsid w:val="007426E6"/>
    <w:rsid w:val="00742FD7"/>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4D7B"/>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86AB6"/>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4280"/>
    <w:rsid w:val="00A36C95"/>
    <w:rsid w:val="00A37DE3"/>
    <w:rsid w:val="00A40B00"/>
    <w:rsid w:val="00A47699"/>
    <w:rsid w:val="00A4787C"/>
    <w:rsid w:val="00A51369"/>
    <w:rsid w:val="00A519D1"/>
    <w:rsid w:val="00A5303B"/>
    <w:rsid w:val="00A65C50"/>
    <w:rsid w:val="00A815E4"/>
    <w:rsid w:val="00A8290F"/>
    <w:rsid w:val="00A8326B"/>
    <w:rsid w:val="00A95D92"/>
    <w:rsid w:val="00AA41B3"/>
    <w:rsid w:val="00AA49A2"/>
    <w:rsid w:val="00AA5338"/>
    <w:rsid w:val="00AA749E"/>
    <w:rsid w:val="00AB1ED6"/>
    <w:rsid w:val="00AB397D"/>
    <w:rsid w:val="00AB638A"/>
    <w:rsid w:val="00AB65BF"/>
    <w:rsid w:val="00AB6E43"/>
    <w:rsid w:val="00AC1349"/>
    <w:rsid w:val="00AD1E1A"/>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1551"/>
    <w:rsid w:val="00BD6447"/>
    <w:rsid w:val="00BD7527"/>
    <w:rsid w:val="00BE13EF"/>
    <w:rsid w:val="00BE16D6"/>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26EF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6E40"/>
    <w:rsid w:val="00E03C32"/>
    <w:rsid w:val="00E3111A"/>
    <w:rsid w:val="00E451EA"/>
    <w:rsid w:val="00E56404"/>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3E62"/>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4C3B"/>
    <w:rsid w:val="00FD4F54"/>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D6AA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ji.gov.tr/Media/Dizin/BHIM/tr/Duyurular/T%C3%BCrkiyeninEnerjiVerimlili%C4%9Fi2030StratejisiveIIUlusalEnerjiVerimlili%C4%9FiEylemPlan%C4%B1_202401161407.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hura.org.tr/wp-content/uploads/2019/10/Turkiyede_Enerji_Donusumunun_Finansmani_2.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gipark.org.tr/tr/download/article-file/41737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ergipark.org.tr/tr/download/article-file/4306329" TargetMode="External"/><Relationship Id="rId4" Type="http://schemas.openxmlformats.org/officeDocument/2006/relationships/webSettings" Target="webSettings.xml"/><Relationship Id="rId9" Type="http://schemas.openxmlformats.org/officeDocument/2006/relationships/hyperlink" Target="https://dergipark.org.tr/tr/download/article-file/41830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824</Words>
  <Characters>4699</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5512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13</cp:revision>
  <dcterms:created xsi:type="dcterms:W3CDTF">2025-03-20T12:37:00Z</dcterms:created>
  <dcterms:modified xsi:type="dcterms:W3CDTF">2025-03-26T13:03:00Z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