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40DB" w14:textId="1998A216" w:rsidR="00D54FBE" w:rsidRPr="00BD79BB" w:rsidRDefault="008C2FAB" w:rsidP="00D54FBE">
      <w:pPr>
        <w:spacing w:after="0" w:line="240" w:lineRule="auto"/>
        <w:jc w:val="center"/>
        <w:rPr>
          <w:rFonts w:ascii="Arial" w:eastAsia="Times New Roman" w:hAnsi="Arial" w:cs="Arial"/>
          <w:i/>
          <w:sz w:val="14"/>
          <w:szCs w:val="20"/>
        </w:rPr>
      </w:pPr>
      <w:bookmarkStart w:id="0" w:name="_GoBack"/>
      <w:r w:rsidRPr="00BD79BB">
        <w:rPr>
          <w:rFonts w:ascii="Arial" w:eastAsia="Times New Roman" w:hAnsi="Arial" w:cs="Arial"/>
          <w:b/>
          <w:i/>
          <w:noProof/>
          <w:sz w:val="20"/>
          <w:szCs w:val="20"/>
        </w:rPr>
        <mc:AlternateContent>
          <mc:Choice Requires="wps">
            <w:drawing>
              <wp:anchor distT="0" distB="0" distL="114300" distR="114300" simplePos="0" relativeHeight="251658240" behindDoc="0" locked="0" layoutInCell="1" allowOverlap="1" wp14:anchorId="0E86E48F" wp14:editId="58045B3D">
                <wp:simplePos x="0" y="0"/>
                <wp:positionH relativeFrom="column">
                  <wp:posOffset>2994</wp:posOffset>
                </wp:positionH>
                <wp:positionV relativeFrom="paragraph">
                  <wp:posOffset>-245745</wp:posOffset>
                </wp:positionV>
                <wp:extent cx="1747520" cy="236855"/>
                <wp:effectExtent l="5715" t="10160" r="8890" b="10160"/>
                <wp:wrapNone/>
                <wp:docPr id="11914712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236855"/>
                        </a:xfrm>
                        <a:prstGeom prst="rect">
                          <a:avLst/>
                        </a:prstGeom>
                        <a:solidFill>
                          <a:srgbClr val="FFFFFF"/>
                        </a:solidFill>
                        <a:ln w="9525">
                          <a:solidFill>
                            <a:srgbClr val="000000"/>
                          </a:solidFill>
                          <a:miter lim="800000"/>
                          <a:headEnd/>
                          <a:tailEnd/>
                        </a:ln>
                      </wps:spPr>
                      <wps:txbx>
                        <w:txbxContent>
                          <w:p w14:paraId="2673BFEA" w14:textId="412ACC7B" w:rsidR="00A50DF4" w:rsidRPr="00081439" w:rsidRDefault="00A50DF4" w:rsidP="008069EE">
                            <w:pPr>
                              <w:jc w:val="center"/>
                              <w:rPr>
                                <w:rFonts w:ascii="Arial" w:hAnsi="Arial" w:cs="Arial"/>
                                <w:b/>
                                <w:i/>
                                <w:sz w:val="20"/>
                              </w:rPr>
                            </w:pPr>
                            <w:r w:rsidRPr="003C144B">
                              <w:rPr>
                                <w:rFonts w:ascii="Arial" w:hAnsi="Arial" w:cs="Arial"/>
                                <w:b/>
                                <w:i/>
                                <w:sz w:val="20"/>
                              </w:rPr>
                              <w:t>Original Research Article</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E48F" id="Rectangle 15" o:spid="_x0000_s1026" style="position:absolute;left:0;text-align:left;margin-left:.25pt;margin-top:-19.35pt;width:137.6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">
                <v:textbox inset=",2.16pt,,2.16pt">
                  <w:txbxContent>
                    <w:p w14:paraId="2673BFEA" w14:textId="412ACC7B" w:rsidR="00A50DF4" w:rsidRPr="00081439" w:rsidRDefault="00A50DF4" w:rsidP="008069EE">
                      <w:pPr>
                        <w:jc w:val="center"/>
                        <w:rPr>
                          <w:rFonts w:ascii="Arial" w:hAnsi="Arial" w:cs="Arial"/>
                          <w:b/>
                          <w:i/>
                          <w:sz w:val="20"/>
                        </w:rPr>
                      </w:pPr>
                      <w:r w:rsidRPr="003C144B">
                        <w:rPr>
                          <w:rFonts w:ascii="Arial" w:hAnsi="Arial" w:cs="Arial"/>
                          <w:b/>
                          <w:i/>
                          <w:sz w:val="20"/>
                        </w:rPr>
                        <w:t>Original Research Article</w:t>
                      </w:r>
                    </w:p>
                  </w:txbxContent>
                </v:textbox>
              </v:rect>
            </w:pict>
          </mc:Fallback>
        </mc:AlternateContent>
      </w:r>
    </w:p>
    <w:p w14:paraId="6168C02A" w14:textId="2DFBB36F" w:rsidR="00D54FBE" w:rsidRPr="00BD79BB" w:rsidRDefault="00D54FBE" w:rsidP="00D54FBE">
      <w:pPr>
        <w:spacing w:after="0" w:line="240" w:lineRule="auto"/>
        <w:jc w:val="center"/>
        <w:rPr>
          <w:rFonts w:ascii="Arial" w:eastAsia="Times New Roman" w:hAnsi="Arial" w:cs="Arial"/>
          <w:i/>
          <w:sz w:val="14"/>
          <w:szCs w:val="20"/>
        </w:rPr>
      </w:pPr>
    </w:p>
    <w:p w14:paraId="1A191A76" w14:textId="7EB8EE39" w:rsidR="008B20C7" w:rsidRPr="00BD79BB" w:rsidRDefault="00D54FBE" w:rsidP="00D54FBE">
      <w:pPr>
        <w:spacing w:after="0" w:line="240" w:lineRule="auto"/>
        <w:jc w:val="right"/>
        <w:rPr>
          <w:rFonts w:ascii="Arial" w:eastAsia="Times New Roman" w:hAnsi="Arial" w:cs="Arial"/>
          <w:b/>
          <w:bCs/>
          <w:color w:val="000000"/>
          <w:sz w:val="12"/>
          <w:szCs w:val="12"/>
        </w:rPr>
      </w:pPr>
      <w:r w:rsidRPr="00BD79BB">
        <w:rPr>
          <w:rFonts w:ascii="Arial" w:eastAsia="Times New Roman" w:hAnsi="Arial" w:cs="Arial"/>
          <w:b/>
          <w:bCs/>
          <w:noProof/>
          <w:kern w:val="28"/>
          <w:sz w:val="12"/>
          <w:szCs w:val="20"/>
        </w:rPr>
        <mc:AlternateContent>
          <mc:Choice Requires="wps">
            <w:drawing>
              <wp:inline distT="0" distB="0" distL="0" distR="0" wp14:anchorId="007F6F3F" wp14:editId="12DB3625">
                <wp:extent cx="5723890" cy="0"/>
                <wp:effectExtent l="9525" t="9525" r="1016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61235F" id="_x0000_t32" coordsize="21600,21600" o:spt="32" o:oned="t" path="m,l21600,21600e" filled="f">
                <v:path arrowok="t" fillok="f" o:connecttype="none"/>
                <o:lock v:ext="edit" shapetype="t"/>
              </v:shapetype>
              <v:shape id="Straight Arrow Connector 1" o:spid="_x0000_s1026" type="#_x0000_t32" style="width:450.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E3JgIAAEs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" strokeweight="1.5pt">
                <w10:anchorlock/>
              </v:shape>
            </w:pict>
          </mc:Fallback>
        </mc:AlternateContent>
      </w:r>
    </w:p>
    <w:p w14:paraId="67377BDE" w14:textId="77777777" w:rsidR="008B20C7" w:rsidRPr="00BD79BB" w:rsidRDefault="008B20C7" w:rsidP="00773591">
      <w:pPr>
        <w:spacing w:after="0" w:line="240" w:lineRule="auto"/>
        <w:jc w:val="right"/>
        <w:rPr>
          <w:rFonts w:ascii="Arial" w:eastAsia="Times New Roman" w:hAnsi="Arial" w:cs="Arial"/>
          <w:b/>
          <w:bCs/>
          <w:color w:val="000000"/>
          <w:sz w:val="20"/>
          <w:szCs w:val="36"/>
        </w:rPr>
      </w:pPr>
    </w:p>
    <w:p w14:paraId="784FCFFC" w14:textId="356070D1" w:rsidR="000230E0" w:rsidRPr="00BD79BB" w:rsidRDefault="003C144B" w:rsidP="00773591">
      <w:pPr>
        <w:pStyle w:val="Heading1"/>
        <w:rPr>
          <w:rFonts w:eastAsia="Times New Roman"/>
          <w:kern w:val="28"/>
          <w:sz w:val="48"/>
          <w:szCs w:val="48"/>
        </w:rPr>
      </w:pPr>
      <w:r w:rsidRPr="00BD79BB">
        <w:rPr>
          <w:rFonts w:eastAsia="Times New Roman"/>
          <w:kern w:val="28"/>
          <w:sz w:val="48"/>
          <w:szCs w:val="48"/>
        </w:rPr>
        <w:t xml:space="preserve">Study of Estimation of Hardness of Water </w:t>
      </w:r>
      <w:r w:rsidR="000864E2" w:rsidRPr="00BD79BB">
        <w:rPr>
          <w:rFonts w:eastAsia="Times New Roman"/>
          <w:kern w:val="28"/>
          <w:sz w:val="48"/>
          <w:szCs w:val="48"/>
        </w:rPr>
        <w:t xml:space="preserve">Using </w:t>
      </w:r>
      <w:r w:rsidRPr="00BD79BB">
        <w:rPr>
          <w:rFonts w:eastAsia="Times New Roman"/>
          <w:kern w:val="28"/>
          <w:sz w:val="48"/>
          <w:szCs w:val="48"/>
        </w:rPr>
        <w:t>pH-Meter</w:t>
      </w:r>
    </w:p>
    <w:p w14:paraId="28EAE584" w14:textId="77777777" w:rsidR="000230E0" w:rsidRPr="00BD79BB" w:rsidRDefault="000230E0" w:rsidP="00773591">
      <w:pPr>
        <w:spacing w:after="0" w:line="240" w:lineRule="auto"/>
        <w:jc w:val="right"/>
        <w:rPr>
          <w:rFonts w:ascii="Arial" w:eastAsia="Times New Roman" w:hAnsi="Arial" w:cs="Arial"/>
          <w:b/>
          <w:bCs/>
          <w:sz w:val="36"/>
          <w:szCs w:val="20"/>
        </w:rPr>
      </w:pPr>
    </w:p>
    <w:p w14:paraId="2AFAFDCB" w14:textId="29917277" w:rsidR="00000066" w:rsidRDefault="00000066" w:rsidP="00773591">
      <w:pPr>
        <w:spacing w:after="0" w:line="240" w:lineRule="auto"/>
        <w:jc w:val="right"/>
        <w:rPr>
          <w:rFonts w:ascii="Arial" w:eastAsia="Times New Roman" w:hAnsi="Arial" w:cs="Arial"/>
          <w:b/>
          <w:szCs w:val="20"/>
        </w:rPr>
      </w:pPr>
    </w:p>
    <w:p w14:paraId="34662881" w14:textId="77777777" w:rsidR="00000066" w:rsidRDefault="00000066" w:rsidP="00773591">
      <w:pPr>
        <w:spacing w:after="0" w:line="240" w:lineRule="auto"/>
        <w:jc w:val="right"/>
        <w:rPr>
          <w:rFonts w:ascii="Arial" w:eastAsia="Times New Roman" w:hAnsi="Arial" w:cs="Arial"/>
          <w:b/>
          <w:szCs w:val="20"/>
        </w:rPr>
      </w:pPr>
    </w:p>
    <w:p w14:paraId="6CAD7ED9" w14:textId="77777777" w:rsidR="00000066" w:rsidRPr="00661D2F" w:rsidRDefault="00000066" w:rsidP="00773591">
      <w:pPr>
        <w:spacing w:after="0" w:line="240" w:lineRule="auto"/>
        <w:jc w:val="right"/>
        <w:rPr>
          <w:rFonts w:ascii="Arial" w:eastAsia="Times New Roman" w:hAnsi="Arial" w:cs="Arial"/>
          <w:b/>
          <w:szCs w:val="20"/>
        </w:rPr>
      </w:pPr>
    </w:p>
    <w:p w14:paraId="6224015A" w14:textId="64A99FE6" w:rsidR="00353801" w:rsidRDefault="00353801" w:rsidP="00773591">
      <w:pPr>
        <w:autoSpaceDE w:val="0"/>
        <w:autoSpaceDN w:val="0"/>
        <w:adjustRightInd w:val="0"/>
        <w:spacing w:after="0" w:line="240" w:lineRule="auto"/>
        <w:jc w:val="right"/>
        <w:rPr>
          <w:rFonts w:ascii="Arial" w:eastAsia="Times New Roman" w:hAnsi="Arial" w:cs="Arial"/>
          <w:b/>
          <w:i/>
          <w:sz w:val="20"/>
          <w:szCs w:val="16"/>
        </w:rPr>
      </w:pPr>
    </w:p>
    <w:p w14:paraId="5BE43801" w14:textId="4B1256CC" w:rsidR="00444654" w:rsidRDefault="00444654" w:rsidP="00773591">
      <w:pPr>
        <w:autoSpaceDE w:val="0"/>
        <w:autoSpaceDN w:val="0"/>
        <w:adjustRightInd w:val="0"/>
        <w:spacing w:after="0" w:line="240" w:lineRule="auto"/>
        <w:jc w:val="right"/>
        <w:rPr>
          <w:rFonts w:ascii="Arial" w:eastAsia="Times New Roman" w:hAnsi="Arial" w:cs="Arial"/>
          <w:b/>
          <w:i/>
          <w:sz w:val="20"/>
          <w:szCs w:val="16"/>
        </w:rPr>
      </w:pPr>
    </w:p>
    <w:p w14:paraId="42FD2F29" w14:textId="77777777" w:rsidR="00EC4380" w:rsidRDefault="00EC4380" w:rsidP="00773591">
      <w:pPr>
        <w:autoSpaceDE w:val="0"/>
        <w:autoSpaceDN w:val="0"/>
        <w:adjustRightInd w:val="0"/>
        <w:spacing w:after="0" w:line="240" w:lineRule="auto"/>
        <w:jc w:val="right"/>
        <w:rPr>
          <w:rFonts w:ascii="Arial" w:eastAsia="Times New Roman" w:hAnsi="Arial" w:cs="Arial"/>
          <w:b/>
          <w:i/>
          <w:sz w:val="20"/>
          <w:szCs w:val="16"/>
        </w:rPr>
      </w:pPr>
    </w:p>
    <w:p w14:paraId="110334C9" w14:textId="77777777" w:rsidR="00EC4380" w:rsidRPr="00BD79BB" w:rsidRDefault="00EC4380" w:rsidP="00773591">
      <w:pPr>
        <w:autoSpaceDE w:val="0"/>
        <w:autoSpaceDN w:val="0"/>
        <w:adjustRightInd w:val="0"/>
        <w:spacing w:after="0" w:line="240" w:lineRule="auto"/>
        <w:jc w:val="right"/>
        <w:rPr>
          <w:rFonts w:ascii="Arial" w:eastAsia="Times New Roman" w:hAnsi="Arial" w:cs="Arial"/>
          <w:b/>
          <w:i/>
          <w:sz w:val="20"/>
          <w:szCs w:val="16"/>
        </w:rPr>
      </w:pPr>
    </w:p>
    <w:p w14:paraId="497AC75F" w14:textId="6C7F5ECA" w:rsidR="00444654" w:rsidRPr="00BD79BB" w:rsidRDefault="006B1A8F" w:rsidP="00773591">
      <w:pPr>
        <w:spacing w:after="0" w:line="240" w:lineRule="auto"/>
        <w:jc w:val="right"/>
        <w:rPr>
          <w:rFonts w:ascii="Arial" w:eastAsia="Times New Roman" w:hAnsi="Arial" w:cs="Arial"/>
          <w:b/>
          <w:sz w:val="24"/>
          <w:szCs w:val="20"/>
        </w:rPr>
      </w:pPr>
      <w:r w:rsidRPr="00BD79BB">
        <w:rPr>
          <w:rFonts w:ascii="Arial" w:eastAsia="Times New Roman" w:hAnsi="Arial" w:cs="Arial"/>
          <w:b/>
          <w:noProof/>
          <w:sz w:val="24"/>
          <w:szCs w:val="20"/>
        </w:rPr>
        <mc:AlternateContent>
          <mc:Choice Requires="wps">
            <w:drawing>
              <wp:inline distT="0" distB="0" distL="0" distR="0" wp14:anchorId="24D6838B" wp14:editId="4889E0BC">
                <wp:extent cx="5723890" cy="635"/>
                <wp:effectExtent l="9525" t="10795" r="10160" b="17780"/>
                <wp:docPr id="111284567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7F3E9D0"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RwJwIAAEY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" strokeweight="1.5pt">
                <w10:anchorlock/>
              </v:shape>
            </w:pict>
          </mc:Fallback>
        </mc:AlternateContent>
      </w:r>
    </w:p>
    <w:p w14:paraId="063F628E" w14:textId="77777777" w:rsidR="00444654" w:rsidRPr="00BD79BB" w:rsidRDefault="00444654" w:rsidP="00773591">
      <w:pPr>
        <w:keepNext/>
        <w:spacing w:after="0" w:line="240" w:lineRule="auto"/>
        <w:rPr>
          <w:rFonts w:ascii="Arial" w:eastAsia="Times New Roman" w:hAnsi="Arial" w:cs="Arial"/>
          <w:b/>
          <w:caps/>
          <w:sz w:val="20"/>
          <w:szCs w:val="20"/>
        </w:rPr>
      </w:pPr>
    </w:p>
    <w:p w14:paraId="48B4894C" w14:textId="77777777" w:rsidR="00444654" w:rsidRPr="00BD79BB" w:rsidRDefault="00444654" w:rsidP="00773591">
      <w:pPr>
        <w:pStyle w:val="Heading2"/>
        <w:rPr>
          <w:rFonts w:eastAsia="Times New Roman"/>
        </w:rPr>
      </w:pPr>
      <w:r w:rsidRPr="00BD79BB">
        <w:rPr>
          <w:rFonts w:eastAsia="Times New Roman"/>
        </w:rPr>
        <w:t>ABSTRACT</w:t>
      </w:r>
    </w:p>
    <w:p w14:paraId="51040CCA" w14:textId="77777777" w:rsidR="00444654" w:rsidRPr="00BD79BB" w:rsidRDefault="00444654" w:rsidP="00773591">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444654" w:rsidRPr="00BD79BB" w14:paraId="10018E40" w14:textId="77777777" w:rsidTr="00C43508">
        <w:trPr>
          <w:jc w:val="center"/>
        </w:trPr>
        <w:tc>
          <w:tcPr>
            <w:tcW w:w="9040" w:type="dxa"/>
            <w:shd w:val="clear" w:color="auto" w:fill="auto"/>
          </w:tcPr>
          <w:p w14:paraId="2A921E47" w14:textId="349C481E" w:rsidR="00773591" w:rsidRPr="00BD79BB" w:rsidRDefault="00773591" w:rsidP="000864E2">
            <w:pPr>
              <w:spacing w:after="0" w:line="240" w:lineRule="auto"/>
              <w:jc w:val="both"/>
              <w:rPr>
                <w:rFonts w:ascii="Arial" w:eastAsia="Times New Roman" w:hAnsi="Arial" w:cs="Arial"/>
                <w:sz w:val="20"/>
                <w:szCs w:val="20"/>
              </w:rPr>
            </w:pPr>
            <w:r w:rsidRPr="00BD79BB">
              <w:rPr>
                <w:rFonts w:ascii="Arial" w:eastAsia="Calibri" w:hAnsi="Arial" w:cs="Arial"/>
                <w:sz w:val="20"/>
                <w:szCs w:val="20"/>
              </w:rPr>
              <w:t>The hardness of water is one of the</w:t>
            </w:r>
            <w:r w:rsidR="00A50DF4">
              <w:rPr>
                <w:rFonts w:ascii="Arial" w:eastAsia="Calibri" w:hAnsi="Arial" w:cs="Arial"/>
                <w:sz w:val="20"/>
                <w:szCs w:val="20"/>
              </w:rPr>
              <w:t xml:space="preserve"> </w:t>
            </w:r>
            <w:r w:rsidR="00A50DF4" w:rsidRPr="00A50DF4">
              <w:rPr>
                <w:rFonts w:ascii="Arial" w:eastAsia="Calibri" w:hAnsi="Arial" w:cs="Arial"/>
                <w:sz w:val="20"/>
                <w:szCs w:val="20"/>
                <w:highlight w:val="yellow"/>
              </w:rPr>
              <w:t>most</w:t>
            </w:r>
            <w:r w:rsidRPr="00BD79BB">
              <w:rPr>
                <w:rFonts w:ascii="Arial" w:eastAsia="Calibri" w:hAnsi="Arial" w:cs="Arial"/>
                <w:sz w:val="20"/>
                <w:szCs w:val="20"/>
              </w:rPr>
              <w:t xml:space="preserve"> important parameters of water quality. The complexometric titration method is a prevalent technique </w:t>
            </w:r>
            <w:r w:rsidR="00A50DF4" w:rsidRPr="00A50DF4">
              <w:rPr>
                <w:rFonts w:ascii="Arial" w:eastAsia="Calibri" w:hAnsi="Arial" w:cs="Arial"/>
                <w:sz w:val="20"/>
                <w:szCs w:val="20"/>
                <w:highlight w:val="yellow"/>
              </w:rPr>
              <w:t>in estimating the</w:t>
            </w:r>
            <w:r w:rsidRPr="00BD79BB">
              <w:rPr>
                <w:rFonts w:ascii="Arial" w:eastAsia="Calibri" w:hAnsi="Arial" w:cs="Arial"/>
                <w:sz w:val="20"/>
                <w:szCs w:val="20"/>
              </w:rPr>
              <w:t xml:space="preserve"> concentrations of </w:t>
            </w:r>
            <m:oMath>
              <m:sSup>
                <m:sSupPr>
                  <m:ctrlPr>
                    <w:rPr>
                      <w:rFonts w:ascii="Cambria Math" w:eastAsia="Calibri" w:hAnsi="Cambria Math" w:cs="Arial"/>
                      <w:i/>
                      <w:sz w:val="20"/>
                      <w:szCs w:val="20"/>
                    </w:rPr>
                  </m:ctrlPr>
                </m:sSupPr>
                <m:e>
                  <m:r>
                    <w:rPr>
                      <w:rFonts w:ascii="Cambria Math" w:eastAsia="Calibri" w:hAnsi="Cambria Math" w:cs="Arial"/>
                      <w:sz w:val="20"/>
                      <w:szCs w:val="20"/>
                    </w:rPr>
                    <m:t>Ca</m:t>
                  </m:r>
                </m:e>
                <m:sup>
                  <m:r>
                    <w:rPr>
                      <w:rFonts w:ascii="Cambria Math" w:eastAsia="Calibri"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individually, which are primarily responsible for the hardness of water. However, the method needs two external indicators to mark the end points of titrations. Furthermore, accuracy of the method is sacrificed due to inevitable parallax errors during marking of the endpoint of titration.</w:t>
            </w:r>
          </w:p>
          <w:p w14:paraId="764A6E97" w14:textId="77777777" w:rsidR="00773591" w:rsidRPr="00BD79BB" w:rsidRDefault="00773591" w:rsidP="000864E2">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This present work reports that during titration of a hard water sample with a complexing agent (here,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Na</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oMath>
            <w:r w:rsidRPr="00BD79BB">
              <w:rPr>
                <w:rFonts w:ascii="Arial" w:eastAsia="Times New Roman" w:hAnsi="Arial" w:cs="Arial"/>
                <w:sz w:val="20"/>
                <w:szCs w:val="20"/>
              </w:rPr>
              <w:t xml:space="preserve"> solution),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changes continuously. This change in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is closely monitored and recorded graphically. Hence the endpoint of titration is determined. The neutralization volume, thus obtained, is used to estimate </w:t>
            </w:r>
            <m:oMath>
              <m:r>
                <w:rPr>
                  <w:rFonts w:ascii="Cambria Math" w:eastAsia="Times New Roman" w:hAnsi="Cambria Math" w:cs="Arial"/>
                  <w:sz w:val="20"/>
                  <w:szCs w:val="20"/>
                </w:rPr>
                <m:t>Ca-</m:t>
              </m:r>
            </m:oMath>
            <w:r w:rsidRPr="00BD79BB">
              <w:rPr>
                <w:rFonts w:ascii="Arial" w:eastAsia="Times New Roman" w:hAnsi="Arial" w:cs="Arial"/>
                <w:sz w:val="20"/>
                <w:szCs w:val="20"/>
              </w:rPr>
              <w:t xml:space="preserve"> and </w:t>
            </w:r>
            <m:oMath>
              <m:r>
                <w:rPr>
                  <w:rFonts w:ascii="Cambria Math" w:eastAsia="Times New Roman" w:hAnsi="Cambria Math" w:cs="Arial"/>
                  <w:sz w:val="20"/>
                  <w:szCs w:val="20"/>
                </w:rPr>
                <m:t>Mg-</m:t>
              </m:r>
            </m:oMath>
            <w:r w:rsidRPr="00BD79BB">
              <w:rPr>
                <w:rFonts w:ascii="Arial" w:eastAsia="Times New Roman" w:hAnsi="Arial" w:cs="Arial"/>
                <w:sz w:val="20"/>
                <w:szCs w:val="20"/>
              </w:rPr>
              <w:t xml:space="preserve"> hardness of the water sample separately. This novel technique obviates the use of any external indicators and eliminates any possible parallax error.</w:t>
            </w:r>
          </w:p>
          <w:p w14:paraId="39F1E596" w14:textId="3AC4B62B" w:rsidR="00773591" w:rsidRPr="00BD79BB" w:rsidRDefault="00773591" w:rsidP="00773591">
            <w:pPr>
              <w:spacing w:after="0" w:line="240" w:lineRule="auto"/>
              <w:jc w:val="both"/>
              <w:rPr>
                <w:rFonts w:ascii="Arial" w:eastAsia="Times New Roman" w:hAnsi="Arial" w:cs="Arial"/>
                <w:sz w:val="20"/>
                <w:szCs w:val="20"/>
              </w:rPr>
            </w:pPr>
          </w:p>
        </w:tc>
      </w:tr>
    </w:tbl>
    <w:p w14:paraId="26BAF02A" w14:textId="77777777" w:rsidR="003466A5" w:rsidRPr="00BD79BB" w:rsidRDefault="003466A5" w:rsidP="00773591">
      <w:pPr>
        <w:spacing w:after="0" w:line="240" w:lineRule="auto"/>
        <w:ind w:left="990" w:hanging="990"/>
        <w:jc w:val="both"/>
        <w:textAlignment w:val="top"/>
        <w:rPr>
          <w:rFonts w:ascii="Arial" w:eastAsia="Times New Roman" w:hAnsi="Arial" w:cs="Arial"/>
          <w:i/>
          <w:sz w:val="20"/>
          <w:szCs w:val="20"/>
        </w:rPr>
      </w:pPr>
    </w:p>
    <w:p w14:paraId="4E1982B4" w14:textId="576E3B39" w:rsidR="00773591" w:rsidRPr="00BD79BB" w:rsidRDefault="00444654" w:rsidP="00773591">
      <w:pPr>
        <w:spacing w:after="0" w:line="240" w:lineRule="auto"/>
        <w:ind w:left="1080" w:hanging="1080"/>
        <w:jc w:val="both"/>
        <w:rPr>
          <w:rFonts w:ascii="Arial" w:eastAsia="Times New Roman" w:hAnsi="Arial" w:cs="Arial"/>
          <w:bCs/>
          <w:i/>
          <w:iCs/>
          <w:sz w:val="20"/>
          <w:szCs w:val="20"/>
        </w:rPr>
      </w:pPr>
      <w:r w:rsidRPr="00BD79BB">
        <w:rPr>
          <w:rFonts w:ascii="Arial" w:eastAsia="Times New Roman" w:hAnsi="Arial" w:cs="Arial"/>
          <w:i/>
          <w:sz w:val="20"/>
          <w:szCs w:val="20"/>
        </w:rPr>
        <w:t>Keywords:</w:t>
      </w:r>
      <w:r w:rsidR="00BD79BB">
        <w:rPr>
          <w:rFonts w:ascii="Arial" w:eastAsia="Times New Roman" w:hAnsi="Arial" w:cs="Arial"/>
          <w:i/>
          <w:sz w:val="20"/>
          <w:szCs w:val="20"/>
        </w:rPr>
        <w:tab/>
      </w:r>
      <w:r w:rsidR="00773591" w:rsidRPr="00BD79BB">
        <w:rPr>
          <w:rFonts w:ascii="Arial" w:eastAsia="Times New Roman" w:hAnsi="Arial" w:cs="Arial"/>
          <w:bCs/>
          <w:i/>
          <w:iCs/>
          <w:sz w:val="20"/>
          <w:szCs w:val="20"/>
        </w:rPr>
        <w:t>Hardness of water</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complexometric titration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pH-metric titration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buffer solution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NaOH solution</w:t>
      </w:r>
      <w:r w:rsidR="00E859D7" w:rsidRPr="00BD79BB">
        <w:rPr>
          <w:rFonts w:ascii="Arial" w:eastAsia="Times New Roman" w:hAnsi="Arial" w:cs="Arial"/>
          <w:bCs/>
          <w:i/>
          <w:iCs/>
          <w:sz w:val="20"/>
          <w:szCs w:val="20"/>
        </w:rPr>
        <w:t>;</w:t>
      </w:r>
      <w:r w:rsidR="00773591" w:rsidRPr="00BD79BB">
        <w:rPr>
          <w:rFonts w:ascii="Arial" w:eastAsia="Times New Roman" w:hAnsi="Arial" w:cs="Arial"/>
          <w:bCs/>
          <w:i/>
          <w:iCs/>
          <w:sz w:val="20"/>
          <w:szCs w:val="20"/>
        </w:rPr>
        <w:t xml:space="preserve"> disodium EDTA.</w:t>
      </w:r>
    </w:p>
    <w:p w14:paraId="33483098" w14:textId="77777777" w:rsidR="00773591" w:rsidRPr="00BD79BB" w:rsidRDefault="00773591" w:rsidP="00773591">
      <w:pPr>
        <w:spacing w:after="0" w:line="240" w:lineRule="auto"/>
        <w:rPr>
          <w:rFonts w:ascii="Arial" w:eastAsia="Calibri" w:hAnsi="Arial" w:cs="Arial"/>
          <w:b/>
          <w:sz w:val="20"/>
          <w:szCs w:val="20"/>
        </w:rPr>
      </w:pPr>
    </w:p>
    <w:p w14:paraId="6C49EC2C" w14:textId="77777777" w:rsidR="00330D39" w:rsidRPr="00BD79BB" w:rsidRDefault="00330D39" w:rsidP="006B1A8F">
      <w:pPr>
        <w:pStyle w:val="Heading2"/>
        <w:rPr>
          <w:rFonts w:eastAsia="Calibri"/>
        </w:rPr>
        <w:sectPr w:rsidR="00330D39" w:rsidRPr="00BD79BB" w:rsidSect="00661D2F">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pgNumType w:start="78"/>
          <w:cols w:space="720"/>
          <w:titlePg/>
          <w:docGrid w:linePitch="360"/>
        </w:sectPr>
      </w:pPr>
    </w:p>
    <w:p w14:paraId="24D2FAFF" w14:textId="5B9BF559" w:rsidR="00773591" w:rsidRPr="00BD79BB" w:rsidRDefault="006B1A8F" w:rsidP="006B1A8F">
      <w:pPr>
        <w:pStyle w:val="Heading2"/>
        <w:rPr>
          <w:rFonts w:eastAsia="Calibri"/>
        </w:rPr>
      </w:pPr>
      <w:r w:rsidRPr="00BD79BB">
        <w:rPr>
          <w:rFonts w:eastAsia="Calibri"/>
        </w:rPr>
        <w:t>1. INTRODUCTION</w:t>
      </w:r>
    </w:p>
    <w:p w14:paraId="45360322" w14:textId="77777777" w:rsidR="00773591" w:rsidRPr="00BD79BB" w:rsidRDefault="00773591" w:rsidP="00773591">
      <w:pPr>
        <w:spacing w:after="0" w:line="240" w:lineRule="auto"/>
        <w:rPr>
          <w:rFonts w:ascii="Arial" w:eastAsia="Calibri" w:hAnsi="Arial" w:cs="Arial"/>
          <w:b/>
          <w:sz w:val="18"/>
          <w:szCs w:val="18"/>
        </w:rPr>
      </w:pPr>
    </w:p>
    <w:p w14:paraId="4CF3C5B4" w14:textId="1FF9B897" w:rsidR="00773591" w:rsidRPr="00BD79BB" w:rsidRDefault="00773591" w:rsidP="00B73380">
      <w:pPr>
        <w:spacing w:after="0" w:line="240" w:lineRule="auto"/>
        <w:jc w:val="both"/>
        <w:rPr>
          <w:rFonts w:ascii="Arial" w:eastAsia="Calibri" w:hAnsi="Arial" w:cs="Arial"/>
          <w:sz w:val="20"/>
          <w:szCs w:val="20"/>
          <w:lang w:val="en-IN"/>
        </w:rPr>
      </w:pPr>
      <w:r w:rsidRPr="00BD79BB">
        <w:rPr>
          <w:rFonts w:ascii="Arial" w:eastAsia="Calibri" w:hAnsi="Arial" w:cs="Arial"/>
          <w:sz w:val="20"/>
          <w:szCs w:val="20"/>
        </w:rPr>
        <w:t xml:space="preserve">The hardness of water arises primarily due to </w:t>
      </w:r>
      <w:r w:rsidR="0004015C" w:rsidRPr="0004015C">
        <w:rPr>
          <w:rFonts w:ascii="Arial" w:eastAsia="Calibri" w:hAnsi="Arial" w:cs="Arial"/>
          <w:sz w:val="20"/>
          <w:szCs w:val="20"/>
          <w:highlight w:val="yellow"/>
        </w:rPr>
        <w:t xml:space="preserve">a </w:t>
      </w:r>
      <w:r w:rsidRPr="0004015C">
        <w:rPr>
          <w:rFonts w:ascii="Arial" w:eastAsia="Calibri" w:hAnsi="Arial" w:cs="Arial"/>
          <w:sz w:val="20"/>
          <w:szCs w:val="20"/>
          <w:highlight w:val="yellow"/>
        </w:rPr>
        <w:t>p</w:t>
      </w:r>
      <w:r w:rsidRPr="00BD79BB">
        <w:rPr>
          <w:rFonts w:ascii="Arial" w:eastAsia="Calibri" w:hAnsi="Arial" w:cs="Arial"/>
          <w:sz w:val="20"/>
          <w:szCs w:val="20"/>
        </w:rPr>
        <w:t xml:space="preserve">rofuse amount of </w:t>
      </w:r>
      <m:oMath>
        <m:sSup>
          <m:sSupPr>
            <m:ctrlPr>
              <w:rPr>
                <w:rFonts w:ascii="Cambria Math" w:eastAsia="Calibri" w:hAnsi="Cambria Math" w:cs="Arial"/>
                <w:i/>
                <w:sz w:val="20"/>
                <w:szCs w:val="20"/>
              </w:rPr>
            </m:ctrlPr>
          </m:sSupPr>
          <m:e>
            <m:r>
              <w:rPr>
                <w:rFonts w:ascii="Cambria Math" w:eastAsia="Calibri" w:hAnsi="Cambria Math" w:cs="Arial"/>
                <w:sz w:val="20"/>
                <w:szCs w:val="20"/>
              </w:rPr>
              <m:t>Ca</m:t>
            </m:r>
          </m:e>
          <m:sup>
            <m:r>
              <w:rPr>
                <w:rFonts w:ascii="Cambria Math" w:eastAsia="Calibri"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in the natural water resources. However, </w:t>
      </w:r>
      <w:r w:rsidR="00A50DF4" w:rsidRPr="00A50DF4">
        <w:rPr>
          <w:rFonts w:ascii="Arial" w:eastAsia="Times New Roman" w:hAnsi="Arial" w:cs="Arial"/>
          <w:sz w:val="20"/>
          <w:szCs w:val="20"/>
          <w:highlight w:val="yellow"/>
        </w:rPr>
        <w:t>the</w:t>
      </w:r>
      <w:r w:rsidR="00A50DF4">
        <w:rPr>
          <w:rFonts w:ascii="Arial" w:eastAsia="Times New Roman" w:hAnsi="Arial" w:cs="Arial"/>
          <w:sz w:val="20"/>
          <w:szCs w:val="20"/>
        </w:rPr>
        <w:t xml:space="preserve"> </w:t>
      </w:r>
      <w:r w:rsidRPr="00BD79BB">
        <w:rPr>
          <w:rFonts w:ascii="Arial" w:eastAsia="Times New Roman" w:hAnsi="Arial" w:cs="Arial"/>
          <w:sz w:val="20"/>
          <w:szCs w:val="20"/>
        </w:rPr>
        <w:t>extent of hardness depends on the type of land, e.g., water is soft in hilly areas, but the same is sufficiently hard in industrialized areas, commercial areas</w:t>
      </w:r>
      <w:r w:rsidR="0004015C" w:rsidRPr="0004015C">
        <w:rPr>
          <w:rFonts w:ascii="Arial" w:eastAsia="Times New Roman" w:hAnsi="Arial" w:cs="Arial"/>
          <w:sz w:val="20"/>
          <w:szCs w:val="20"/>
          <w:highlight w:val="yellow"/>
        </w:rPr>
        <w:t>,</w:t>
      </w:r>
      <w:r w:rsidRPr="00BD79BB">
        <w:rPr>
          <w:rFonts w:ascii="Arial" w:eastAsia="Times New Roman" w:hAnsi="Arial" w:cs="Arial"/>
          <w:sz w:val="20"/>
          <w:szCs w:val="20"/>
        </w:rPr>
        <w:t xml:space="preserve"> and coastal area</w:t>
      </w:r>
      <w:r w:rsidR="00A50DF4" w:rsidRPr="00A50DF4">
        <w:rPr>
          <w:rFonts w:ascii="Arial" w:eastAsia="Times New Roman" w:hAnsi="Arial" w:cs="Arial"/>
          <w:sz w:val="20"/>
          <w:szCs w:val="20"/>
          <w:highlight w:val="yellow"/>
        </w:rPr>
        <w:t>s</w:t>
      </w:r>
      <w:r w:rsidRPr="00BD79BB">
        <w:rPr>
          <w:rFonts w:ascii="Arial" w:eastAsia="Times New Roman" w:hAnsi="Arial" w:cs="Arial"/>
          <w:sz w:val="20"/>
          <w:szCs w:val="20"/>
        </w:rPr>
        <w:t>. Melian et al</w:t>
      </w:r>
      <w:r w:rsidR="00B73380" w:rsidRPr="00BD79BB">
        <w:rPr>
          <w:rFonts w:ascii="Arial" w:eastAsia="Times New Roman" w:hAnsi="Arial" w:cs="Arial"/>
          <w:sz w:val="20"/>
          <w:szCs w:val="20"/>
        </w:rPr>
        <w:t>. (1999)</w:t>
      </w:r>
      <w:r w:rsidR="00A50DF4" w:rsidRPr="00A50DF4">
        <w:rPr>
          <w:rFonts w:ascii="Arial" w:eastAsia="Times New Roman" w:hAnsi="Arial" w:cs="Arial"/>
          <w:sz w:val="20"/>
          <w:szCs w:val="20"/>
          <w:highlight w:val="yellow"/>
        </w:rPr>
        <w:t>,</w:t>
      </w:r>
      <w:r w:rsidR="00684F66" w:rsidRPr="00BD79BB">
        <w:rPr>
          <w:rFonts w:ascii="Arial" w:eastAsia="Times New Roman" w:hAnsi="Arial" w:cs="Arial"/>
          <w:sz w:val="20"/>
          <w:szCs w:val="20"/>
        </w:rPr>
        <w:t xml:space="preserve"> a</w:t>
      </w:r>
      <w:r w:rsidR="004F2681" w:rsidRPr="00BD79BB">
        <w:rPr>
          <w:rFonts w:ascii="Arial" w:eastAsia="Times New Roman" w:hAnsi="Arial" w:cs="Arial"/>
          <w:sz w:val="20"/>
          <w:szCs w:val="20"/>
        </w:rPr>
        <w:t xml:space="preserve">ttempted </w:t>
      </w:r>
      <w:r w:rsidRPr="00BD79BB">
        <w:rPr>
          <w:rFonts w:ascii="Arial" w:eastAsia="Times New Roman" w:hAnsi="Arial" w:cs="Arial"/>
          <w:sz w:val="20"/>
          <w:szCs w:val="20"/>
        </w:rPr>
        <w:t>to estimate the hardness of groundwater and rural drinking water using the volumetric titration method. The latter is a very popular method to determine water hardness and</w:t>
      </w:r>
      <w:r w:rsidR="00A50DF4">
        <w:rPr>
          <w:rFonts w:ascii="Arial" w:eastAsia="Times New Roman" w:hAnsi="Arial" w:cs="Arial"/>
          <w:sz w:val="20"/>
          <w:szCs w:val="20"/>
        </w:rPr>
        <w:t xml:space="preserve"> </w:t>
      </w:r>
      <w:r w:rsidR="00A50DF4" w:rsidRPr="00A50DF4">
        <w:rPr>
          <w:rFonts w:ascii="Arial" w:eastAsia="Times New Roman" w:hAnsi="Arial" w:cs="Arial"/>
          <w:sz w:val="20"/>
          <w:szCs w:val="20"/>
          <w:highlight w:val="yellow"/>
        </w:rPr>
        <w:t>is</w:t>
      </w:r>
      <w:r w:rsidRPr="00BD79BB">
        <w:rPr>
          <w:rFonts w:ascii="Arial" w:eastAsia="Times New Roman" w:hAnsi="Arial" w:cs="Arial"/>
          <w:sz w:val="20"/>
          <w:szCs w:val="20"/>
        </w:rPr>
        <w:t xml:space="preserve"> well documented in the literature</w:t>
      </w:r>
      <w:r w:rsidR="00A50DF4" w:rsidRPr="00A50DF4">
        <w:rPr>
          <w:rFonts w:ascii="Arial" w:eastAsia="Times New Roman" w:hAnsi="Arial" w:cs="Arial"/>
          <w:sz w:val="20"/>
          <w:szCs w:val="20"/>
          <w:highlight w:val="yellow"/>
        </w:rPr>
        <w:t>.</w:t>
      </w:r>
      <w:r w:rsidR="00684F66" w:rsidRPr="00BD79BB">
        <w:rPr>
          <w:rFonts w:ascii="Arial" w:eastAsia="Times New Roman" w:hAnsi="Arial" w:cs="Arial"/>
          <w:sz w:val="20"/>
          <w:szCs w:val="20"/>
        </w:rPr>
        <w:t xml:space="preserve"> </w:t>
      </w:r>
      <w:r w:rsidR="00B73380" w:rsidRPr="00BD79BB">
        <w:rPr>
          <w:rFonts w:ascii="Arial" w:eastAsia="Times New Roman" w:hAnsi="Arial" w:cs="Arial"/>
          <w:sz w:val="20"/>
          <w:szCs w:val="20"/>
        </w:rPr>
        <w:t>(</w:t>
      </w:r>
      <w:proofErr w:type="spellStart"/>
      <w:r w:rsidR="00B73380" w:rsidRPr="00B73380">
        <w:rPr>
          <w:rFonts w:ascii="Arial" w:eastAsia="Times New Roman" w:hAnsi="Arial" w:cs="Arial"/>
          <w:sz w:val="20"/>
          <w:szCs w:val="20"/>
        </w:rPr>
        <w:t>Amelin</w:t>
      </w:r>
      <w:proofErr w:type="spellEnd"/>
      <w:r w:rsidR="00B73380" w:rsidRPr="00BD79BB">
        <w:rPr>
          <w:rFonts w:ascii="Arial" w:eastAsia="Times New Roman" w:hAnsi="Arial" w:cs="Arial"/>
          <w:sz w:val="20"/>
          <w:szCs w:val="20"/>
        </w:rPr>
        <w:t>, 2000</w:t>
      </w:r>
      <w:r w:rsidR="0004015C" w:rsidRPr="0004015C">
        <w:rPr>
          <w:rFonts w:ascii="Arial" w:eastAsia="Times New Roman" w:hAnsi="Arial" w:cs="Arial"/>
          <w:sz w:val="20"/>
          <w:szCs w:val="20"/>
          <w:highlight w:val="yellow"/>
        </w:rPr>
        <w:t>;</w:t>
      </w:r>
      <w:r w:rsidR="00B73380" w:rsidRPr="00BD79BB">
        <w:rPr>
          <w:rFonts w:ascii="Arial" w:eastAsia="Times New Roman" w:hAnsi="Arial" w:cs="Arial"/>
          <w:sz w:val="20"/>
          <w:szCs w:val="20"/>
        </w:rPr>
        <w:t xml:space="preserve"> </w:t>
      </w:r>
      <w:proofErr w:type="spellStart"/>
      <w:r w:rsidR="00B73380" w:rsidRPr="00B73380">
        <w:rPr>
          <w:rFonts w:ascii="Arial" w:eastAsia="Times New Roman" w:hAnsi="Arial" w:cs="Arial"/>
          <w:sz w:val="20"/>
          <w:szCs w:val="20"/>
        </w:rPr>
        <w:t>Gudzenko</w:t>
      </w:r>
      <w:proofErr w:type="spellEnd"/>
      <w:r w:rsidR="00B73380" w:rsidRPr="00B73380">
        <w:rPr>
          <w:rFonts w:ascii="Arial" w:eastAsia="Times New Roman" w:hAnsi="Arial" w:cs="Arial"/>
          <w:sz w:val="20"/>
          <w:szCs w:val="20"/>
        </w:rPr>
        <w:t>,</w:t>
      </w:r>
      <w:r w:rsidR="00B73380" w:rsidRPr="00BD79BB">
        <w:rPr>
          <w:rFonts w:ascii="Arial" w:eastAsia="Times New Roman" w:hAnsi="Arial" w:cs="Arial"/>
          <w:sz w:val="20"/>
          <w:szCs w:val="20"/>
        </w:rPr>
        <w:t xml:space="preserve"> 2023</w:t>
      </w:r>
      <w:r w:rsidR="0004015C" w:rsidRPr="0004015C">
        <w:rPr>
          <w:rFonts w:ascii="Arial" w:eastAsia="Times New Roman" w:hAnsi="Arial" w:cs="Arial"/>
          <w:sz w:val="20"/>
          <w:szCs w:val="20"/>
          <w:highlight w:val="yellow"/>
        </w:rPr>
        <w:t>;</w:t>
      </w:r>
      <w:r w:rsidR="00B73380" w:rsidRPr="00BD79BB">
        <w:rPr>
          <w:rFonts w:ascii="Arial" w:eastAsia="Times New Roman" w:hAnsi="Arial" w:cs="Arial"/>
          <w:sz w:val="20"/>
          <w:szCs w:val="20"/>
        </w:rPr>
        <w:t xml:space="preserve"> </w:t>
      </w:r>
      <w:r w:rsidR="00B73380" w:rsidRPr="00B73380">
        <w:rPr>
          <w:rFonts w:ascii="Arial" w:eastAsia="Times New Roman" w:hAnsi="Arial" w:cs="Arial"/>
          <w:sz w:val="20"/>
          <w:szCs w:val="20"/>
        </w:rPr>
        <w:t>Sawyer</w:t>
      </w:r>
      <w:r w:rsidR="00B73380" w:rsidRPr="00BD79BB">
        <w:rPr>
          <w:rFonts w:ascii="Arial" w:eastAsia="Times New Roman" w:hAnsi="Arial" w:cs="Arial"/>
          <w:sz w:val="20"/>
          <w:szCs w:val="20"/>
        </w:rPr>
        <w:t xml:space="preserve"> and </w:t>
      </w:r>
      <w:r w:rsidR="00B73380" w:rsidRPr="00B73380">
        <w:rPr>
          <w:rFonts w:ascii="Arial" w:eastAsia="Times New Roman" w:hAnsi="Arial" w:cs="Arial"/>
          <w:sz w:val="20"/>
          <w:szCs w:val="20"/>
        </w:rPr>
        <w:t>McCarty</w:t>
      </w:r>
      <w:r w:rsidR="0004015C" w:rsidRPr="0004015C">
        <w:rPr>
          <w:rFonts w:ascii="Arial" w:eastAsia="Times New Roman" w:hAnsi="Arial" w:cs="Arial"/>
          <w:sz w:val="20"/>
          <w:szCs w:val="20"/>
          <w:highlight w:val="yellow"/>
        </w:rPr>
        <w:t>,</w:t>
      </w:r>
      <w:r w:rsidR="0004015C">
        <w:rPr>
          <w:rFonts w:ascii="Arial" w:eastAsia="Times New Roman" w:hAnsi="Arial" w:cs="Arial"/>
          <w:sz w:val="20"/>
          <w:szCs w:val="20"/>
        </w:rPr>
        <w:t xml:space="preserve"> </w:t>
      </w:r>
      <w:r w:rsidR="00B73380" w:rsidRPr="00BD79BB">
        <w:rPr>
          <w:rFonts w:ascii="Arial" w:eastAsia="Times New Roman" w:hAnsi="Arial" w:cs="Arial"/>
          <w:sz w:val="20"/>
          <w:szCs w:val="20"/>
        </w:rPr>
        <w:t>1978)</w:t>
      </w:r>
      <w:r w:rsidRPr="00BD79BB">
        <w:rPr>
          <w:rFonts w:ascii="Arial" w:eastAsia="Times New Roman" w:hAnsi="Arial" w:cs="Arial"/>
          <w:sz w:val="20"/>
          <w:szCs w:val="20"/>
        </w:rPr>
        <w:t>. Diogo Ferreira et al</w:t>
      </w:r>
      <w:r w:rsidR="00B73380" w:rsidRPr="00BD79BB">
        <w:rPr>
          <w:rFonts w:ascii="Arial" w:eastAsia="Times New Roman" w:hAnsi="Arial" w:cs="Arial"/>
          <w:sz w:val="20"/>
          <w:szCs w:val="20"/>
        </w:rPr>
        <w:t>. (2019)</w:t>
      </w:r>
      <w:r w:rsidR="0004015C" w:rsidRPr="0004015C">
        <w:rPr>
          <w:rFonts w:ascii="Arial" w:eastAsia="Times New Roman" w:hAnsi="Arial" w:cs="Arial"/>
          <w:sz w:val="20"/>
          <w:szCs w:val="20"/>
          <w:highlight w:val="yellow"/>
        </w:rPr>
        <w:t>,</w:t>
      </w:r>
      <w:r w:rsidRPr="00BD79BB">
        <w:rPr>
          <w:rFonts w:ascii="Arial" w:eastAsia="Times New Roman" w:hAnsi="Arial" w:cs="Arial"/>
          <w:sz w:val="20"/>
          <w:szCs w:val="20"/>
        </w:rPr>
        <w:t xml:space="preserve"> reported the uncertainty of visual detection of the endpoint of titration during </w:t>
      </w:r>
      <w:r w:rsidR="0004015C" w:rsidRPr="0004015C">
        <w:rPr>
          <w:rFonts w:ascii="Arial" w:eastAsia="Times New Roman" w:hAnsi="Arial" w:cs="Arial"/>
          <w:sz w:val="20"/>
          <w:szCs w:val="20"/>
          <w:highlight w:val="yellow"/>
        </w:rPr>
        <w:t>the</w:t>
      </w:r>
      <w:r w:rsidR="0004015C">
        <w:rPr>
          <w:rFonts w:ascii="Arial" w:eastAsia="Times New Roman" w:hAnsi="Arial" w:cs="Arial"/>
          <w:sz w:val="20"/>
          <w:szCs w:val="20"/>
        </w:rPr>
        <w:t xml:space="preserve"> </w:t>
      </w:r>
      <w:r w:rsidRPr="00BD79BB">
        <w:rPr>
          <w:rFonts w:ascii="Arial" w:eastAsia="Times New Roman" w:hAnsi="Arial" w:cs="Arial"/>
          <w:sz w:val="20"/>
          <w:szCs w:val="20"/>
        </w:rPr>
        <w:t>determination of total hardness of water. Another researcher, Sengupta</w:t>
      </w:r>
      <w:r w:rsidR="004F2681" w:rsidRPr="00BD79BB">
        <w:rPr>
          <w:rFonts w:ascii="Arial" w:eastAsia="Times New Roman" w:hAnsi="Arial" w:cs="Arial"/>
          <w:sz w:val="20"/>
          <w:szCs w:val="20"/>
        </w:rPr>
        <w:t xml:space="preserve"> </w:t>
      </w:r>
      <w:r w:rsidR="00B73380" w:rsidRPr="00BD79BB">
        <w:rPr>
          <w:rFonts w:ascii="Arial" w:eastAsia="Times New Roman" w:hAnsi="Arial" w:cs="Arial"/>
          <w:sz w:val="20"/>
          <w:szCs w:val="20"/>
        </w:rPr>
        <w:t>(2013)</w:t>
      </w:r>
      <w:r w:rsidR="0004015C" w:rsidRPr="0004015C">
        <w:rPr>
          <w:rFonts w:ascii="Arial" w:eastAsia="Times New Roman" w:hAnsi="Arial" w:cs="Arial"/>
          <w:sz w:val="20"/>
          <w:szCs w:val="20"/>
          <w:highlight w:val="yellow"/>
        </w:rPr>
        <w:t>,</w:t>
      </w:r>
      <w:r w:rsidRPr="00BD79BB">
        <w:rPr>
          <w:rFonts w:ascii="Arial" w:eastAsia="Times New Roman" w:hAnsi="Arial" w:cs="Arial"/>
          <w:sz w:val="20"/>
          <w:szCs w:val="20"/>
        </w:rPr>
        <w:t xml:space="preserve"> documented the adverse impact of water hardness on health. </w:t>
      </w:r>
      <w:r w:rsidRPr="00BD79BB">
        <w:rPr>
          <w:rFonts w:ascii="Arial" w:eastAsia="Calibri" w:hAnsi="Arial" w:cs="Arial"/>
          <w:sz w:val="20"/>
          <w:szCs w:val="20"/>
          <w:lang w:val="en-IN"/>
        </w:rPr>
        <w:t>Ramya et al</w:t>
      </w:r>
      <w:r w:rsidR="00B73380" w:rsidRPr="00BD79BB">
        <w:rPr>
          <w:rFonts w:ascii="Arial" w:eastAsia="Calibri" w:hAnsi="Arial" w:cs="Arial"/>
          <w:sz w:val="20"/>
          <w:szCs w:val="20"/>
          <w:lang w:val="en-IN"/>
        </w:rPr>
        <w:t>. (2015)</w:t>
      </w:r>
      <w:r w:rsidR="0004015C" w:rsidRPr="0004015C">
        <w:rPr>
          <w:rFonts w:ascii="Arial" w:eastAsia="Calibri" w:hAnsi="Arial" w:cs="Arial"/>
          <w:sz w:val="20"/>
          <w:szCs w:val="20"/>
          <w:highlight w:val="yellow"/>
          <w:lang w:val="en-IN"/>
        </w:rPr>
        <w:t>,</w:t>
      </w:r>
      <w:r w:rsidRPr="00BD79BB">
        <w:rPr>
          <w:rFonts w:ascii="Arial" w:eastAsia="Calibri" w:hAnsi="Arial" w:cs="Arial"/>
          <w:sz w:val="20"/>
          <w:szCs w:val="20"/>
          <w:lang w:val="en-IN"/>
        </w:rPr>
        <w:t xml:space="preserve"> studied the estimation of hardness in ground water samples using the volumetric titration method. Divya et al</w:t>
      </w:r>
      <w:r w:rsidR="00B73380" w:rsidRPr="00BD79BB">
        <w:rPr>
          <w:rFonts w:ascii="Arial" w:eastAsia="Calibri" w:hAnsi="Arial" w:cs="Arial"/>
          <w:sz w:val="20"/>
          <w:szCs w:val="20"/>
          <w:lang w:val="en-IN"/>
        </w:rPr>
        <w:t>. (2012)</w:t>
      </w:r>
      <w:r w:rsidR="0004015C" w:rsidRPr="0004015C">
        <w:rPr>
          <w:rFonts w:ascii="Arial" w:eastAsia="Calibri" w:hAnsi="Arial" w:cs="Arial"/>
          <w:sz w:val="20"/>
          <w:szCs w:val="20"/>
          <w:highlight w:val="yellow"/>
          <w:lang w:val="en-IN"/>
        </w:rPr>
        <w:t>,</w:t>
      </w:r>
      <w:r w:rsidRPr="00BD79BB">
        <w:rPr>
          <w:rFonts w:ascii="Arial" w:eastAsia="Calibri" w:hAnsi="Arial" w:cs="Arial"/>
          <w:sz w:val="20"/>
          <w:szCs w:val="20"/>
          <w:lang w:val="en-IN"/>
        </w:rPr>
        <w:t xml:space="preserve"> reported the </w:t>
      </w:r>
      <w:r w:rsidRPr="00BD79BB">
        <w:rPr>
          <w:rFonts w:ascii="Arial" w:eastAsia="Calibri" w:hAnsi="Arial" w:cs="Arial"/>
          <w:sz w:val="20"/>
          <w:szCs w:val="20"/>
          <w:lang w:val="en-IN"/>
        </w:rPr>
        <w:t>total hardness of freshwater resources. The volumetric method of determination of calcium and magnesium hardness of coastal water and sub-surfac</w:t>
      </w:r>
      <w:r w:rsidRPr="0004015C">
        <w:rPr>
          <w:rFonts w:ascii="Arial" w:eastAsia="Calibri" w:hAnsi="Arial" w:cs="Arial"/>
          <w:sz w:val="20"/>
          <w:szCs w:val="20"/>
          <w:highlight w:val="yellow"/>
          <w:lang w:val="en-IN"/>
        </w:rPr>
        <w:t>e w</w:t>
      </w:r>
      <w:r w:rsidRPr="00BD79BB">
        <w:rPr>
          <w:rFonts w:ascii="Arial" w:eastAsia="Calibri" w:hAnsi="Arial" w:cs="Arial"/>
          <w:sz w:val="20"/>
          <w:szCs w:val="20"/>
          <w:lang w:val="en-IN"/>
        </w:rPr>
        <w:t>ater is well documented in the literature</w:t>
      </w:r>
      <w:r w:rsidR="0004015C" w:rsidRPr="0004015C">
        <w:rPr>
          <w:rFonts w:ascii="Arial" w:eastAsia="Calibri" w:hAnsi="Arial" w:cs="Arial"/>
          <w:sz w:val="20"/>
          <w:szCs w:val="20"/>
          <w:highlight w:val="yellow"/>
          <w:lang w:val="en-IN"/>
        </w:rPr>
        <w:t>.</w:t>
      </w:r>
      <w:r w:rsidR="0004015C">
        <w:rPr>
          <w:rFonts w:ascii="Arial" w:eastAsia="Calibri" w:hAnsi="Arial" w:cs="Arial"/>
          <w:sz w:val="20"/>
          <w:szCs w:val="20"/>
          <w:lang w:val="en-IN"/>
        </w:rPr>
        <w:t xml:space="preserve"> </w:t>
      </w:r>
      <w:r w:rsidR="00B73380" w:rsidRPr="00BD79BB">
        <w:rPr>
          <w:rFonts w:ascii="Arial" w:eastAsia="Calibri" w:hAnsi="Arial" w:cs="Arial"/>
          <w:sz w:val="20"/>
          <w:szCs w:val="20"/>
          <w:lang w:val="en-IN"/>
        </w:rPr>
        <w:t>(</w:t>
      </w:r>
      <w:proofErr w:type="spellStart"/>
      <w:r w:rsidR="00B73380" w:rsidRPr="00B73380">
        <w:rPr>
          <w:rFonts w:ascii="Arial" w:eastAsia="Calibri" w:hAnsi="Arial" w:cs="Arial"/>
          <w:sz w:val="20"/>
          <w:szCs w:val="20"/>
        </w:rPr>
        <w:t>Padmavati</w:t>
      </w:r>
      <w:proofErr w:type="spellEnd"/>
      <w:r w:rsidR="0004015C">
        <w:rPr>
          <w:rFonts w:ascii="Arial" w:eastAsia="Calibri" w:hAnsi="Arial" w:cs="Arial"/>
          <w:sz w:val="20"/>
          <w:szCs w:val="20"/>
        </w:rPr>
        <w:t xml:space="preserve"> et al.,</w:t>
      </w:r>
      <w:r w:rsidR="0004015C" w:rsidRPr="00BD79BB">
        <w:rPr>
          <w:rFonts w:ascii="Arial" w:eastAsia="Calibri" w:hAnsi="Arial" w:cs="Arial"/>
          <w:sz w:val="20"/>
          <w:szCs w:val="20"/>
        </w:rPr>
        <w:t xml:space="preserve"> 2011</w:t>
      </w:r>
      <w:r w:rsidR="0004015C" w:rsidRPr="0004015C">
        <w:rPr>
          <w:rFonts w:ascii="Arial" w:eastAsia="Calibri" w:hAnsi="Arial" w:cs="Arial"/>
          <w:sz w:val="20"/>
          <w:szCs w:val="20"/>
          <w:highlight w:val="yellow"/>
        </w:rPr>
        <w:t>;</w:t>
      </w:r>
      <w:r w:rsidR="00B73380" w:rsidRPr="00BD79BB">
        <w:rPr>
          <w:rFonts w:ascii="Arial" w:eastAsia="Calibri" w:hAnsi="Arial" w:cs="Arial"/>
          <w:sz w:val="20"/>
          <w:szCs w:val="20"/>
        </w:rPr>
        <w:t xml:space="preserve"> </w:t>
      </w:r>
      <w:proofErr w:type="spellStart"/>
      <w:r w:rsidR="00B73380" w:rsidRPr="00B73380">
        <w:rPr>
          <w:rFonts w:ascii="Arial" w:eastAsia="Calibri" w:hAnsi="Arial" w:cs="Arial"/>
          <w:sz w:val="20"/>
          <w:szCs w:val="20"/>
        </w:rPr>
        <w:t>Venkatasubramani</w:t>
      </w:r>
      <w:proofErr w:type="spellEnd"/>
      <w:r w:rsidR="0004015C">
        <w:rPr>
          <w:rFonts w:ascii="Arial" w:eastAsia="Calibri" w:hAnsi="Arial" w:cs="Arial"/>
          <w:sz w:val="20"/>
          <w:szCs w:val="20"/>
          <w:lang w:val="en-IN"/>
        </w:rPr>
        <w:t xml:space="preserve"> et al., 2007</w:t>
      </w:r>
      <w:r w:rsidR="0004015C" w:rsidRPr="0004015C">
        <w:rPr>
          <w:rFonts w:ascii="Arial" w:eastAsia="Calibri" w:hAnsi="Arial" w:cs="Arial"/>
          <w:sz w:val="20"/>
          <w:szCs w:val="20"/>
          <w:highlight w:val="yellow"/>
          <w:lang w:val="en-IN"/>
        </w:rPr>
        <w:t>;</w:t>
      </w:r>
      <w:r w:rsidR="00B73380" w:rsidRPr="00BD79BB">
        <w:rPr>
          <w:rFonts w:ascii="Arial" w:eastAsia="Calibri" w:hAnsi="Arial" w:cs="Arial"/>
          <w:sz w:val="20"/>
          <w:szCs w:val="20"/>
          <w:lang w:val="en-IN"/>
        </w:rPr>
        <w:t xml:space="preserve"> </w:t>
      </w:r>
      <w:r w:rsidR="00B73380" w:rsidRPr="00B73380">
        <w:rPr>
          <w:rFonts w:ascii="Arial" w:eastAsia="Calibri" w:hAnsi="Arial" w:cs="Arial"/>
          <w:sz w:val="20"/>
          <w:szCs w:val="20"/>
        </w:rPr>
        <w:t>Kumar</w:t>
      </w:r>
      <w:r w:rsidR="0004015C">
        <w:rPr>
          <w:rFonts w:ascii="Arial" w:eastAsia="Calibri" w:hAnsi="Arial" w:cs="Arial"/>
          <w:sz w:val="20"/>
          <w:szCs w:val="20"/>
          <w:lang w:val="en-IN"/>
        </w:rPr>
        <w:t>, 2016</w:t>
      </w:r>
      <w:r w:rsidR="0004015C" w:rsidRPr="0004015C">
        <w:rPr>
          <w:rFonts w:ascii="Arial" w:eastAsia="Calibri" w:hAnsi="Arial" w:cs="Arial"/>
          <w:sz w:val="20"/>
          <w:szCs w:val="20"/>
          <w:highlight w:val="yellow"/>
          <w:lang w:val="en-IN"/>
        </w:rPr>
        <w:t>;</w:t>
      </w:r>
      <w:r w:rsidR="00B73380" w:rsidRPr="00BD79BB">
        <w:rPr>
          <w:rFonts w:ascii="Arial" w:eastAsiaTheme="minorHAnsi" w:hAnsi="Arial" w:cs="Arial"/>
          <w:kern w:val="2"/>
          <w:sz w:val="20"/>
          <w:szCs w:val="20"/>
          <w14:ligatures w14:val="standardContextual"/>
        </w:rPr>
        <w:t xml:space="preserve"> </w:t>
      </w:r>
      <w:r w:rsidR="00B73380" w:rsidRPr="00B73380">
        <w:rPr>
          <w:rFonts w:ascii="Arial" w:eastAsia="Calibri" w:hAnsi="Arial" w:cs="Arial"/>
          <w:sz w:val="20"/>
          <w:szCs w:val="20"/>
        </w:rPr>
        <w:t>Joshi</w:t>
      </w:r>
      <w:r w:rsidR="00B73380" w:rsidRPr="00BD79BB">
        <w:rPr>
          <w:rFonts w:ascii="Arial" w:eastAsia="Calibri" w:hAnsi="Arial" w:cs="Arial"/>
          <w:sz w:val="20"/>
          <w:szCs w:val="20"/>
        </w:rPr>
        <w:t xml:space="preserve"> et al., 2023)</w:t>
      </w:r>
      <w:r w:rsidRPr="00BD79BB">
        <w:rPr>
          <w:rFonts w:ascii="Arial" w:eastAsia="Calibri" w:hAnsi="Arial" w:cs="Arial"/>
          <w:sz w:val="20"/>
          <w:szCs w:val="20"/>
          <w:lang w:val="en-IN"/>
        </w:rPr>
        <w:t xml:space="preserve">.  </w:t>
      </w:r>
    </w:p>
    <w:p w14:paraId="0FD98654" w14:textId="3B8F2271" w:rsidR="00773591" w:rsidRPr="00BD79BB" w:rsidRDefault="0003553A" w:rsidP="00773591">
      <w:pPr>
        <w:spacing w:after="0" w:line="240" w:lineRule="auto"/>
        <w:jc w:val="both"/>
        <w:rPr>
          <w:rFonts w:ascii="Arial" w:eastAsia="Calibri" w:hAnsi="Arial" w:cs="Arial"/>
          <w:sz w:val="18"/>
          <w:szCs w:val="18"/>
          <w:lang w:val="en-IN"/>
        </w:rPr>
      </w:pPr>
      <w:r w:rsidRPr="00BD79BB">
        <w:rPr>
          <w:rFonts w:ascii="Arial" w:eastAsia="Calibri" w:hAnsi="Arial" w:cs="Arial"/>
          <w:sz w:val="18"/>
          <w:szCs w:val="18"/>
          <w:lang w:val="en-IN"/>
        </w:rPr>
        <w:t xml:space="preserve"> </w:t>
      </w:r>
    </w:p>
    <w:p w14:paraId="530E72F7" w14:textId="77777777" w:rsidR="00D91231" w:rsidRPr="00BD79BB" w:rsidRDefault="00773591" w:rsidP="00773591">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This present work proposes a novel technique,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metric method, to estimate the concentrations of </w:t>
      </w:r>
      <m:oMath>
        <m:sSup>
          <m:sSupPr>
            <m:ctrlPr>
              <w:rPr>
                <w:rFonts w:ascii="Cambria Math" w:eastAsia="Calibri" w:hAnsi="Cambria Math" w:cs="Arial"/>
                <w:i/>
                <w:sz w:val="20"/>
                <w:szCs w:val="20"/>
              </w:rPr>
            </m:ctrlPr>
          </m:sSupPr>
          <m:e>
            <m:r>
              <w:rPr>
                <w:rFonts w:ascii="Cambria Math" w:eastAsia="Calibri" w:hAnsi="Cambria Math" w:cs="Arial"/>
                <w:sz w:val="20"/>
                <w:szCs w:val="20"/>
              </w:rPr>
              <m:t>Ca</m:t>
            </m:r>
          </m:e>
          <m:sup>
            <m:r>
              <w:rPr>
                <w:rFonts w:ascii="Cambria Math" w:eastAsia="Calibri"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or in other words, calcium and magnesium hardness of a given water sample.</w:t>
      </w:r>
    </w:p>
    <w:p w14:paraId="53D42396" w14:textId="77777777" w:rsidR="00D91231" w:rsidRPr="00BD79BB" w:rsidRDefault="00D91231" w:rsidP="00773591">
      <w:pPr>
        <w:spacing w:after="0" w:line="240" w:lineRule="auto"/>
        <w:jc w:val="both"/>
        <w:rPr>
          <w:rFonts w:ascii="Arial" w:eastAsia="Times New Roman" w:hAnsi="Arial" w:cs="Arial"/>
          <w:sz w:val="18"/>
          <w:szCs w:val="18"/>
        </w:rPr>
      </w:pPr>
    </w:p>
    <w:p w14:paraId="6A7B02B2" w14:textId="77777777" w:rsidR="007522A9" w:rsidRPr="00BD79BB" w:rsidRDefault="007522A9" w:rsidP="007522A9">
      <w:pPr>
        <w:pStyle w:val="Heading2"/>
        <w:rPr>
          <w:rFonts w:eastAsia="Calibri"/>
        </w:rPr>
      </w:pPr>
      <w:r w:rsidRPr="00BD79BB">
        <w:rPr>
          <w:rFonts w:eastAsia="Calibri"/>
        </w:rPr>
        <w:t xml:space="preserve">2. MATERIALS </w:t>
      </w:r>
    </w:p>
    <w:p w14:paraId="0C234F1E" w14:textId="77777777" w:rsidR="007522A9" w:rsidRPr="00BD79BB" w:rsidRDefault="007522A9" w:rsidP="007522A9">
      <w:pPr>
        <w:spacing w:after="0" w:line="240" w:lineRule="auto"/>
        <w:rPr>
          <w:rFonts w:ascii="Arial" w:eastAsia="Calibri" w:hAnsi="Arial" w:cs="Arial"/>
          <w:b/>
          <w:sz w:val="18"/>
          <w:szCs w:val="18"/>
        </w:rPr>
      </w:pPr>
    </w:p>
    <w:p w14:paraId="4376FA69" w14:textId="5689E3BC" w:rsidR="00D91231" w:rsidRPr="00BD79BB" w:rsidRDefault="00824DFA" w:rsidP="007522A9">
      <w:pPr>
        <w:spacing w:after="0" w:line="240" w:lineRule="auto"/>
        <w:jc w:val="both"/>
        <w:rPr>
          <w:rFonts w:ascii="Arial" w:eastAsia="Calibri" w:hAnsi="Arial" w:cs="Arial"/>
          <w:b/>
        </w:rPr>
      </w:pPr>
      <w:r w:rsidRPr="00BD79BB">
        <w:rPr>
          <w:rFonts w:ascii="Arial" w:eastAsia="Calibri" w:hAnsi="Arial" w:cs="Arial"/>
          <w:b/>
        </w:rPr>
        <w:t xml:space="preserve">2.1 </w:t>
      </w:r>
      <w:r w:rsidR="007522A9" w:rsidRPr="00BD79BB">
        <w:rPr>
          <w:rFonts w:ascii="Arial" w:eastAsia="Calibri" w:hAnsi="Arial" w:cs="Arial"/>
          <w:b/>
        </w:rPr>
        <w:t xml:space="preserve">Chemicals </w:t>
      </w:r>
      <w:r w:rsidRPr="00BD79BB">
        <w:rPr>
          <w:rFonts w:ascii="Arial" w:eastAsia="Calibri" w:hAnsi="Arial" w:cs="Arial"/>
          <w:b/>
        </w:rPr>
        <w:t>and Hard Water Samples</w:t>
      </w:r>
    </w:p>
    <w:p w14:paraId="6D29F9A8" w14:textId="77777777" w:rsidR="00FC44F5" w:rsidRPr="00BD79BB" w:rsidRDefault="00FC44F5" w:rsidP="00FC44F5">
      <w:pPr>
        <w:spacing w:after="0" w:line="240" w:lineRule="auto"/>
        <w:rPr>
          <w:rFonts w:ascii="Arial" w:eastAsia="Times New Roman" w:hAnsi="Arial" w:cs="Arial"/>
          <w:b/>
          <w:bCs/>
          <w:color w:val="FF0000"/>
          <w:sz w:val="20"/>
          <w:szCs w:val="20"/>
        </w:rPr>
      </w:pPr>
      <w:bookmarkStart w:id="1" w:name="_Hlk183610535"/>
    </w:p>
    <w:bookmarkEnd w:id="1"/>
    <w:p w14:paraId="0C535336" w14:textId="3B162FCD" w:rsidR="00684F66" w:rsidRPr="00BD79BB" w:rsidRDefault="00684F66" w:rsidP="007522A9">
      <w:pPr>
        <w:spacing w:after="0" w:line="240" w:lineRule="auto"/>
        <w:rPr>
          <w:rFonts w:ascii="Arial" w:eastAsia="Times New Roman" w:hAnsi="Arial" w:cs="Arial"/>
          <w:sz w:val="20"/>
          <w:szCs w:val="20"/>
        </w:rPr>
      </w:pPr>
      <w:r w:rsidRPr="00BD79BB">
        <w:rPr>
          <w:rFonts w:ascii="Arial" w:eastAsia="Times New Roman" w:hAnsi="Arial" w:cs="Arial"/>
          <w:sz w:val="20"/>
          <w:szCs w:val="20"/>
        </w:rPr>
        <w:t>Details of chemicals used in the present work are documented in the Table 1.</w:t>
      </w:r>
    </w:p>
    <w:p w14:paraId="2D15F4DE" w14:textId="5D373EE0" w:rsidR="000B6D57" w:rsidRPr="00BD79BB" w:rsidRDefault="0004015C" w:rsidP="007522A9">
      <w:pPr>
        <w:spacing w:after="0" w:line="240" w:lineRule="auto"/>
        <w:rPr>
          <w:rFonts w:ascii="Arial" w:eastAsia="Times New Roman" w:hAnsi="Arial" w:cs="Arial"/>
          <w:sz w:val="20"/>
          <w:szCs w:val="20"/>
        </w:rPr>
      </w:pPr>
      <w:r w:rsidRPr="0004015C">
        <w:rPr>
          <w:rFonts w:ascii="Arial" w:eastAsia="Times New Roman" w:hAnsi="Arial" w:cs="Arial"/>
          <w:sz w:val="20"/>
          <w:szCs w:val="20"/>
          <w:highlight w:val="yellow"/>
        </w:rPr>
        <w:t>The</w:t>
      </w:r>
      <w:r>
        <w:rPr>
          <w:rFonts w:ascii="Arial" w:eastAsia="Times New Roman" w:hAnsi="Arial" w:cs="Arial"/>
          <w:sz w:val="20"/>
          <w:szCs w:val="20"/>
          <w:highlight w:val="yellow"/>
        </w:rPr>
        <w:t xml:space="preserve"> </w:t>
      </w:r>
      <w:r w:rsidRPr="0004015C">
        <w:rPr>
          <w:rFonts w:ascii="Arial" w:eastAsia="Times New Roman" w:hAnsi="Arial" w:cs="Arial"/>
          <w:sz w:val="20"/>
          <w:szCs w:val="20"/>
          <w:highlight w:val="yellow"/>
        </w:rPr>
        <w:t>t</w:t>
      </w:r>
      <w:r w:rsidR="007522A9" w:rsidRPr="00BD79BB">
        <w:rPr>
          <w:rFonts w:ascii="Arial" w:eastAsia="Times New Roman" w:hAnsi="Arial" w:cs="Arial"/>
          <w:sz w:val="20"/>
          <w:szCs w:val="20"/>
        </w:rPr>
        <w:t>wo different hard water samples are prepared as shown in the Table 2.</w:t>
      </w:r>
    </w:p>
    <w:p w14:paraId="0F7FB2BB" w14:textId="77777777" w:rsidR="00824DFA" w:rsidRPr="00BD79BB" w:rsidRDefault="00824DFA" w:rsidP="007522A9">
      <w:pPr>
        <w:spacing w:after="0" w:line="240" w:lineRule="auto"/>
        <w:rPr>
          <w:rFonts w:ascii="Arial" w:eastAsia="Times New Roman" w:hAnsi="Arial" w:cs="Arial"/>
          <w:sz w:val="20"/>
          <w:szCs w:val="20"/>
        </w:rPr>
      </w:pPr>
    </w:p>
    <w:p w14:paraId="4DADBB62" w14:textId="1B2818C3" w:rsidR="000B6D57" w:rsidRPr="00BD79BB" w:rsidRDefault="000B6D57" w:rsidP="000B6D57">
      <w:pPr>
        <w:pStyle w:val="Heading2"/>
        <w:rPr>
          <w:rFonts w:eastAsia="Times New Roman"/>
        </w:rPr>
      </w:pPr>
      <w:r w:rsidRPr="00BD79BB">
        <w:rPr>
          <w:rFonts w:eastAsia="Times New Roman"/>
        </w:rPr>
        <w:lastRenderedPageBreak/>
        <w:t>3. METHODS</w:t>
      </w:r>
    </w:p>
    <w:p w14:paraId="1CFA846E" w14:textId="77777777" w:rsidR="000B6D57" w:rsidRPr="00BD79BB" w:rsidRDefault="000B6D57" w:rsidP="000B6D57">
      <w:pPr>
        <w:spacing w:after="0" w:line="240" w:lineRule="auto"/>
        <w:rPr>
          <w:rFonts w:ascii="Arial" w:eastAsia="Times New Roman" w:hAnsi="Arial" w:cs="Arial"/>
          <w:b/>
        </w:rPr>
      </w:pPr>
    </w:p>
    <w:p w14:paraId="51B74408" w14:textId="2E5DE96A" w:rsidR="000B6D57" w:rsidRPr="00BD79BB" w:rsidRDefault="00824DFA" w:rsidP="000B6D57">
      <w:pPr>
        <w:spacing w:after="0" w:line="240" w:lineRule="auto"/>
        <w:rPr>
          <w:rFonts w:ascii="Arial" w:eastAsia="Times New Roman" w:hAnsi="Arial" w:cs="Arial"/>
          <w:b/>
        </w:rPr>
      </w:pPr>
      <w:r w:rsidRPr="00BD79BB">
        <w:rPr>
          <w:rFonts w:ascii="Arial" w:eastAsia="Times New Roman" w:hAnsi="Arial" w:cs="Arial"/>
          <w:b/>
        </w:rPr>
        <w:t xml:space="preserve">3.1 </w:t>
      </w:r>
      <w:r w:rsidR="000B6D57" w:rsidRPr="00BD79BB">
        <w:rPr>
          <w:rFonts w:ascii="Arial" w:eastAsia="Times New Roman" w:hAnsi="Arial" w:cs="Arial"/>
          <w:b/>
        </w:rPr>
        <w:t xml:space="preserve">Volumetric </w:t>
      </w:r>
      <w:r w:rsidRPr="00BD79BB">
        <w:rPr>
          <w:rFonts w:ascii="Arial" w:eastAsia="Times New Roman" w:hAnsi="Arial" w:cs="Arial"/>
          <w:b/>
        </w:rPr>
        <w:t>Titration</w:t>
      </w:r>
    </w:p>
    <w:p w14:paraId="45775D51" w14:textId="77777777" w:rsidR="00FC44F5" w:rsidRPr="00BD79BB" w:rsidRDefault="00FC44F5" w:rsidP="000B6D57">
      <w:pPr>
        <w:spacing w:after="0" w:line="240" w:lineRule="auto"/>
        <w:rPr>
          <w:rFonts w:ascii="Arial" w:eastAsia="Times New Roman" w:hAnsi="Arial" w:cs="Arial"/>
          <w:b/>
        </w:rPr>
      </w:pPr>
    </w:p>
    <w:p w14:paraId="7EB9B919" w14:textId="47DA83A0"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 litre</m:t>
        </m:r>
      </m:oMath>
      <w:r w:rsidRPr="00BD79BB">
        <w:rPr>
          <w:rFonts w:ascii="Arial" w:eastAsia="Times New Roman" w:hAnsi="Arial" w:cs="Arial"/>
          <w:sz w:val="20"/>
          <w:szCs w:val="20"/>
        </w:rPr>
        <w:t xml:space="preserve"> </w:t>
      </w:r>
      <w:proofErr w:type="gramStart"/>
      <w:r w:rsidRPr="00BD79BB">
        <w:rPr>
          <w:rFonts w:ascii="Arial" w:eastAsia="Times New Roman" w:hAnsi="Arial" w:cs="Arial"/>
          <w:sz w:val="20"/>
          <w:szCs w:val="20"/>
        </w:rPr>
        <w:t>standard</w:t>
      </w:r>
      <w:proofErr w:type="gramEnd"/>
      <w:r w:rsidRPr="00BD79BB">
        <w:rPr>
          <w:rFonts w:ascii="Arial" w:eastAsia="Times New Roman" w:hAnsi="Arial" w:cs="Arial"/>
          <w:sz w:val="20"/>
          <w:szCs w:val="20"/>
        </w:rPr>
        <w:t xml:space="preserve">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of strength </w:t>
      </w:r>
      <m:oMath>
        <m:r>
          <w:rPr>
            <w:rFonts w:ascii="Cambria Math" w:eastAsia="Times New Roman" w:hAnsi="Cambria Math" w:cs="Arial"/>
            <w:sz w:val="20"/>
            <w:szCs w:val="20"/>
          </w:rPr>
          <m:t>0.</m:t>
        </m:r>
        <m:r>
          <w:rPr>
            <w:rFonts w:ascii="Cambria Math" w:eastAsia="Times New Roman" w:hAnsi="Cambria Math" w:cs="Arial"/>
            <w:sz w:val="20"/>
            <w:szCs w:val="20"/>
          </w:rPr>
          <m:t>0</m:t>
        </m:r>
        <m:r>
          <w:rPr>
            <w:rFonts w:ascii="Cambria Math" w:eastAsia="Times New Roman" w:hAnsi="Cambria Math" w:cs="Arial"/>
            <w:sz w:val="20"/>
            <w:szCs w:val="20"/>
          </w:rPr>
          <m:t xml:space="preserve">601 </m:t>
        </m:r>
        <m:d>
          <m:dPr>
            <m:ctrlPr>
              <w:rPr>
                <w:rFonts w:ascii="Cambria Math" w:eastAsia="Times New Roman" w:hAnsi="Cambria Math" w:cs="Arial"/>
                <w:i/>
                <w:sz w:val="20"/>
                <w:szCs w:val="20"/>
              </w:rPr>
            </m:ctrlPr>
          </m:dPr>
          <m:e>
            <m:f>
              <m:fPr>
                <m:ctrlPr>
                  <w:rPr>
                    <w:rFonts w:ascii="Cambria Math" w:eastAsia="Times New Roman" w:hAnsi="Cambria Math" w:cs="Arial"/>
                    <w:i/>
                    <w:sz w:val="20"/>
                    <w:szCs w:val="20"/>
                  </w:rPr>
                </m:ctrlPr>
              </m:fPr>
              <m:num>
                <m:r>
                  <w:rPr>
                    <w:rFonts w:ascii="Cambria Math" w:eastAsia="Times New Roman" w:hAnsi="Cambria Math" w:cs="Arial"/>
                    <w:sz w:val="20"/>
                    <w:szCs w:val="20"/>
                  </w:rPr>
                  <m:t>M</m:t>
                </m:r>
              </m:num>
              <m:den>
                <m:r>
                  <w:rPr>
                    <w:rFonts w:ascii="Cambria Math" w:eastAsia="Times New Roman" w:hAnsi="Cambria Math" w:cs="Arial"/>
                    <w:sz w:val="20"/>
                    <w:szCs w:val="20"/>
                  </w:rPr>
                  <m:t>10</m:t>
                </m:r>
              </m:den>
            </m:f>
          </m:e>
        </m:d>
      </m:oMath>
      <w:r w:rsidRPr="00BD79BB">
        <w:rPr>
          <w:rFonts w:ascii="Arial" w:eastAsia="Times New Roman" w:hAnsi="Arial" w:cs="Arial"/>
          <w:sz w:val="20"/>
          <w:szCs w:val="20"/>
        </w:rPr>
        <w:t xml:space="preserve"> prepared. </w:t>
      </w:r>
      <m:oMath>
        <m:r>
          <w:rPr>
            <w:rFonts w:ascii="Cambria Math" w:eastAsia="Times New Roman" w:hAnsi="Cambria Math" w:cs="Arial"/>
            <w:sz w:val="20"/>
            <w:szCs w:val="20"/>
          </w:rPr>
          <m:t>40 ml</m:t>
        </m:r>
      </m:oMath>
      <w:r w:rsidRPr="00BD79BB">
        <w:rPr>
          <w:rFonts w:ascii="Arial" w:eastAsia="Times New Roman" w:hAnsi="Arial" w:cs="Arial"/>
          <w:sz w:val="20"/>
          <w:szCs w:val="20"/>
        </w:rPr>
        <w:t xml:space="preserve"> of it is poured into a burette.</w:t>
      </w:r>
    </w:p>
    <w:p w14:paraId="126CB4FE" w14:textId="6D29376A"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10 ml</m:t>
        </m:r>
      </m:oMath>
      <w:r w:rsidRPr="00BD79BB">
        <w:rPr>
          <w:rFonts w:ascii="Arial" w:eastAsia="Times New Roman" w:hAnsi="Arial" w:cs="Arial"/>
          <w:sz w:val="20"/>
          <w:szCs w:val="20"/>
        </w:rPr>
        <w:t xml:space="preserve"> of the hard water sample, SC-20, is taken into a conical flask. </w:t>
      </w:r>
      <m:oMath>
        <m:r>
          <w:rPr>
            <w:rFonts w:ascii="Cambria Math" w:eastAsia="Times New Roman" w:hAnsi="Cambria Math" w:cs="Arial"/>
            <w:sz w:val="20"/>
            <w:szCs w:val="20"/>
          </w:rPr>
          <m:t xml:space="preserve">1 ml </m:t>
        </m:r>
      </m:oMath>
      <w:r w:rsidRPr="00BD79BB">
        <w:rPr>
          <w:rFonts w:ascii="Arial" w:eastAsia="Times New Roman" w:hAnsi="Arial" w:cs="Arial"/>
          <w:sz w:val="20"/>
          <w:szCs w:val="20"/>
        </w:rPr>
        <w:t xml:space="preserve"> </w:t>
      </w:r>
      <w:proofErr w:type="gramStart"/>
      <w:r w:rsidRPr="00BD79BB">
        <w:rPr>
          <w:rFonts w:ascii="Arial" w:eastAsia="Times New Roman" w:hAnsi="Arial" w:cs="Arial"/>
          <w:sz w:val="20"/>
          <w:szCs w:val="20"/>
        </w:rPr>
        <w:t>buffer</w:t>
      </w:r>
      <w:proofErr w:type="gramEnd"/>
      <w:r w:rsidRPr="00BD79BB">
        <w:rPr>
          <w:rFonts w:ascii="Arial" w:eastAsia="Times New Roman" w:hAnsi="Arial" w:cs="Arial"/>
          <w:sz w:val="20"/>
          <w:szCs w:val="20"/>
        </w:rPr>
        <w:t xml:space="preserve"> solution with a pinch of EBT indicator is added </w:t>
      </w:r>
      <w:r w:rsidR="00F96439" w:rsidRPr="00F96439">
        <w:rPr>
          <w:rFonts w:ascii="Arial" w:eastAsia="Times New Roman" w:hAnsi="Arial" w:cs="Arial"/>
          <w:sz w:val="20"/>
          <w:szCs w:val="20"/>
          <w:highlight w:val="yellow"/>
        </w:rPr>
        <w:t>to</w:t>
      </w:r>
      <w:r w:rsidRPr="00BD79BB">
        <w:rPr>
          <w:rFonts w:ascii="Arial" w:eastAsia="Times New Roman" w:hAnsi="Arial" w:cs="Arial"/>
          <w:sz w:val="20"/>
          <w:szCs w:val="20"/>
        </w:rPr>
        <w:t xml:space="preserve"> the conical flask. The solution turns to a wine-red colour. It is then titrated against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running from the burette. At the </w:t>
      </w:r>
      <w:r w:rsidR="00F96439" w:rsidRPr="00F96439">
        <w:rPr>
          <w:rFonts w:ascii="Arial" w:eastAsia="Times New Roman" w:hAnsi="Arial" w:cs="Arial"/>
          <w:sz w:val="20"/>
          <w:szCs w:val="20"/>
          <w:highlight w:val="yellow"/>
        </w:rPr>
        <w:t>endpoint</w:t>
      </w:r>
      <w:r w:rsidR="00F96439">
        <w:rPr>
          <w:rFonts w:ascii="Arial" w:eastAsia="Times New Roman" w:hAnsi="Arial" w:cs="Arial"/>
          <w:sz w:val="20"/>
          <w:szCs w:val="20"/>
          <w:highlight w:val="yellow"/>
        </w:rPr>
        <w:t>,</w:t>
      </w:r>
      <w:r w:rsidR="00F96439">
        <w:rPr>
          <w:rFonts w:ascii="Arial" w:eastAsia="Times New Roman" w:hAnsi="Arial" w:cs="Arial"/>
          <w:sz w:val="20"/>
          <w:szCs w:val="20"/>
        </w:rPr>
        <w:t xml:space="preserve"> </w:t>
      </w:r>
      <w:r w:rsidR="00F96439" w:rsidRPr="00F96439">
        <w:rPr>
          <w:rFonts w:ascii="Arial" w:eastAsia="Times New Roman" w:hAnsi="Arial" w:cs="Arial"/>
          <w:sz w:val="20"/>
          <w:szCs w:val="20"/>
          <w:highlight w:val="yellow"/>
        </w:rPr>
        <w:t>the</w:t>
      </w:r>
      <w:r w:rsidRPr="00BD79BB">
        <w:rPr>
          <w:rFonts w:ascii="Arial" w:eastAsia="Times New Roman" w:hAnsi="Arial" w:cs="Arial"/>
          <w:sz w:val="20"/>
          <w:szCs w:val="20"/>
        </w:rPr>
        <w:t xml:space="preserve"> wine red </w:t>
      </w:r>
      <w:proofErr w:type="spellStart"/>
      <w:r w:rsidRPr="00BD79BB">
        <w:rPr>
          <w:rFonts w:ascii="Arial" w:eastAsia="Times New Roman" w:hAnsi="Arial" w:cs="Arial"/>
          <w:sz w:val="20"/>
          <w:szCs w:val="20"/>
        </w:rPr>
        <w:t>colour</w:t>
      </w:r>
      <w:proofErr w:type="spellEnd"/>
      <w:r w:rsidRPr="00BD79BB">
        <w:rPr>
          <w:rFonts w:ascii="Arial" w:eastAsia="Times New Roman" w:hAnsi="Arial" w:cs="Arial"/>
          <w:sz w:val="20"/>
          <w:szCs w:val="20"/>
        </w:rPr>
        <w:t xml:space="preserve"> changes to sky blue. The initial and final burette readings are noted. Triplicate readings are recorded. The total hardness can be calculated using the mean burette reading.</w:t>
      </w:r>
    </w:p>
    <w:p w14:paraId="6F6842A5" w14:textId="77777777" w:rsidR="000B6D57" w:rsidRPr="00BD79BB" w:rsidRDefault="000B6D57" w:rsidP="00330D39">
      <w:pPr>
        <w:spacing w:after="0" w:line="240" w:lineRule="auto"/>
        <w:ind w:left="540" w:hanging="360"/>
        <w:jc w:val="both"/>
        <w:rPr>
          <w:rFonts w:ascii="Arial" w:eastAsia="Times New Roman" w:hAnsi="Arial" w:cs="Arial"/>
          <w:sz w:val="16"/>
          <w:szCs w:val="16"/>
        </w:rPr>
      </w:pPr>
    </w:p>
    <w:p w14:paraId="0DD1B3FF" w14:textId="4956C2D1"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For the hard water sample, SCM-20, the process (b) is followed. Here</w:t>
      </w:r>
      <w:r w:rsidR="00F96439" w:rsidRPr="00F96439">
        <w:rPr>
          <w:rFonts w:ascii="Arial" w:eastAsia="Times New Roman" w:hAnsi="Arial" w:cs="Arial"/>
          <w:sz w:val="20"/>
          <w:szCs w:val="20"/>
          <w:highlight w:val="yellow"/>
        </w:rPr>
        <w:t>,</w:t>
      </w:r>
      <w:r w:rsidRPr="00BD79BB">
        <w:rPr>
          <w:rFonts w:ascii="Arial" w:eastAsia="Times New Roman" w:hAnsi="Arial" w:cs="Arial"/>
          <w:sz w:val="20"/>
          <w:szCs w:val="20"/>
        </w:rPr>
        <w:t xml:space="preserve"> also</w:t>
      </w:r>
      <w:r w:rsidR="00F96439" w:rsidRPr="00F96439">
        <w:rPr>
          <w:rFonts w:ascii="Arial" w:eastAsia="Times New Roman" w:hAnsi="Arial" w:cs="Arial"/>
          <w:sz w:val="20"/>
          <w:szCs w:val="20"/>
          <w:highlight w:val="yellow"/>
        </w:rPr>
        <w:t>,</w:t>
      </w:r>
      <w:r w:rsidRPr="00BD79BB">
        <w:rPr>
          <w:rFonts w:ascii="Arial" w:eastAsia="Times New Roman" w:hAnsi="Arial" w:cs="Arial"/>
          <w:sz w:val="20"/>
          <w:szCs w:val="20"/>
        </w:rPr>
        <w:t xml:space="preserve"> triplicate readings are recorded. The total hardness, caused by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w:t>
      </w:r>
      <w:r w:rsidR="00F96439" w:rsidRPr="00F96439">
        <w:rPr>
          <w:rFonts w:ascii="Arial" w:eastAsia="Times New Roman" w:hAnsi="Arial" w:cs="Arial"/>
          <w:sz w:val="20"/>
          <w:szCs w:val="20"/>
          <w:highlight w:val="yellow"/>
        </w:rPr>
        <w:t>,</w:t>
      </w:r>
      <w:r w:rsidRPr="00BD79BB">
        <w:rPr>
          <w:rFonts w:ascii="Arial" w:eastAsia="Times New Roman" w:hAnsi="Arial" w:cs="Arial"/>
          <w:sz w:val="20"/>
          <w:szCs w:val="20"/>
        </w:rPr>
        <w:t xml:space="preserve"> can be calculated using the mean burette reading.</w:t>
      </w:r>
    </w:p>
    <w:p w14:paraId="40F30172" w14:textId="77777777" w:rsidR="000B6D57" w:rsidRPr="00BD79BB" w:rsidRDefault="000B6D57" w:rsidP="00330D39">
      <w:pPr>
        <w:spacing w:after="0" w:line="240" w:lineRule="auto"/>
        <w:ind w:left="540" w:hanging="360"/>
        <w:jc w:val="both"/>
        <w:rPr>
          <w:rFonts w:ascii="Arial" w:eastAsia="Times New Roman" w:hAnsi="Arial" w:cs="Arial"/>
          <w:sz w:val="16"/>
          <w:szCs w:val="16"/>
        </w:rPr>
      </w:pPr>
    </w:p>
    <w:p w14:paraId="458B5B04" w14:textId="207C9821" w:rsidR="000B6D57" w:rsidRPr="00BD79BB" w:rsidRDefault="000B6D57" w:rsidP="00330D39">
      <w:pPr>
        <w:pStyle w:val="ListParagraph"/>
        <w:numPr>
          <w:ilvl w:val="0"/>
          <w:numId w:val="7"/>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10 ml</m:t>
        </m:r>
      </m:oMath>
      <w:r w:rsidRPr="00BD79BB">
        <w:rPr>
          <w:rFonts w:ascii="Arial" w:eastAsia="Times New Roman" w:hAnsi="Arial" w:cs="Arial"/>
          <w:sz w:val="20"/>
          <w:szCs w:val="20"/>
        </w:rPr>
        <w:t xml:space="preserve"> of the hard water sample, SCM-20, is taken in a conical flask. Add </w:t>
      </w:r>
      <m:oMath>
        <m:r>
          <w:rPr>
            <w:rFonts w:ascii="Cambria Math" w:eastAsia="Times New Roman" w:hAnsi="Cambria Math" w:cs="Arial"/>
            <w:sz w:val="20"/>
            <w:szCs w:val="20"/>
          </w:rPr>
          <m:t>1 ml  1</m:t>
        </m:r>
        <m:d>
          <m:dPr>
            <m:ctrlPr>
              <w:rPr>
                <w:rFonts w:ascii="Cambria Math" w:eastAsia="Times New Roman" w:hAnsi="Cambria Math" w:cs="Arial"/>
                <w:i/>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 xml:space="preserve"> NaOH</m:t>
        </m:r>
      </m:oMath>
      <w:r w:rsidRPr="00BD79BB">
        <w:rPr>
          <w:rFonts w:ascii="Arial" w:eastAsia="Times New Roman" w:hAnsi="Arial" w:cs="Arial"/>
          <w:sz w:val="20"/>
          <w:szCs w:val="20"/>
        </w:rPr>
        <w:t xml:space="preserve"> solution. The function of </w:t>
      </w:r>
      <m:oMath>
        <m:r>
          <w:rPr>
            <w:rFonts w:ascii="Cambria Math" w:eastAsia="Times New Roman" w:hAnsi="Cambria Math" w:cs="Arial"/>
            <w:sz w:val="20"/>
            <w:szCs w:val="20"/>
          </w:rPr>
          <m:t>NaOH</m:t>
        </m:r>
      </m:oMath>
      <w:r w:rsidRPr="00BD79BB">
        <w:rPr>
          <w:rFonts w:ascii="Arial" w:eastAsia="Times New Roman" w:hAnsi="Arial" w:cs="Arial"/>
          <w:sz w:val="20"/>
          <w:szCs w:val="20"/>
        </w:rPr>
        <w:t xml:space="preserve"> is to block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to avoid the formation of any </w:t>
      </w:r>
      <m:oMath>
        <m:r>
          <w:rPr>
            <w:rFonts w:ascii="Cambria Math" w:eastAsia="Times New Roman" w:hAnsi="Cambria Math" w:cs="Arial"/>
            <w:sz w:val="20"/>
            <w:szCs w:val="20"/>
          </w:rPr>
          <m:t>Mg-</m:t>
        </m:r>
      </m:oMath>
      <w:r w:rsidRPr="00BD79BB">
        <w:rPr>
          <w:rFonts w:ascii="Arial" w:eastAsia="Times New Roman" w:hAnsi="Arial" w:cs="Arial"/>
          <w:sz w:val="20"/>
          <w:szCs w:val="20"/>
        </w:rPr>
        <w:t>complex during the titration process. A pinch of Murexide indicator is added. The solution turn</w:t>
      </w:r>
      <w:r w:rsidRPr="00F96439">
        <w:rPr>
          <w:rFonts w:ascii="Arial" w:eastAsia="Times New Roman" w:hAnsi="Arial" w:cs="Arial"/>
          <w:sz w:val="20"/>
          <w:szCs w:val="20"/>
          <w:highlight w:val="yellow"/>
        </w:rPr>
        <w:t>s p</w:t>
      </w:r>
      <w:r w:rsidRPr="00BD79BB">
        <w:rPr>
          <w:rFonts w:ascii="Arial" w:eastAsia="Times New Roman" w:hAnsi="Arial" w:cs="Arial"/>
          <w:sz w:val="20"/>
          <w:szCs w:val="20"/>
        </w:rPr>
        <w:t xml:space="preserve">ink </w:t>
      </w:r>
      <w:proofErr w:type="spellStart"/>
      <w:r w:rsidRPr="00BD79BB">
        <w:rPr>
          <w:rFonts w:ascii="Arial" w:eastAsia="Times New Roman" w:hAnsi="Arial" w:cs="Arial"/>
          <w:sz w:val="20"/>
          <w:szCs w:val="20"/>
        </w:rPr>
        <w:t>colour</w:t>
      </w:r>
      <w:proofErr w:type="spellEnd"/>
      <w:r w:rsidRPr="00BD79BB">
        <w:rPr>
          <w:rFonts w:ascii="Arial" w:eastAsia="Times New Roman" w:hAnsi="Arial" w:cs="Arial"/>
          <w:sz w:val="20"/>
          <w:szCs w:val="20"/>
        </w:rPr>
        <w:t xml:space="preserve"> due to the formation </w:t>
      </w:r>
      <w:proofErr w:type="gramStart"/>
      <w:r w:rsidRPr="00BD79BB">
        <w:rPr>
          <w:rFonts w:ascii="Arial" w:eastAsia="Times New Roman" w:hAnsi="Arial" w:cs="Arial"/>
          <w:sz w:val="20"/>
          <w:szCs w:val="20"/>
        </w:rPr>
        <w:t xml:space="preserve">of </w:t>
      </w:r>
      <w:proofErr w:type="gramEnd"/>
      <m:oMath>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Ca-Murexide</m:t>
            </m:r>
          </m:e>
        </m:d>
      </m:oMath>
      <w:r w:rsidRPr="00BD79BB">
        <w:rPr>
          <w:rFonts w:ascii="Arial" w:eastAsia="Times New Roman" w:hAnsi="Arial" w:cs="Arial"/>
          <w:sz w:val="20"/>
          <w:szCs w:val="20"/>
        </w:rPr>
        <w:t xml:space="preserve">. It is then titrated against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running from the burette, till the pink colour changes to purple. The initial and final burette readings are noted. Triplicate readings are recorded.  </w:t>
      </w:r>
      <m:oMath>
        <m:r>
          <w:rPr>
            <w:rFonts w:ascii="Cambria Math" w:eastAsia="Times New Roman" w:hAnsi="Cambria Math" w:cs="Arial"/>
            <w:sz w:val="20"/>
            <w:szCs w:val="20"/>
          </w:rPr>
          <m:t>Ca-</m:t>
        </m:r>
      </m:oMath>
      <w:r w:rsidRPr="00BD79BB">
        <w:rPr>
          <w:rFonts w:ascii="Arial" w:eastAsia="Times New Roman" w:hAnsi="Arial" w:cs="Arial"/>
          <w:sz w:val="20"/>
          <w:szCs w:val="20"/>
        </w:rPr>
        <w:t>hardness can be calculated using the mean burette reading.</w:t>
      </w:r>
    </w:p>
    <w:p w14:paraId="0E2F71D0" w14:textId="77777777" w:rsidR="000B6D57" w:rsidRPr="00BD79BB" w:rsidRDefault="000B6D57" w:rsidP="00330D39">
      <w:pPr>
        <w:spacing w:after="0" w:line="240" w:lineRule="auto"/>
        <w:ind w:left="540" w:hanging="360"/>
        <w:jc w:val="both"/>
        <w:rPr>
          <w:rFonts w:ascii="Arial" w:eastAsia="Times New Roman" w:hAnsi="Arial" w:cs="Arial"/>
          <w:sz w:val="16"/>
          <w:szCs w:val="16"/>
        </w:rPr>
      </w:pPr>
    </w:p>
    <w:p w14:paraId="35200138" w14:textId="79411FA9" w:rsidR="00D91231" w:rsidRPr="00BD79BB" w:rsidRDefault="00142C1C" w:rsidP="00330D39">
      <w:pPr>
        <w:pStyle w:val="ListParagraph"/>
        <w:numPr>
          <w:ilvl w:val="0"/>
          <w:numId w:val="7"/>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Using the results of the processes (c) and (d)</w:t>
      </w:r>
      <w:r w:rsidR="00F96439" w:rsidRPr="00F96439">
        <w:rPr>
          <w:rFonts w:ascii="Arial" w:eastAsia="Times New Roman" w:hAnsi="Arial" w:cs="Arial"/>
          <w:sz w:val="20"/>
          <w:szCs w:val="20"/>
          <w:highlight w:val="yellow"/>
        </w:rPr>
        <w:t>,</w:t>
      </w:r>
      <w:r w:rsidR="00F96439">
        <w:rPr>
          <w:rFonts w:ascii="Arial" w:eastAsia="Times New Roman" w:hAnsi="Arial" w:cs="Arial"/>
          <w:sz w:val="20"/>
          <w:szCs w:val="20"/>
        </w:rPr>
        <w:t xml:space="preserve"> </w:t>
      </w:r>
      <m:oMath>
        <m:r>
          <w:rPr>
            <w:rFonts w:ascii="Cambria Math" w:eastAsia="Times New Roman" w:hAnsi="Cambria Math" w:cs="Arial"/>
            <w:sz w:val="20"/>
            <w:szCs w:val="20"/>
          </w:rPr>
          <m:t>Mg-</m:t>
        </m:r>
      </m:oMath>
      <w:r w:rsidRPr="00BD79BB">
        <w:rPr>
          <w:rFonts w:ascii="Arial" w:eastAsia="Times New Roman" w:hAnsi="Arial" w:cs="Arial"/>
          <w:sz w:val="20"/>
          <w:szCs w:val="20"/>
        </w:rPr>
        <w:t xml:space="preserve">hardness can be calculated by subtracting </w:t>
      </w:r>
      <m:oMath>
        <m:r>
          <w:rPr>
            <w:rFonts w:ascii="Cambria Math" w:eastAsia="Times New Roman" w:hAnsi="Cambria Math" w:cs="Arial"/>
            <w:sz w:val="20"/>
            <w:szCs w:val="20"/>
          </w:rPr>
          <m:t>Ca-</m:t>
        </m:r>
      </m:oMath>
      <w:r w:rsidRPr="00BD79BB">
        <w:rPr>
          <w:rFonts w:ascii="Arial" w:eastAsia="Times New Roman" w:hAnsi="Arial" w:cs="Arial"/>
          <w:sz w:val="20"/>
          <w:szCs w:val="20"/>
        </w:rPr>
        <w:t>hardness from the total hardness.</w:t>
      </w:r>
    </w:p>
    <w:p w14:paraId="2D83D0F3" w14:textId="77777777" w:rsidR="00330D39" w:rsidRPr="00BD79BB" w:rsidRDefault="00330D39" w:rsidP="00330D39">
      <w:pPr>
        <w:tabs>
          <w:tab w:val="left" w:pos="90"/>
        </w:tabs>
        <w:spacing w:after="0" w:line="240" w:lineRule="auto"/>
        <w:jc w:val="both"/>
        <w:rPr>
          <w:rFonts w:ascii="Arial" w:eastAsia="Times New Roman" w:hAnsi="Arial" w:cs="Arial"/>
          <w:b/>
        </w:rPr>
      </w:pPr>
    </w:p>
    <w:p w14:paraId="39131B2B" w14:textId="5B1AC852" w:rsidR="00330D39" w:rsidRPr="00BD79BB" w:rsidRDefault="00330D39" w:rsidP="00330D39">
      <w:pPr>
        <w:tabs>
          <w:tab w:val="left" w:pos="90"/>
        </w:tabs>
        <w:spacing w:after="0" w:line="240" w:lineRule="auto"/>
        <w:jc w:val="both"/>
        <w:rPr>
          <w:rFonts w:ascii="Arial" w:eastAsia="Times New Roman" w:hAnsi="Arial" w:cs="Arial"/>
          <w:b/>
        </w:rPr>
      </w:pPr>
      <w:r w:rsidRPr="00BD79BB">
        <w:rPr>
          <w:rFonts w:ascii="Arial" w:eastAsia="Times New Roman" w:hAnsi="Arial" w:cs="Arial"/>
          <w:b/>
        </w:rPr>
        <w:t xml:space="preserve">3.2 </w:t>
      </w:r>
      <m:oMath>
        <m:r>
          <m:rPr>
            <m:sty m:val="bi"/>
          </m:rPr>
          <w:rPr>
            <w:rFonts w:ascii="Cambria Math" w:eastAsia="Times New Roman" w:hAnsi="Cambria Math" w:cs="Arial"/>
          </w:rPr>
          <m:t>pH-</m:t>
        </m:r>
      </m:oMath>
      <w:r w:rsidRPr="00BD79BB">
        <w:rPr>
          <w:rFonts w:ascii="Arial" w:eastAsia="Times New Roman" w:hAnsi="Arial" w:cs="Arial"/>
          <w:b/>
        </w:rPr>
        <w:t>Metric Titration</w:t>
      </w:r>
    </w:p>
    <w:p w14:paraId="2D060F39" w14:textId="77777777" w:rsidR="00330D39" w:rsidRPr="00BD79BB" w:rsidRDefault="00330D39" w:rsidP="00330D39">
      <w:pPr>
        <w:spacing w:after="0" w:line="240" w:lineRule="auto"/>
        <w:jc w:val="both"/>
        <w:rPr>
          <w:rFonts w:ascii="Arial" w:eastAsia="Times New Roman" w:hAnsi="Arial" w:cs="Arial"/>
          <w:b/>
        </w:rPr>
      </w:pPr>
    </w:p>
    <w:p w14:paraId="5C82C5F0" w14:textId="77777777"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20 ml</m:t>
        </m:r>
      </m:oMath>
      <w:r w:rsidRPr="00BD79BB">
        <w:rPr>
          <w:rFonts w:ascii="Arial" w:eastAsia="Times New Roman" w:hAnsi="Arial" w:cs="Arial"/>
          <w:sz w:val="20"/>
          <w:szCs w:val="20"/>
        </w:rPr>
        <w:t xml:space="preserve"> of prepared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is poured into another burette.</w:t>
      </w:r>
    </w:p>
    <w:p w14:paraId="6482F17D" w14:textId="5FF12CF2"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m:oMath>
        <m:r>
          <w:rPr>
            <w:rFonts w:ascii="Cambria Math" w:eastAsia="Times New Roman" w:hAnsi="Cambria Math" w:cs="Arial"/>
            <w:sz w:val="20"/>
            <w:szCs w:val="20"/>
          </w:rPr>
          <m:t>10 ml</m:t>
        </m:r>
      </m:oMath>
      <w:r w:rsidRPr="00BD79BB">
        <w:rPr>
          <w:rFonts w:ascii="Arial" w:eastAsia="Times New Roman" w:hAnsi="Arial" w:cs="Arial"/>
          <w:sz w:val="20"/>
          <w:szCs w:val="20"/>
        </w:rPr>
        <w:t xml:space="preserve"> of the hard water sample, SC-20, is taken into a </w:t>
      </w:r>
      <m:oMath>
        <m:r>
          <w:rPr>
            <w:rFonts w:ascii="Cambria Math" w:eastAsia="Times New Roman" w:hAnsi="Cambria Math" w:cs="Arial"/>
            <w:sz w:val="20"/>
            <w:szCs w:val="20"/>
          </w:rPr>
          <m:t>250 ml</m:t>
        </m:r>
      </m:oMath>
      <w:r w:rsidRPr="00BD79BB">
        <w:rPr>
          <w:rFonts w:ascii="Arial" w:eastAsia="Times New Roman" w:hAnsi="Arial" w:cs="Arial"/>
          <w:sz w:val="20"/>
          <w:szCs w:val="20"/>
        </w:rPr>
        <w:t xml:space="preserve"> beaker. </w:t>
      </w:r>
      <m:oMath>
        <m:r>
          <w:rPr>
            <w:rFonts w:ascii="Cambria Math" w:eastAsia="Times New Roman" w:hAnsi="Cambria Math" w:cs="Arial"/>
            <w:sz w:val="20"/>
            <w:szCs w:val="20"/>
          </w:rPr>
          <m:t>90 ml</m:t>
        </m:r>
      </m:oMath>
      <w:r w:rsidRPr="00BD79BB">
        <w:rPr>
          <w:rFonts w:ascii="Arial" w:eastAsia="Times New Roman" w:hAnsi="Arial" w:cs="Arial"/>
          <w:sz w:val="20"/>
          <w:szCs w:val="20"/>
        </w:rPr>
        <w:t xml:space="preserve"> distilled water is added into it in order to immerse the electrodes safely into the solution. </w:t>
      </w:r>
      <m:oMath>
        <m:r>
          <w:rPr>
            <w:rFonts w:ascii="Cambria Math" w:eastAsia="Times New Roman" w:hAnsi="Cambria Math" w:cs="Arial"/>
            <w:sz w:val="20"/>
            <w:szCs w:val="20"/>
          </w:rPr>
          <m:t xml:space="preserve">1 ml </m:t>
        </m:r>
      </m:oMath>
      <w:r w:rsidRPr="00BD79BB">
        <w:rPr>
          <w:rFonts w:ascii="Arial" w:eastAsia="Times New Roman" w:hAnsi="Arial" w:cs="Arial"/>
          <w:sz w:val="20"/>
          <w:szCs w:val="20"/>
        </w:rPr>
        <w:t xml:space="preserve"> buffer solution is added into the </w:t>
      </w:r>
      <w:r w:rsidRPr="00BD79BB">
        <w:rPr>
          <w:rFonts w:ascii="Arial" w:eastAsia="Times New Roman" w:hAnsi="Arial" w:cs="Arial"/>
          <w:sz w:val="20"/>
          <w:szCs w:val="20"/>
        </w:rPr>
        <w:t>beaker. The mixture is shaken</w:t>
      </w:r>
      <w:r w:rsidR="006E1499" w:rsidRPr="006E1499">
        <w:rPr>
          <w:rFonts w:ascii="Arial" w:eastAsia="Times New Roman" w:hAnsi="Arial" w:cs="Arial"/>
          <w:sz w:val="20"/>
          <w:szCs w:val="20"/>
          <w:highlight w:val="yellow"/>
        </w:rPr>
        <w:t>,</w:t>
      </w:r>
      <w:r w:rsidRPr="00BD79BB">
        <w:rPr>
          <w:rFonts w:ascii="Arial" w:eastAsia="Times New Roman" w:hAnsi="Arial" w:cs="Arial"/>
          <w:sz w:val="20"/>
          <w:szCs w:val="20"/>
        </w:rPr>
        <w:t xml:space="preserve"> and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w:t>
      </w:r>
      <w:r w:rsidR="006E1499" w:rsidRPr="006E1499">
        <w:rPr>
          <w:rFonts w:ascii="Arial" w:eastAsia="Times New Roman" w:hAnsi="Arial" w:cs="Arial"/>
          <w:sz w:val="20"/>
          <w:szCs w:val="20"/>
          <w:highlight w:val="yellow"/>
        </w:rPr>
        <w:t>electrode set</w:t>
      </w:r>
      <w:r w:rsidRPr="00BD79BB">
        <w:rPr>
          <w:rFonts w:ascii="Arial" w:eastAsia="Times New Roman" w:hAnsi="Arial" w:cs="Arial"/>
          <w:sz w:val="20"/>
          <w:szCs w:val="20"/>
        </w:rPr>
        <w:t xml:space="preserve"> is immersed </w:t>
      </w:r>
      <w:r w:rsidR="006E1499" w:rsidRPr="006E1499">
        <w:rPr>
          <w:rFonts w:ascii="Arial" w:eastAsia="Times New Roman" w:hAnsi="Arial" w:cs="Arial"/>
          <w:sz w:val="20"/>
          <w:szCs w:val="20"/>
          <w:highlight w:val="yellow"/>
        </w:rPr>
        <w:t>in</w:t>
      </w:r>
      <w:r w:rsidRPr="00BD79BB">
        <w:rPr>
          <w:rFonts w:ascii="Arial" w:eastAsia="Times New Roman" w:hAnsi="Arial" w:cs="Arial"/>
          <w:sz w:val="20"/>
          <w:szCs w:val="20"/>
        </w:rPr>
        <w:t xml:space="preserve"> it. The 1</w:t>
      </w:r>
      <w:r w:rsidRPr="00BD79BB">
        <w:rPr>
          <w:rFonts w:ascii="Arial" w:eastAsia="Times New Roman" w:hAnsi="Arial" w:cs="Arial"/>
          <w:sz w:val="20"/>
          <w:szCs w:val="20"/>
          <w:vertAlign w:val="superscript"/>
        </w:rPr>
        <w:t>st</w:t>
      </w:r>
      <w:r w:rsidRPr="00BD79BB">
        <w:rPr>
          <w:rFonts w:ascii="Arial" w:eastAsia="Times New Roman" w:hAnsi="Arial" w:cs="Arial"/>
          <w:sz w:val="20"/>
          <w:szCs w:val="20"/>
        </w:rPr>
        <w:t xml:space="preserve"> reading is taken. The beaker is taken out and </w:t>
      </w:r>
      <m:oMath>
        <m:r>
          <w:rPr>
            <w:rFonts w:ascii="Cambria Math" w:eastAsia="Times New Roman" w:hAnsi="Cambria Math" w:cs="Arial"/>
            <w:sz w:val="20"/>
            <w:szCs w:val="20"/>
          </w:rPr>
          <m:t>0.5 ml</m:t>
        </m:r>
      </m:oMath>
      <w:r w:rsidRPr="00BD79BB">
        <w:rPr>
          <w:rFonts w:ascii="Arial" w:eastAsia="Times New Roman" w:hAnsi="Arial" w:cs="Arial"/>
          <w:sz w:val="20"/>
          <w:szCs w:val="20"/>
        </w:rPr>
        <w:t xml:space="preserve">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is added to it from the burette. The mixture is shaken</w:t>
      </w:r>
      <w:r w:rsidR="006E1499">
        <w:rPr>
          <w:rFonts w:ascii="Arial" w:eastAsia="Times New Roman" w:hAnsi="Arial" w:cs="Arial"/>
          <w:sz w:val="20"/>
          <w:szCs w:val="20"/>
        </w:rPr>
        <w:t>,</w:t>
      </w:r>
      <w:r w:rsidRPr="00BD79BB">
        <w:rPr>
          <w:rFonts w:ascii="Arial" w:eastAsia="Times New Roman" w:hAnsi="Arial" w:cs="Arial"/>
          <w:sz w:val="20"/>
          <w:szCs w:val="20"/>
        </w:rPr>
        <w:t xml:space="preserve"> and </w:t>
      </w:r>
      <w:r w:rsidR="006E1499" w:rsidRPr="006E1499">
        <w:rPr>
          <w:rFonts w:ascii="Arial" w:eastAsia="Times New Roman" w:hAnsi="Arial" w:cs="Arial"/>
          <w:sz w:val="20"/>
          <w:szCs w:val="20"/>
          <w:highlight w:val="yellow"/>
        </w:rPr>
        <w:t xml:space="preserve">the </w:t>
      </w:r>
      <m:oMath>
        <m:r>
          <w:rPr>
            <w:rFonts w:ascii="Cambria Math" w:eastAsia="Times New Roman" w:hAnsi="Cambria Math" w:cs="Arial"/>
            <w:sz w:val="20"/>
            <w:szCs w:val="20"/>
            <w:highlight w:val="yellow"/>
          </w:rPr>
          <m:t>pH</m:t>
        </m:r>
      </m:oMath>
      <w:r w:rsidRPr="006E1499">
        <w:rPr>
          <w:rFonts w:ascii="Arial" w:eastAsia="Times New Roman" w:hAnsi="Arial" w:cs="Arial"/>
          <w:sz w:val="20"/>
          <w:szCs w:val="20"/>
          <w:highlight w:val="yellow"/>
        </w:rPr>
        <w:t xml:space="preserve"> </w:t>
      </w:r>
      <w:r w:rsidR="006E1499" w:rsidRPr="006E1499">
        <w:rPr>
          <w:rFonts w:ascii="Arial" w:eastAsia="Times New Roman" w:hAnsi="Arial" w:cs="Arial"/>
          <w:sz w:val="20"/>
          <w:szCs w:val="20"/>
          <w:highlight w:val="yellow"/>
        </w:rPr>
        <w:t>electrode set</w:t>
      </w:r>
      <w:r w:rsidR="006E1499">
        <w:rPr>
          <w:rFonts w:ascii="Arial" w:eastAsia="Times New Roman" w:hAnsi="Arial" w:cs="Arial"/>
          <w:sz w:val="20"/>
          <w:szCs w:val="20"/>
        </w:rPr>
        <w:t xml:space="preserve"> is again immersed </w:t>
      </w:r>
      <w:r w:rsidR="006E1499" w:rsidRPr="006E1499">
        <w:rPr>
          <w:rFonts w:ascii="Arial" w:eastAsia="Times New Roman" w:hAnsi="Arial" w:cs="Arial"/>
          <w:sz w:val="20"/>
          <w:szCs w:val="20"/>
          <w:highlight w:val="yellow"/>
        </w:rPr>
        <w:t>in</w:t>
      </w:r>
      <w:r w:rsidRPr="00BD79BB">
        <w:rPr>
          <w:rFonts w:ascii="Arial" w:eastAsia="Times New Roman" w:hAnsi="Arial" w:cs="Arial"/>
          <w:sz w:val="20"/>
          <w:szCs w:val="20"/>
        </w:rPr>
        <w:t xml:space="preserve"> it. The 2</w:t>
      </w:r>
      <w:r w:rsidRPr="00BD79BB">
        <w:rPr>
          <w:rFonts w:ascii="Arial" w:eastAsia="Times New Roman" w:hAnsi="Arial" w:cs="Arial"/>
          <w:sz w:val="20"/>
          <w:szCs w:val="20"/>
          <w:vertAlign w:val="superscript"/>
        </w:rPr>
        <w:t>nd</w:t>
      </w:r>
      <w:r w:rsidRPr="00BD79BB">
        <w:rPr>
          <w:rFonts w:ascii="Arial" w:eastAsia="Times New Roman" w:hAnsi="Arial" w:cs="Arial"/>
          <w:sz w:val="20"/>
          <w:szCs w:val="20"/>
        </w:rPr>
        <w:t xml:space="preserve"> reading is taken. The process is continued till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reads around </w:t>
      </w:r>
      <m:oMath>
        <m:r>
          <w:rPr>
            <w:rFonts w:ascii="Cambria Math" w:eastAsia="Times New Roman" w:hAnsi="Cambria Math" w:cs="Arial"/>
            <w:sz w:val="20"/>
            <w:szCs w:val="20"/>
          </w:rPr>
          <m:t>10</m:t>
        </m:r>
      </m:oMath>
      <w:r w:rsidRPr="00BD79BB">
        <w:rPr>
          <w:rFonts w:ascii="Arial" w:eastAsia="Times New Roman" w:hAnsi="Arial" w:cs="Arial"/>
          <w:sz w:val="20"/>
          <w:szCs w:val="20"/>
        </w:rPr>
        <w:t xml:space="preserve">. </w:t>
      </w:r>
    </w:p>
    <w:p w14:paraId="0DB9E849" w14:textId="77777777"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readings are plotted against the volume of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added.</w:t>
      </w:r>
    </w:p>
    <w:p w14:paraId="136B70A0" w14:textId="55478A03" w:rsidR="00330D39" w:rsidRPr="00BD79BB" w:rsidRDefault="006E1499" w:rsidP="00330D39">
      <w:pPr>
        <w:pStyle w:val="ListParagraph"/>
        <w:numPr>
          <w:ilvl w:val="0"/>
          <w:numId w:val="10"/>
        </w:numPr>
        <w:spacing w:after="0" w:line="240" w:lineRule="auto"/>
        <w:ind w:left="540"/>
        <w:jc w:val="both"/>
        <w:rPr>
          <w:rFonts w:ascii="Arial" w:eastAsia="Times New Roman" w:hAnsi="Arial" w:cs="Arial"/>
          <w:sz w:val="20"/>
          <w:szCs w:val="20"/>
        </w:rPr>
      </w:pPr>
      <w:r w:rsidRPr="006E1499">
        <w:rPr>
          <w:rFonts w:ascii="Arial" w:eastAsia="Times New Roman" w:hAnsi="Arial" w:cs="Arial"/>
          <w:sz w:val="20"/>
          <w:szCs w:val="20"/>
          <w:highlight w:val="yellow"/>
        </w:rPr>
        <w:t>S</w:t>
      </w:r>
      <w:r w:rsidR="00330D39" w:rsidRPr="00BD79BB">
        <w:rPr>
          <w:rFonts w:ascii="Arial" w:eastAsia="Times New Roman" w:hAnsi="Arial" w:cs="Arial"/>
          <w:sz w:val="20"/>
          <w:szCs w:val="20"/>
        </w:rPr>
        <w:t xml:space="preserve">tep (b) is repeated for the other hard water sample, SCM-20. In this case, also, </w:t>
      </w:r>
      <m:oMath>
        <m:r>
          <w:rPr>
            <w:rFonts w:ascii="Cambria Math" w:eastAsia="Times New Roman" w:hAnsi="Cambria Math" w:cs="Arial"/>
            <w:sz w:val="20"/>
            <w:szCs w:val="20"/>
          </w:rPr>
          <m:t>pH</m:t>
        </m:r>
      </m:oMath>
      <w:r w:rsidR="00330D39" w:rsidRPr="00BD79BB">
        <w:rPr>
          <w:rFonts w:ascii="Arial" w:eastAsia="Times New Roman" w:hAnsi="Arial" w:cs="Arial"/>
          <w:sz w:val="20"/>
          <w:szCs w:val="20"/>
        </w:rPr>
        <w:t xml:space="preserve"> readings are plotted against volume of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00330D39" w:rsidRPr="00BD79BB">
        <w:rPr>
          <w:rFonts w:ascii="Arial" w:eastAsia="Times New Roman" w:hAnsi="Arial" w:cs="Arial"/>
          <w:sz w:val="20"/>
          <w:szCs w:val="20"/>
        </w:rPr>
        <w:t xml:space="preserve"> solution.</w:t>
      </w:r>
    </w:p>
    <w:p w14:paraId="089780FC" w14:textId="017B78CC" w:rsidR="00330D39" w:rsidRPr="00BD79BB" w:rsidRDefault="00330D39" w:rsidP="00330D39">
      <w:pPr>
        <w:pStyle w:val="ListParagraph"/>
        <w:numPr>
          <w:ilvl w:val="0"/>
          <w:numId w:val="10"/>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In case of </w:t>
      </w:r>
      <w:r w:rsidR="006E1499" w:rsidRPr="006E1499">
        <w:rPr>
          <w:rFonts w:ascii="Arial" w:eastAsia="Times New Roman" w:hAnsi="Arial" w:cs="Arial"/>
          <w:sz w:val="20"/>
          <w:szCs w:val="20"/>
          <w:highlight w:val="yellow"/>
        </w:rPr>
        <w:t>the</w:t>
      </w:r>
      <w:r w:rsidR="006E1499">
        <w:rPr>
          <w:rFonts w:ascii="Arial" w:eastAsia="Times New Roman" w:hAnsi="Arial" w:cs="Arial"/>
          <w:sz w:val="20"/>
          <w:szCs w:val="20"/>
        </w:rPr>
        <w:t xml:space="preserve"> </w:t>
      </w:r>
      <w:r w:rsidRPr="00BD79BB">
        <w:rPr>
          <w:rFonts w:ascii="Arial" w:eastAsia="Times New Roman" w:hAnsi="Arial" w:cs="Arial"/>
          <w:sz w:val="20"/>
          <w:szCs w:val="20"/>
        </w:rPr>
        <w:t xml:space="preserve">SCM-20 hard water sample, </w:t>
      </w:r>
      <w:r w:rsidRPr="006E1499">
        <w:rPr>
          <w:rFonts w:ascii="Arial" w:eastAsia="Times New Roman" w:hAnsi="Arial" w:cs="Arial"/>
          <w:sz w:val="20"/>
          <w:szCs w:val="20"/>
          <w:highlight w:val="yellow"/>
        </w:rPr>
        <w:t>s</w:t>
      </w:r>
      <w:r w:rsidRPr="00BD79BB">
        <w:rPr>
          <w:rFonts w:ascii="Arial" w:eastAsia="Times New Roman" w:hAnsi="Arial" w:cs="Arial"/>
          <w:sz w:val="20"/>
          <w:szCs w:val="20"/>
        </w:rPr>
        <w:t xml:space="preserve">tep (b) is repeated once more using </w:t>
      </w:r>
      <m:oMath>
        <m:r>
          <w:rPr>
            <w:rFonts w:ascii="Cambria Math" w:eastAsia="Times New Roman" w:hAnsi="Cambria Math" w:cs="Arial"/>
            <w:sz w:val="20"/>
            <w:szCs w:val="20"/>
          </w:rPr>
          <m:t>1 ml  1</m:t>
        </m:r>
        <m:d>
          <m:dPr>
            <m:ctrlPr>
              <w:rPr>
                <w:rFonts w:ascii="Cambria Math" w:eastAsia="Times New Roman" w:hAnsi="Cambria Math" w:cs="Arial"/>
                <w:i/>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 xml:space="preserve"> NaOH</m:t>
        </m:r>
      </m:oMath>
      <w:r w:rsidRPr="00BD79BB">
        <w:rPr>
          <w:rFonts w:ascii="Arial" w:eastAsia="Times New Roman" w:hAnsi="Arial" w:cs="Arial"/>
          <w:sz w:val="20"/>
          <w:szCs w:val="20"/>
        </w:rPr>
        <w:t xml:space="preserve"> solution instead of </w:t>
      </w:r>
      <m:oMath>
        <m:r>
          <w:rPr>
            <w:rFonts w:ascii="Cambria Math" w:eastAsia="Times New Roman" w:hAnsi="Cambria Math" w:cs="Arial"/>
            <w:sz w:val="20"/>
            <w:szCs w:val="20"/>
          </w:rPr>
          <m:t>1 ml</m:t>
        </m:r>
      </m:oMath>
      <w:r w:rsidRPr="00BD79BB">
        <w:rPr>
          <w:rFonts w:ascii="Arial" w:eastAsia="Times New Roman" w:hAnsi="Arial" w:cs="Arial"/>
          <w:sz w:val="20"/>
          <w:szCs w:val="20"/>
        </w:rPr>
        <w:t xml:space="preserve"> buffer solution. 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readings are plotted against </w:t>
      </w:r>
      <w:r w:rsidR="006E1499" w:rsidRPr="006E1499">
        <w:rPr>
          <w:rFonts w:ascii="Arial" w:eastAsia="Times New Roman" w:hAnsi="Arial" w:cs="Arial"/>
          <w:sz w:val="20"/>
          <w:szCs w:val="20"/>
          <w:highlight w:val="yellow"/>
        </w:rPr>
        <w:t>the</w:t>
      </w:r>
      <w:r w:rsidR="006E1499">
        <w:rPr>
          <w:rFonts w:ascii="Arial" w:eastAsia="Times New Roman" w:hAnsi="Arial" w:cs="Arial"/>
          <w:sz w:val="20"/>
          <w:szCs w:val="20"/>
        </w:rPr>
        <w:t xml:space="preserve"> </w:t>
      </w:r>
      <w:r w:rsidRPr="00BD79BB">
        <w:rPr>
          <w:rFonts w:ascii="Arial" w:eastAsia="Times New Roman" w:hAnsi="Arial" w:cs="Arial"/>
          <w:sz w:val="20"/>
          <w:szCs w:val="20"/>
        </w:rPr>
        <w:t xml:space="preserve">volume of </w:t>
      </w:r>
      <m:oMath>
        <m:sSub>
          <m:sSubPr>
            <m:ctrlPr>
              <w:rPr>
                <w:rFonts w:ascii="Cambria Math" w:eastAsia="Calibri" w:hAnsi="Cambria Math" w:cs="Arial"/>
                <w:i/>
                <w:sz w:val="20"/>
                <w:szCs w:val="20"/>
              </w:rPr>
            </m:ctrlPr>
          </m:sSubPr>
          <m:e>
            <m:r>
              <w:rPr>
                <w:rFonts w:ascii="Cambria Math" w:eastAsia="Calibri" w:hAnsi="Cambria Math" w:cs="Arial"/>
                <w:sz w:val="20"/>
                <w:szCs w:val="20"/>
              </w:rPr>
              <m:t>Na</m:t>
            </m:r>
          </m:e>
          <m:sub>
            <m:r>
              <w:rPr>
                <w:rFonts w:ascii="Cambria Math" w:eastAsia="Calibri" w:hAnsi="Cambria Math" w:cs="Arial"/>
                <w:sz w:val="20"/>
                <w:szCs w:val="20"/>
              </w:rPr>
              <m:t>2</m:t>
            </m:r>
          </m:sub>
        </m:sSub>
        <m:r>
          <w:rPr>
            <w:rFonts w:ascii="Cambria Math" w:eastAsia="Calibri" w:hAnsi="Cambria Math" w:cs="Arial"/>
            <w:sz w:val="20"/>
            <w:szCs w:val="20"/>
          </w:rPr>
          <m:t>EDTA</m:t>
        </m:r>
      </m:oMath>
      <w:r w:rsidRPr="00BD79BB">
        <w:rPr>
          <w:rFonts w:ascii="Arial" w:eastAsia="Times New Roman" w:hAnsi="Arial" w:cs="Arial"/>
          <w:sz w:val="20"/>
          <w:szCs w:val="20"/>
        </w:rPr>
        <w:t xml:space="preserve"> solution added.</w:t>
      </w:r>
    </w:p>
    <w:p w14:paraId="644F629B" w14:textId="77777777" w:rsidR="00330D39" w:rsidRPr="00BD79BB" w:rsidRDefault="00330D39" w:rsidP="00330D39">
      <w:pPr>
        <w:pStyle w:val="Heading2"/>
        <w:rPr>
          <w:rFonts w:eastAsia="Times New Roman"/>
          <w:sz w:val="10"/>
          <w:szCs w:val="10"/>
        </w:rPr>
      </w:pPr>
    </w:p>
    <w:p w14:paraId="28553CE9" w14:textId="3ED09E22" w:rsidR="00330D39" w:rsidRPr="00BD79BB" w:rsidRDefault="00330D39" w:rsidP="00330D39">
      <w:pPr>
        <w:pStyle w:val="Heading2"/>
        <w:rPr>
          <w:rFonts w:eastAsia="Times New Roman"/>
        </w:rPr>
      </w:pPr>
      <w:r w:rsidRPr="00BD79BB">
        <w:rPr>
          <w:rFonts w:eastAsia="Times New Roman"/>
        </w:rPr>
        <w:t>4. RESULTS AND DISCUSSION</w:t>
      </w:r>
    </w:p>
    <w:p w14:paraId="690E8C6F" w14:textId="77777777" w:rsidR="00330D39" w:rsidRPr="00BD79BB" w:rsidRDefault="00330D39" w:rsidP="00330D39">
      <w:pPr>
        <w:spacing w:after="0" w:line="240" w:lineRule="auto"/>
        <w:jc w:val="both"/>
        <w:rPr>
          <w:rFonts w:ascii="Arial" w:eastAsia="Times New Roman" w:hAnsi="Arial" w:cs="Arial"/>
          <w:b/>
          <w:sz w:val="10"/>
          <w:szCs w:val="10"/>
        </w:rPr>
      </w:pPr>
    </w:p>
    <w:p w14:paraId="6E2E7DB3" w14:textId="77777777" w:rsidR="00330D39" w:rsidRPr="00BD79BB" w:rsidRDefault="00330D39" w:rsidP="00330D39">
      <w:pPr>
        <w:spacing w:after="0" w:line="240" w:lineRule="auto"/>
        <w:jc w:val="both"/>
        <w:rPr>
          <w:rFonts w:ascii="Arial" w:eastAsia="Times New Roman" w:hAnsi="Arial" w:cs="Arial"/>
          <w:b/>
        </w:rPr>
      </w:pPr>
      <w:r w:rsidRPr="00BD79BB">
        <w:rPr>
          <w:rFonts w:ascii="Arial" w:eastAsia="Times New Roman" w:hAnsi="Arial" w:cs="Arial"/>
          <w:b/>
        </w:rPr>
        <w:t>4.1 Sample SC-20</w:t>
      </w:r>
    </w:p>
    <w:p w14:paraId="08993424" w14:textId="77777777" w:rsidR="00330D39" w:rsidRPr="00BD79BB" w:rsidRDefault="00330D39" w:rsidP="00330D39">
      <w:pPr>
        <w:spacing w:after="0" w:line="240" w:lineRule="auto"/>
        <w:jc w:val="both"/>
        <w:rPr>
          <w:rFonts w:ascii="Arial" w:eastAsia="Times New Roman" w:hAnsi="Arial" w:cs="Arial"/>
          <w:b/>
          <w:sz w:val="10"/>
          <w:szCs w:val="10"/>
        </w:rPr>
      </w:pPr>
    </w:p>
    <w:p w14:paraId="78720325" w14:textId="78D5E5AD"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This sample contains only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The results of volumetric titration of the sample are shown in </w:t>
      </w:r>
      <w:r w:rsidRPr="006E1499">
        <w:rPr>
          <w:rFonts w:ascii="Arial" w:eastAsia="Times New Roman" w:hAnsi="Arial" w:cs="Arial"/>
          <w:sz w:val="20"/>
          <w:szCs w:val="20"/>
          <w:highlight w:val="yellow"/>
        </w:rPr>
        <w:t>T</w:t>
      </w:r>
      <w:r w:rsidRPr="00BD79BB">
        <w:rPr>
          <w:rFonts w:ascii="Arial" w:eastAsia="Times New Roman" w:hAnsi="Arial" w:cs="Arial"/>
          <w:sz w:val="20"/>
          <w:szCs w:val="20"/>
        </w:rPr>
        <w:t xml:space="preserve">able 3. </w:t>
      </w:r>
    </w:p>
    <w:p w14:paraId="48EF99E0" w14:textId="77777777" w:rsidR="00330D39" w:rsidRPr="00BD79BB" w:rsidRDefault="00330D39" w:rsidP="00330D39">
      <w:pPr>
        <w:spacing w:after="0" w:line="240" w:lineRule="auto"/>
        <w:jc w:val="both"/>
        <w:rPr>
          <w:rFonts w:ascii="Arial" w:eastAsia="Times New Roman" w:hAnsi="Arial" w:cs="Arial"/>
          <w:sz w:val="10"/>
          <w:szCs w:val="10"/>
        </w:rPr>
      </w:pPr>
    </w:p>
    <w:p w14:paraId="2AEF14E5" w14:textId="61EE8E45"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results of </w:t>
      </w:r>
      <m:oMath>
        <m:r>
          <w:rPr>
            <w:rFonts w:ascii="Cambria Math" w:eastAsia="Times New Roman" w:hAnsi="Cambria Math" w:cs="Arial"/>
            <w:sz w:val="20"/>
            <w:szCs w:val="20"/>
          </w:rPr>
          <m:t>pH-</m:t>
        </m:r>
      </m:oMath>
      <w:r w:rsidRPr="00BD79BB">
        <w:rPr>
          <w:rFonts w:ascii="Arial" w:eastAsia="Times New Roman" w:hAnsi="Arial" w:cs="Arial"/>
          <w:sz w:val="20"/>
          <w:szCs w:val="20"/>
        </w:rPr>
        <w:t>metric titration of t</w:t>
      </w:r>
      <w:r w:rsidR="006E1499">
        <w:rPr>
          <w:rFonts w:ascii="Arial" w:eastAsia="Times New Roman" w:hAnsi="Arial" w:cs="Arial"/>
          <w:sz w:val="20"/>
          <w:szCs w:val="20"/>
        </w:rPr>
        <w:t>he sample SC-20 are shown in</w:t>
      </w:r>
      <w:r w:rsidRPr="00BD79BB">
        <w:rPr>
          <w:rFonts w:ascii="Arial" w:eastAsia="Times New Roman" w:hAnsi="Arial" w:cs="Arial"/>
          <w:sz w:val="20"/>
          <w:szCs w:val="20"/>
        </w:rPr>
        <w:t xml:space="preserve"> </w:t>
      </w:r>
      <w:r w:rsidRPr="006E1499">
        <w:rPr>
          <w:rFonts w:ascii="Arial" w:eastAsia="Times New Roman" w:hAnsi="Arial" w:cs="Arial"/>
          <w:sz w:val="20"/>
          <w:szCs w:val="20"/>
          <w:highlight w:val="yellow"/>
        </w:rPr>
        <w:t>T</w:t>
      </w:r>
      <w:r w:rsidRPr="00BD79BB">
        <w:rPr>
          <w:rFonts w:ascii="Arial" w:eastAsia="Times New Roman" w:hAnsi="Arial" w:cs="Arial"/>
          <w:sz w:val="20"/>
          <w:szCs w:val="20"/>
        </w:rPr>
        <w:t>able 4.</w:t>
      </w:r>
    </w:p>
    <w:p w14:paraId="31016BF6" w14:textId="77777777" w:rsidR="00330D39" w:rsidRPr="00BD79BB" w:rsidRDefault="00330D39" w:rsidP="00330D39">
      <w:pPr>
        <w:spacing w:after="0" w:line="240" w:lineRule="auto"/>
        <w:jc w:val="both"/>
        <w:rPr>
          <w:rFonts w:ascii="Arial" w:eastAsia="Times New Roman" w:hAnsi="Arial" w:cs="Arial"/>
          <w:sz w:val="10"/>
          <w:szCs w:val="10"/>
        </w:rPr>
      </w:pPr>
    </w:p>
    <w:p w14:paraId="1E977CE2" w14:textId="17D4D54B" w:rsidR="00330D39" w:rsidRPr="00BD79BB" w:rsidRDefault="00330D39" w:rsidP="00330D39">
      <w:pPr>
        <w:spacing w:after="0" w:line="240" w:lineRule="auto"/>
        <w:jc w:val="both"/>
        <w:rPr>
          <w:rFonts w:ascii="Arial" w:eastAsia="Times New Roman" w:hAnsi="Arial" w:cs="Arial"/>
          <w:sz w:val="20"/>
          <w:szCs w:val="20"/>
        </w:rPr>
      </w:pP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readings are plotted against volume of </w:t>
      </w:r>
      <m:oMath>
        <m:sSub>
          <m:sSubPr>
            <m:ctrlPr>
              <w:rPr>
                <w:rFonts w:ascii="Cambria Math" w:eastAsia="Calibri" w:hAnsi="Cambria Math" w:cs="Arial"/>
                <w:i/>
                <w:sz w:val="20"/>
                <w:szCs w:val="20"/>
                <w:lang w:val="en-IN"/>
              </w:rPr>
            </m:ctrlPr>
          </m:sSubPr>
          <m:e>
            <m:r>
              <w:rPr>
                <w:rFonts w:ascii="Cambria Math" w:eastAsia="Calibri" w:hAnsi="Cambria Math" w:cs="Arial"/>
                <w:sz w:val="20"/>
                <w:szCs w:val="20"/>
                <w:lang w:val="en-IN"/>
              </w:rPr>
              <m:t>Na</m:t>
            </m:r>
          </m:e>
          <m:sub>
            <m:r>
              <w:rPr>
                <w:rFonts w:ascii="Cambria Math" w:eastAsia="Calibri" w:hAnsi="Cambria Math" w:cs="Arial"/>
                <w:sz w:val="20"/>
                <w:szCs w:val="20"/>
                <w:lang w:val="en-IN"/>
              </w:rPr>
              <m:t>2</m:t>
            </m:r>
          </m:sub>
        </m:sSub>
        <m:r>
          <w:rPr>
            <w:rFonts w:ascii="Cambria Math" w:eastAsia="Calibri" w:hAnsi="Cambria Math" w:cs="Arial"/>
            <w:sz w:val="20"/>
            <w:szCs w:val="20"/>
            <w:lang w:val="en-IN"/>
          </w:rPr>
          <m:t>EDTA</m:t>
        </m:r>
      </m:oMath>
      <w:r w:rsidRPr="00BD79BB">
        <w:rPr>
          <w:rFonts w:ascii="Arial" w:eastAsia="Calibri" w:hAnsi="Arial" w:cs="Arial"/>
          <w:sz w:val="20"/>
          <w:szCs w:val="20"/>
          <w:lang w:val="en-IN"/>
        </w:rPr>
        <w:t xml:space="preserve"> solution added. </w:t>
      </w:r>
      <w:r w:rsidRPr="00BD79BB">
        <w:rPr>
          <w:rFonts w:ascii="Arial" w:eastAsia="Times New Roman" w:hAnsi="Arial" w:cs="Arial"/>
          <w:sz w:val="20"/>
          <w:szCs w:val="20"/>
        </w:rPr>
        <w:t>It is shown i</w:t>
      </w:r>
      <w:r w:rsidRPr="006E1499">
        <w:rPr>
          <w:rFonts w:ascii="Arial" w:eastAsia="Times New Roman" w:hAnsi="Arial" w:cs="Arial"/>
          <w:sz w:val="20"/>
          <w:szCs w:val="20"/>
          <w:highlight w:val="yellow"/>
        </w:rPr>
        <w:t>n</w:t>
      </w:r>
      <w:r w:rsidRPr="00BD79BB">
        <w:rPr>
          <w:rFonts w:ascii="Arial" w:eastAsia="Times New Roman" w:hAnsi="Arial" w:cs="Arial"/>
          <w:sz w:val="20"/>
          <w:szCs w:val="20"/>
        </w:rPr>
        <w:t xml:space="preserve"> </w:t>
      </w:r>
      <w:r w:rsidRPr="006E1499">
        <w:rPr>
          <w:rFonts w:ascii="Arial" w:eastAsia="Times New Roman" w:hAnsi="Arial" w:cs="Arial"/>
          <w:sz w:val="20"/>
          <w:szCs w:val="20"/>
          <w:highlight w:val="yellow"/>
        </w:rPr>
        <w:t>F</w:t>
      </w:r>
      <w:r w:rsidRPr="00BD79BB">
        <w:rPr>
          <w:rFonts w:ascii="Arial" w:eastAsia="Times New Roman" w:hAnsi="Arial" w:cs="Arial"/>
          <w:sz w:val="20"/>
          <w:szCs w:val="20"/>
        </w:rPr>
        <w:t xml:space="preserve">ig.1. </w:t>
      </w:r>
    </w:p>
    <w:p w14:paraId="349EACA4" w14:textId="77777777" w:rsidR="00330D39" w:rsidRPr="00BD79BB" w:rsidRDefault="00330D39" w:rsidP="00330D39">
      <w:pPr>
        <w:spacing w:after="0" w:line="240" w:lineRule="auto"/>
        <w:jc w:val="both"/>
        <w:rPr>
          <w:rFonts w:ascii="Arial" w:eastAsia="Times New Roman" w:hAnsi="Arial" w:cs="Arial"/>
          <w:sz w:val="10"/>
          <w:szCs w:val="10"/>
        </w:rPr>
      </w:pPr>
    </w:p>
    <w:p w14:paraId="4651CE71" w14:textId="6DEE8F3C"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Two straight lines with different slopes are quite distinguis</w:t>
      </w:r>
      <w:r w:rsidR="006E1499">
        <w:rPr>
          <w:rFonts w:ascii="Arial" w:eastAsia="Times New Roman" w:hAnsi="Arial" w:cs="Arial"/>
          <w:sz w:val="20"/>
          <w:szCs w:val="20"/>
        </w:rPr>
        <w:t>hed fro</w:t>
      </w:r>
      <w:r w:rsidR="006E1499" w:rsidRPr="006E1499">
        <w:rPr>
          <w:rFonts w:ascii="Arial" w:eastAsia="Times New Roman" w:hAnsi="Arial" w:cs="Arial"/>
          <w:sz w:val="20"/>
          <w:szCs w:val="20"/>
          <w:highlight w:val="yellow"/>
        </w:rPr>
        <w:t>m</w:t>
      </w:r>
      <w:r w:rsidRPr="006E1499">
        <w:rPr>
          <w:rFonts w:ascii="Arial" w:eastAsia="Times New Roman" w:hAnsi="Arial" w:cs="Arial"/>
          <w:sz w:val="20"/>
          <w:szCs w:val="20"/>
          <w:highlight w:val="yellow"/>
        </w:rPr>
        <w:t xml:space="preserve"> F</w:t>
      </w:r>
      <w:r w:rsidRPr="00BD79BB">
        <w:rPr>
          <w:rFonts w:ascii="Arial" w:eastAsia="Times New Roman" w:hAnsi="Arial" w:cs="Arial"/>
          <w:sz w:val="20"/>
          <w:szCs w:val="20"/>
        </w:rPr>
        <w:t>ig.1. These two straight lines are drawn separately i</w:t>
      </w:r>
      <w:r w:rsidRPr="006E1499">
        <w:rPr>
          <w:rFonts w:ascii="Arial" w:eastAsia="Times New Roman" w:hAnsi="Arial" w:cs="Arial"/>
          <w:sz w:val="20"/>
          <w:szCs w:val="20"/>
          <w:highlight w:val="yellow"/>
        </w:rPr>
        <w:t>n F</w:t>
      </w:r>
      <w:r w:rsidRPr="00BD79BB">
        <w:rPr>
          <w:rFonts w:ascii="Arial" w:eastAsia="Times New Roman" w:hAnsi="Arial" w:cs="Arial"/>
          <w:sz w:val="20"/>
          <w:szCs w:val="20"/>
        </w:rPr>
        <w:t>ig.2.</w:t>
      </w:r>
    </w:p>
    <w:p w14:paraId="4B69AE1A" w14:textId="77777777" w:rsidR="00330D39" w:rsidRPr="00BD79BB" w:rsidRDefault="00330D39" w:rsidP="00330D39">
      <w:pPr>
        <w:spacing w:after="0" w:line="240" w:lineRule="auto"/>
        <w:jc w:val="both"/>
        <w:rPr>
          <w:rFonts w:ascii="Arial" w:eastAsia="Times New Roman" w:hAnsi="Arial" w:cs="Arial"/>
          <w:sz w:val="10"/>
          <w:szCs w:val="10"/>
        </w:rPr>
      </w:pPr>
    </w:p>
    <w:p w14:paraId="3048E840" w14:textId="77777777"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EDTA has four acidic H-atoms. So, it is best represented by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4</m:t>
            </m:r>
          </m:sub>
        </m:sSub>
        <m:r>
          <w:rPr>
            <w:rFonts w:ascii="Cambria Math" w:eastAsia="Times New Roman" w:hAnsi="Cambria Math" w:cs="Arial"/>
            <w:sz w:val="20"/>
            <w:szCs w:val="20"/>
          </w:rPr>
          <m:t>EDTA</m:t>
        </m:r>
      </m:oMath>
      <w:r w:rsidRPr="00BD79BB">
        <w:rPr>
          <w:rFonts w:ascii="Arial" w:eastAsia="Times New Roman" w:hAnsi="Arial" w:cs="Arial"/>
          <w:sz w:val="20"/>
          <w:szCs w:val="20"/>
        </w:rPr>
        <w:t xml:space="preserve">. In aqueous solution disodium salt of EDTA or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Na</m:t>
            </m:r>
          </m:e>
          <m:sub>
            <m:r>
              <w:rPr>
                <w:rFonts w:ascii="Cambria Math" w:eastAsia="Times New Roman" w:hAnsi="Cambria Math" w:cs="Arial"/>
                <w:sz w:val="20"/>
                <w:szCs w:val="20"/>
              </w:rPr>
              <m:t>2</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oMath>
      <w:r w:rsidRPr="00BD79BB">
        <w:rPr>
          <w:rFonts w:ascii="Arial" w:eastAsia="Times New Roman" w:hAnsi="Arial" w:cs="Arial"/>
          <w:sz w:val="20"/>
          <w:szCs w:val="20"/>
        </w:rPr>
        <w:t xml:space="preserve"> dissociates to form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The latter reversibly dissociates to produce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oMath>
      <w:r w:rsidRPr="00BD79BB">
        <w:rPr>
          <w:rFonts w:ascii="Arial" w:eastAsia="Times New Roman" w:hAnsi="Arial" w:cs="Arial"/>
          <w:sz w:val="20"/>
          <w:szCs w:val="20"/>
        </w:rPr>
        <w:t xml:space="preserve">, which forms complexes with metal cations. In case of SC-20 hard water sample, only one type of complex, i.e., </w:t>
      </w:r>
      <m:oMath>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Ca-EDTA</m:t>
            </m:r>
          </m:e>
        </m:d>
      </m:oMath>
      <w:r w:rsidRPr="00BD79BB">
        <w:rPr>
          <w:rFonts w:ascii="Arial" w:eastAsia="Times New Roman" w:hAnsi="Arial" w:cs="Arial"/>
          <w:sz w:val="20"/>
          <w:szCs w:val="20"/>
        </w:rPr>
        <w:t xml:space="preserve"> is formed.  The reactions are given below</w:t>
      </w:r>
    </w:p>
    <w:p w14:paraId="780299B1" w14:textId="77777777" w:rsidR="00330D39" w:rsidRPr="00BD79BB" w:rsidRDefault="00330D39" w:rsidP="00330D39">
      <w:pPr>
        <w:spacing w:after="0" w:line="240" w:lineRule="auto"/>
        <w:jc w:val="both"/>
        <w:rPr>
          <w:rFonts w:ascii="Arial" w:eastAsia="Times New Roman" w:hAnsi="Arial" w:cs="Arial"/>
          <w:sz w:val="10"/>
          <w:szCs w:val="10"/>
        </w:rPr>
      </w:pPr>
    </w:p>
    <w:p w14:paraId="16CF0F38" w14:textId="77777777" w:rsidR="00330D39" w:rsidRPr="00BD79BB" w:rsidRDefault="00A50DF4" w:rsidP="00330D39">
      <w:pPr>
        <w:spacing w:after="0" w:line="240" w:lineRule="auto"/>
        <w:ind w:left="540"/>
        <w:jc w:val="both"/>
        <w:rPr>
          <w:rFonts w:ascii="Arial" w:eastAsia="Times New Roman" w:hAnsi="Arial" w:cs="Arial"/>
          <w:sz w:val="20"/>
          <w:szCs w:val="20"/>
        </w:rPr>
      </w:pP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2-</m:t>
            </m:r>
          </m:sup>
        </m:sSup>
        <m:r>
          <w:rPr>
            <w:rFonts w:ascii="Cambria Math" w:eastAsia="Times New Roman" w:hAnsi="Cambria Math" w:cs="Arial"/>
            <w:sz w:val="20"/>
            <w:szCs w:val="20"/>
          </w:rPr>
          <m:t>⇌2</m:t>
        </m:r>
        <m:sSup>
          <m:sSupPr>
            <m:ctrlPr>
              <w:rPr>
                <w:rFonts w:ascii="Cambria Math" w:eastAsia="Times New Roman" w:hAnsi="Cambria Math" w:cs="Arial"/>
                <w:i/>
                <w:sz w:val="20"/>
                <w:szCs w:val="20"/>
              </w:rPr>
            </m:ctrlPr>
          </m:sSupPr>
          <m:e>
            <m:r>
              <w:rPr>
                <w:rFonts w:ascii="Cambria Math" w:eastAsia="Times New Roman" w:hAnsi="Cambria Math" w:cs="Arial"/>
                <w:sz w:val="20"/>
                <w:szCs w:val="20"/>
              </w:rPr>
              <m:t>H</m:t>
            </m:r>
          </m:e>
          <m:sup>
            <m:r>
              <w:rPr>
                <w:rFonts w:ascii="Cambria Math" w:eastAsia="Times New Roman" w:hAnsi="Cambria Math" w:cs="Arial"/>
                <w:sz w:val="20"/>
                <w:szCs w:val="20"/>
              </w:rPr>
              <m:t>+</m:t>
            </m:r>
          </m:sup>
        </m:sSup>
        <m:r>
          <w:rPr>
            <w:rFonts w:ascii="Cambria Math" w:eastAsia="Times New Roman" w:hAnsi="Cambria Math" w:cs="Arial"/>
            <w:sz w:val="20"/>
            <w:szCs w:val="20"/>
          </w:rPr>
          <m:t>+</m:t>
        </m:r>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r>
          <w:rPr>
            <w:rFonts w:ascii="Cambria Math" w:eastAsia="Times New Roman" w:hAnsi="Cambria Math" w:cs="Arial"/>
            <w:sz w:val="20"/>
            <w:szCs w:val="20"/>
          </w:rPr>
          <m:t xml:space="preserve">   ⋯⋯</m:t>
        </m:r>
        <m:d>
          <m:dPr>
            <m:ctrlPr>
              <w:rPr>
                <w:rFonts w:ascii="Cambria Math" w:eastAsia="Times New Roman" w:hAnsi="Cambria Math" w:cs="Arial"/>
                <w:i/>
                <w:sz w:val="20"/>
                <w:szCs w:val="20"/>
              </w:rPr>
            </m:ctrlPr>
          </m:dPr>
          <m:e>
            <m:r>
              <w:rPr>
                <w:rFonts w:ascii="Cambria Math" w:eastAsia="Times New Roman" w:hAnsi="Cambria Math" w:cs="Arial"/>
                <w:sz w:val="20"/>
                <w:szCs w:val="20"/>
              </w:rPr>
              <m:t>1</m:t>
            </m:r>
          </m:e>
        </m:d>
      </m:oMath>
      <w:r w:rsidR="00330D39" w:rsidRPr="00BD79BB">
        <w:rPr>
          <w:rFonts w:ascii="Arial" w:eastAsia="Times New Roman" w:hAnsi="Arial" w:cs="Arial"/>
          <w:sz w:val="20"/>
          <w:szCs w:val="20"/>
        </w:rPr>
        <w:t xml:space="preserve"> </w:t>
      </w:r>
    </w:p>
    <w:p w14:paraId="20878AD2" w14:textId="77777777" w:rsidR="00330D39" w:rsidRPr="00BD79BB" w:rsidRDefault="00330D39" w:rsidP="00330D39">
      <w:pPr>
        <w:spacing w:after="0" w:line="240" w:lineRule="auto"/>
        <w:ind w:left="540"/>
        <w:jc w:val="both"/>
        <w:rPr>
          <w:rFonts w:ascii="Arial" w:eastAsia="Times New Roman" w:hAnsi="Arial" w:cs="Arial"/>
          <w:sz w:val="10"/>
          <w:szCs w:val="10"/>
        </w:rPr>
      </w:pPr>
    </w:p>
    <w:p w14:paraId="0AE56BF7" w14:textId="77777777" w:rsidR="00330D39" w:rsidRPr="00BD79BB" w:rsidRDefault="00A50DF4" w:rsidP="00330D39">
      <w:pPr>
        <w:spacing w:after="0" w:line="240" w:lineRule="auto"/>
        <w:ind w:left="540"/>
        <w:jc w:val="both"/>
        <w:rPr>
          <w:rFonts w:ascii="Arial" w:eastAsia="Times New Roman" w:hAnsi="Arial" w:cs="Arial"/>
          <w:sz w:val="20"/>
          <w:szCs w:val="20"/>
        </w:rPr>
      </w:pPr>
      <m:oMathPara>
        <m:oMathParaPr>
          <m:jc m:val="left"/>
        </m:oMathParaP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r>
            <w:rPr>
              <w:rFonts w:ascii="Cambria Math" w:eastAsia="Times New Roman" w:hAnsi="Cambria Math" w:cs="Arial"/>
              <w:sz w:val="20"/>
              <w:szCs w:val="20"/>
            </w:rPr>
            <m:t>+</m:t>
          </m:r>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r>
            <w:rPr>
              <w:rFonts w:ascii="Cambria Math" w:eastAsia="Times New Roman" w:hAnsi="Cambria Math" w:cs="Arial"/>
              <w:sz w:val="20"/>
              <w:szCs w:val="20"/>
            </w:rPr>
            <m:t>→</m:t>
          </m:r>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Ca-EDTA</m:t>
              </m:r>
            </m:e>
          </m:d>
          <m:r>
            <w:rPr>
              <w:rFonts w:ascii="Cambria Math" w:eastAsia="Times New Roman" w:hAnsi="Cambria Math" w:cs="Arial"/>
              <w:sz w:val="20"/>
              <w:szCs w:val="20"/>
            </w:rPr>
            <m:t xml:space="preserve">  ⋯⋯(2)</m:t>
          </m:r>
        </m:oMath>
      </m:oMathPara>
    </w:p>
    <w:p w14:paraId="1E6B95C2" w14:textId="77777777" w:rsidR="00330D39" w:rsidRPr="00BD79BB" w:rsidRDefault="00330D39" w:rsidP="00330D39">
      <w:pPr>
        <w:spacing w:after="0" w:line="240" w:lineRule="auto"/>
        <w:jc w:val="both"/>
        <w:rPr>
          <w:rFonts w:ascii="Arial" w:eastAsia="Times New Roman" w:hAnsi="Arial" w:cs="Arial"/>
          <w:sz w:val="10"/>
          <w:szCs w:val="10"/>
        </w:rPr>
      </w:pPr>
    </w:p>
    <w:p w14:paraId="205D01B4" w14:textId="641AE7F9"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buffer consumes the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H</m:t>
            </m:r>
          </m:e>
          <m:sup>
            <m:r>
              <w:rPr>
                <w:rFonts w:ascii="Cambria Math" w:eastAsia="Times New Roman" w:hAnsi="Cambria Math" w:cs="Arial"/>
                <w:sz w:val="20"/>
                <w:szCs w:val="20"/>
              </w:rPr>
              <m:t>+</m:t>
            </m:r>
          </m:sup>
        </m:sSup>
      </m:oMath>
      <w:r w:rsidRPr="00BD79BB">
        <w:rPr>
          <w:rFonts w:ascii="Arial" w:eastAsia="Times New Roman" w:hAnsi="Arial" w:cs="Arial"/>
          <w:sz w:val="20"/>
          <w:szCs w:val="20"/>
        </w:rPr>
        <w:t xml:space="preserve"> ions, accelerating the formation of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EDTA</m:t>
                </m:r>
                <m:r>
                  <m:rPr>
                    <m:sty m:val="p"/>
                  </m:rPr>
                  <w:rPr>
                    <w:rFonts w:ascii="Cambria Math" w:eastAsia="Times New Roman" w:hAnsi="Cambria Math" w:cs="Arial"/>
                    <w:sz w:val="20"/>
                    <w:szCs w:val="20"/>
                  </w:rPr>
                  <m:t xml:space="preserve"> </m:t>
                </m:r>
              </m:e>
            </m:d>
          </m:e>
          <m:sup>
            <m:r>
              <w:rPr>
                <w:rFonts w:ascii="Cambria Math" w:eastAsia="Times New Roman" w:hAnsi="Cambria Math" w:cs="Arial"/>
                <w:sz w:val="20"/>
                <w:szCs w:val="20"/>
              </w:rPr>
              <m:t>4-</m:t>
            </m:r>
          </m:sup>
        </m:sSup>
      </m:oMath>
      <w:r w:rsidRPr="00BD79BB">
        <w:rPr>
          <w:rFonts w:ascii="Arial" w:eastAsia="Times New Roman" w:hAnsi="Arial" w:cs="Arial"/>
          <w:sz w:val="20"/>
          <w:szCs w:val="20"/>
        </w:rPr>
        <w:t xml:space="preserve"> so that the latter can form stable complex, </w:t>
      </w:r>
      <m:oMath>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Ca-EDTA</m:t>
            </m:r>
          </m:e>
        </m:d>
      </m:oMath>
      <w:r w:rsidRPr="00BD79BB">
        <w:rPr>
          <w:rFonts w:ascii="Arial" w:eastAsia="Times New Roman" w:hAnsi="Arial" w:cs="Arial"/>
          <w:sz w:val="20"/>
          <w:szCs w:val="20"/>
        </w:rPr>
        <w:t xml:space="preserve">. As the reaction continues, the concentration of </w:t>
      </w:r>
      <m:oMath>
        <m:sSup>
          <m:sSupPr>
            <m:ctrlPr>
              <w:rPr>
                <w:rFonts w:ascii="Cambria Math" w:eastAsia="Times New Roman" w:hAnsi="Cambria Math" w:cs="Arial"/>
                <w:i/>
                <w:sz w:val="20"/>
                <w:szCs w:val="20"/>
              </w:rPr>
            </m:ctrlPr>
          </m:sSupPr>
          <m:e>
            <m:d>
              <m:dPr>
                <m:begChr m:val="["/>
                <m:endChr m:val="]"/>
                <m:ctrlPr>
                  <w:rPr>
                    <w:rFonts w:ascii="Cambria Math" w:eastAsia="Times New Roman" w:hAnsi="Cambria Math" w:cs="Arial"/>
                    <w:i/>
                    <w:sz w:val="20"/>
                    <w:szCs w:val="20"/>
                  </w:rPr>
                </m:ctrlPr>
              </m:dPr>
              <m:e>
                <m:r>
                  <w:rPr>
                    <w:rFonts w:ascii="Cambria Math" w:eastAsia="Times New Roman" w:hAnsi="Cambria Math" w:cs="Arial"/>
                    <w:sz w:val="20"/>
                    <w:szCs w:val="20"/>
                  </w:rPr>
                  <m:t>OH</m:t>
                </m:r>
              </m:e>
            </m:d>
          </m:e>
          <m:sup>
            <m:r>
              <w:rPr>
                <w:rFonts w:ascii="Cambria Math" w:eastAsia="Times New Roman" w:hAnsi="Cambria Math" w:cs="Arial"/>
                <w:sz w:val="20"/>
                <w:szCs w:val="20"/>
              </w:rPr>
              <m:t>-</m:t>
            </m:r>
          </m:sup>
        </m:sSup>
      </m:oMath>
      <w:r w:rsidRPr="00BD79BB">
        <w:rPr>
          <w:rFonts w:ascii="Arial" w:eastAsia="Times New Roman" w:hAnsi="Arial" w:cs="Arial"/>
          <w:sz w:val="20"/>
          <w:szCs w:val="20"/>
        </w:rPr>
        <w:t xml:space="preserve"> in the buffer decreases, due to which, sharp drop of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is observed (blue curve in the Fig.2) till the end point is reached. After the end point the 2</w:t>
      </w:r>
      <w:r w:rsidRPr="00BD79BB">
        <w:rPr>
          <w:rFonts w:ascii="Arial" w:eastAsia="Times New Roman" w:hAnsi="Arial" w:cs="Arial"/>
          <w:sz w:val="20"/>
          <w:szCs w:val="20"/>
          <w:vertAlign w:val="superscript"/>
        </w:rPr>
        <w:t>nd</w:t>
      </w:r>
      <w:r w:rsidRPr="00BD79BB">
        <w:rPr>
          <w:rFonts w:ascii="Arial" w:eastAsia="Times New Roman" w:hAnsi="Arial" w:cs="Arial"/>
          <w:sz w:val="20"/>
          <w:szCs w:val="20"/>
        </w:rPr>
        <w:t xml:space="preserve"> step of the above reaction </w:t>
      </w:r>
      <w:r w:rsidRPr="00BD79BB">
        <w:rPr>
          <w:rFonts w:ascii="Arial" w:eastAsia="Times New Roman" w:hAnsi="Arial" w:cs="Arial"/>
          <w:color w:val="FF0000"/>
          <w:sz w:val="20"/>
          <w:szCs w:val="20"/>
        </w:rPr>
        <w:t>[</w:t>
      </w:r>
      <w:r w:rsidRPr="00BD79BB">
        <w:rPr>
          <w:rFonts w:ascii="Arial" w:eastAsia="Times New Roman" w:hAnsi="Arial" w:cs="Arial"/>
          <w:sz w:val="20"/>
          <w:szCs w:val="20"/>
        </w:rPr>
        <w:t>Equation</w:t>
      </w:r>
      <m:oMath>
        <m:r>
          <w:rPr>
            <w:rFonts w:ascii="Cambria Math" w:eastAsia="Times New Roman" w:hAnsi="Cambria Math" w:cs="Arial"/>
            <w:sz w:val="20"/>
            <w:szCs w:val="20"/>
          </w:rPr>
          <m:t>(2)</m:t>
        </m:r>
      </m:oMath>
      <w:r w:rsidRPr="00BD79BB">
        <w:rPr>
          <w:rFonts w:ascii="Arial" w:eastAsia="Times New Roman" w:hAnsi="Arial" w:cs="Arial"/>
          <w:sz w:val="20"/>
          <w:szCs w:val="20"/>
        </w:rPr>
        <w:t xml:space="preserve">] ceases </w:t>
      </w:r>
      <w:r w:rsidRPr="00BD79BB">
        <w:rPr>
          <w:rFonts w:ascii="Arial" w:eastAsia="Times New Roman" w:hAnsi="Arial" w:cs="Arial"/>
          <w:sz w:val="20"/>
          <w:szCs w:val="20"/>
        </w:rPr>
        <w:lastRenderedPageBreak/>
        <w:t xml:space="preserve">to occur and hence only a slow change in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 is observed due to buffer action (red curve i</w:t>
      </w:r>
      <w:r w:rsidRPr="00614043">
        <w:rPr>
          <w:rFonts w:ascii="Arial" w:eastAsia="Times New Roman" w:hAnsi="Arial" w:cs="Arial"/>
          <w:sz w:val="20"/>
          <w:szCs w:val="20"/>
          <w:highlight w:val="yellow"/>
        </w:rPr>
        <w:t xml:space="preserve">n </w:t>
      </w:r>
      <w:r w:rsidR="006E1499" w:rsidRPr="00614043">
        <w:rPr>
          <w:rFonts w:ascii="Arial" w:eastAsia="Times New Roman" w:hAnsi="Arial" w:cs="Arial"/>
          <w:sz w:val="20"/>
          <w:szCs w:val="20"/>
          <w:highlight w:val="yellow"/>
        </w:rPr>
        <w:t>F</w:t>
      </w:r>
      <w:r w:rsidR="006E1499" w:rsidRPr="00BD79BB">
        <w:rPr>
          <w:rFonts w:ascii="Arial" w:eastAsia="Times New Roman" w:hAnsi="Arial" w:cs="Arial"/>
          <w:sz w:val="20"/>
          <w:szCs w:val="20"/>
        </w:rPr>
        <w:t>ig</w:t>
      </w:r>
      <w:r w:rsidRPr="00BD79BB">
        <w:rPr>
          <w:rFonts w:ascii="Arial" w:eastAsia="Times New Roman" w:hAnsi="Arial" w:cs="Arial"/>
          <w:sz w:val="20"/>
          <w:szCs w:val="20"/>
        </w:rPr>
        <w:t>.</w:t>
      </w:r>
      <w:r w:rsidR="00E859D7" w:rsidRPr="00BD79BB">
        <w:rPr>
          <w:rFonts w:ascii="Arial" w:eastAsia="Times New Roman" w:hAnsi="Arial" w:cs="Arial"/>
          <w:sz w:val="20"/>
          <w:szCs w:val="20"/>
        </w:rPr>
        <w:t xml:space="preserve"> </w:t>
      </w:r>
      <w:r w:rsidRPr="00BD79BB">
        <w:rPr>
          <w:rFonts w:ascii="Arial" w:eastAsia="Times New Roman" w:hAnsi="Arial" w:cs="Arial"/>
          <w:sz w:val="20"/>
          <w:szCs w:val="20"/>
        </w:rPr>
        <w:t>2</w:t>
      </w:r>
      <w:r w:rsidR="00E859D7" w:rsidRPr="00BD79BB">
        <w:rPr>
          <w:rFonts w:ascii="Arial" w:eastAsia="Times New Roman" w:hAnsi="Arial" w:cs="Arial"/>
          <w:sz w:val="20"/>
          <w:szCs w:val="20"/>
        </w:rPr>
        <w:t>.</w:t>
      </w:r>
    </w:p>
    <w:p w14:paraId="2B172225" w14:textId="77777777" w:rsidR="00330D39" w:rsidRPr="00BD79BB" w:rsidRDefault="00330D39" w:rsidP="00330D39">
      <w:pPr>
        <w:spacing w:after="0" w:line="240" w:lineRule="auto"/>
        <w:jc w:val="both"/>
        <w:rPr>
          <w:rFonts w:ascii="Arial" w:eastAsia="Times New Roman" w:hAnsi="Arial" w:cs="Arial"/>
          <w:sz w:val="10"/>
          <w:szCs w:val="10"/>
        </w:rPr>
      </w:pPr>
    </w:p>
    <w:p w14:paraId="3185B16B" w14:textId="40FDAAD4"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Intersection of the two straight lines occurs at </w:t>
      </w:r>
      <m:oMath>
        <m:r>
          <w:rPr>
            <w:rFonts w:ascii="Cambria Math" w:eastAsia="Times New Roman" w:hAnsi="Cambria Math" w:cs="Arial"/>
            <w:sz w:val="20"/>
            <w:szCs w:val="20"/>
          </w:rPr>
          <m:t>1.9 ml</m:t>
        </m:r>
      </m:oMath>
      <w:r w:rsidRPr="00BD79BB">
        <w:rPr>
          <w:rFonts w:ascii="Arial" w:eastAsia="Times New Roman" w:hAnsi="Arial" w:cs="Arial"/>
          <w:sz w:val="20"/>
          <w:szCs w:val="20"/>
        </w:rPr>
        <w:t xml:space="preserve">, which is assumed to be the endpoint of titration. So, the endpoint, obtained by </w:t>
      </w:r>
      <w:r w:rsidR="00614043" w:rsidRPr="00614043">
        <w:rPr>
          <w:rFonts w:ascii="Arial" w:eastAsia="Times New Roman" w:hAnsi="Arial" w:cs="Arial"/>
          <w:sz w:val="20"/>
          <w:szCs w:val="20"/>
          <w:highlight w:val="yellow"/>
        </w:rPr>
        <w:t>the</w:t>
      </w:r>
      <w:r w:rsidR="00614043">
        <w:rPr>
          <w:rFonts w:ascii="Arial" w:eastAsia="Times New Roman" w:hAnsi="Arial" w:cs="Arial"/>
          <w:sz w:val="20"/>
          <w:szCs w:val="20"/>
        </w:rPr>
        <w:t xml:space="preserv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metric method, is almost </w:t>
      </w:r>
      <w:r w:rsidR="00614043" w:rsidRPr="00614043">
        <w:rPr>
          <w:rFonts w:ascii="Arial" w:eastAsia="Times New Roman" w:hAnsi="Arial" w:cs="Arial"/>
          <w:sz w:val="20"/>
          <w:szCs w:val="20"/>
          <w:highlight w:val="yellow"/>
        </w:rPr>
        <w:t>the</w:t>
      </w:r>
      <w:r w:rsidR="00614043">
        <w:rPr>
          <w:rFonts w:ascii="Arial" w:eastAsia="Times New Roman" w:hAnsi="Arial" w:cs="Arial"/>
          <w:sz w:val="20"/>
          <w:szCs w:val="20"/>
        </w:rPr>
        <w:t xml:space="preserve"> </w:t>
      </w:r>
      <w:r w:rsidRPr="00BD79BB">
        <w:rPr>
          <w:rFonts w:ascii="Arial" w:eastAsia="Times New Roman" w:hAnsi="Arial" w:cs="Arial"/>
          <w:sz w:val="20"/>
          <w:szCs w:val="20"/>
        </w:rPr>
        <w:t>same as that obtained by the</w:t>
      </w:r>
      <w:r w:rsidR="00684F66" w:rsidRPr="00BD79BB">
        <w:rPr>
          <w:rFonts w:ascii="Arial" w:eastAsia="Times New Roman" w:hAnsi="Arial" w:cs="Arial"/>
          <w:sz w:val="20"/>
          <w:szCs w:val="20"/>
        </w:rPr>
        <w:t xml:space="preserve"> volumetric method (Table 3</w:t>
      </w:r>
      <w:r w:rsidRPr="00BD79BB">
        <w:rPr>
          <w:rFonts w:ascii="Arial" w:eastAsia="Times New Roman" w:hAnsi="Arial" w:cs="Arial"/>
          <w:sz w:val="20"/>
          <w:szCs w:val="20"/>
        </w:rPr>
        <w:t>).</w:t>
      </w:r>
    </w:p>
    <w:p w14:paraId="57D47321" w14:textId="77777777" w:rsidR="00330D39" w:rsidRPr="00BD79BB" w:rsidRDefault="00330D39" w:rsidP="00330D39">
      <w:pPr>
        <w:spacing w:after="0" w:line="240" w:lineRule="auto"/>
        <w:jc w:val="both"/>
        <w:rPr>
          <w:rFonts w:ascii="Arial" w:eastAsia="Times New Roman" w:hAnsi="Arial" w:cs="Arial"/>
          <w:sz w:val="10"/>
          <w:szCs w:val="10"/>
        </w:rPr>
      </w:pPr>
    </w:p>
    <w:p w14:paraId="6E5791FA" w14:textId="77777777" w:rsidR="00330D39" w:rsidRPr="00BD79BB" w:rsidRDefault="00330D39" w:rsidP="00330D39">
      <w:pPr>
        <w:spacing w:after="0" w:line="240" w:lineRule="auto"/>
        <w:jc w:val="both"/>
        <w:rPr>
          <w:rFonts w:ascii="Arial" w:eastAsia="Times New Roman" w:hAnsi="Arial" w:cs="Arial"/>
          <w:b/>
          <w:lang w:val="en-IN"/>
        </w:rPr>
      </w:pPr>
      <w:r w:rsidRPr="00BD79BB">
        <w:rPr>
          <w:rFonts w:ascii="Arial" w:eastAsia="Times New Roman" w:hAnsi="Arial" w:cs="Arial"/>
          <w:b/>
          <w:lang w:val="en-IN"/>
        </w:rPr>
        <w:t>4.2. Sample SCM-20</w:t>
      </w:r>
    </w:p>
    <w:p w14:paraId="308804B4" w14:textId="77777777" w:rsidR="00330D39" w:rsidRPr="00BD79BB" w:rsidRDefault="00330D39" w:rsidP="00330D39">
      <w:pPr>
        <w:spacing w:after="0" w:line="240" w:lineRule="auto"/>
        <w:jc w:val="both"/>
        <w:rPr>
          <w:rFonts w:ascii="Arial" w:eastAsia="Times New Roman" w:hAnsi="Arial" w:cs="Arial"/>
          <w:b/>
          <w:sz w:val="18"/>
          <w:szCs w:val="18"/>
          <w:lang w:val="en-IN"/>
        </w:rPr>
      </w:pPr>
    </w:p>
    <w:p w14:paraId="6D2941FB" w14:textId="77777777" w:rsidR="00330D39" w:rsidRPr="00BD79BB" w:rsidRDefault="00330D39" w:rsidP="00330D39">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 xml:space="preserve">This sample contains both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Ca</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and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Mg</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ions. Two sets of volumetric titrations are performed to estimate the individual concentrations of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Ca</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and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Mg</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ions. Two sets of </w:t>
      </w:r>
      <m:oMath>
        <m:r>
          <w:rPr>
            <w:rFonts w:ascii="Cambria Math" w:eastAsia="Times New Roman" w:hAnsi="Cambria Math" w:cs="Arial"/>
            <w:sz w:val="20"/>
            <w:szCs w:val="20"/>
            <w:lang w:val="en-IN"/>
          </w:rPr>
          <m:t>pH-</m:t>
        </m:r>
      </m:oMath>
      <w:r w:rsidRPr="00BD79BB">
        <w:rPr>
          <w:rFonts w:ascii="Arial" w:eastAsia="Times New Roman" w:hAnsi="Arial" w:cs="Arial"/>
          <w:sz w:val="20"/>
          <w:szCs w:val="20"/>
          <w:lang w:val="en-IN"/>
        </w:rPr>
        <w:t>metric titrations are also performed.</w:t>
      </w:r>
    </w:p>
    <w:p w14:paraId="6AF647F9" w14:textId="77777777" w:rsidR="00330D39" w:rsidRPr="00BD79BB" w:rsidRDefault="00330D39" w:rsidP="00142C1C">
      <w:pPr>
        <w:spacing w:after="0" w:line="240" w:lineRule="auto"/>
        <w:rPr>
          <w:rFonts w:ascii="Arial" w:eastAsia="Times New Roman" w:hAnsi="Arial" w:cs="Arial"/>
          <w:sz w:val="16"/>
          <w:szCs w:val="16"/>
        </w:rPr>
        <w:sectPr w:rsidR="00330D39" w:rsidRPr="00BD79BB" w:rsidSect="008B20C7">
          <w:type w:val="continuous"/>
          <w:pgSz w:w="11909" w:h="16834" w:code="9"/>
          <w:pgMar w:top="1440" w:right="1440" w:bottom="1440" w:left="1440" w:header="720" w:footer="864" w:gutter="0"/>
          <w:cols w:num="2" w:space="288"/>
          <w:docGrid w:linePitch="360"/>
        </w:sectPr>
      </w:pPr>
    </w:p>
    <w:p w14:paraId="78B07A23" w14:textId="77777777" w:rsidR="00FC44F5" w:rsidRPr="00BD79BB" w:rsidRDefault="00FC44F5" w:rsidP="00142C1C">
      <w:pPr>
        <w:spacing w:after="0" w:line="240" w:lineRule="auto"/>
        <w:rPr>
          <w:rFonts w:ascii="Arial" w:eastAsia="Times New Roman" w:hAnsi="Arial" w:cs="Arial"/>
          <w:sz w:val="12"/>
          <w:szCs w:val="12"/>
        </w:rPr>
      </w:pPr>
    </w:p>
    <w:p w14:paraId="4E0F7A84" w14:textId="57D81C55" w:rsidR="00773591" w:rsidRPr="00BD79BB" w:rsidRDefault="00773591" w:rsidP="00773591">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Table </w:t>
      </w:r>
      <w:r w:rsidRPr="00BD79BB">
        <w:rPr>
          <w:rFonts w:ascii="Arial" w:eastAsia="Calibri" w:hAnsi="Arial" w:cs="Arial"/>
          <w:b/>
          <w:iCs/>
          <w:sz w:val="20"/>
          <w:szCs w:val="20"/>
          <w:lang w:val="en-IN"/>
        </w:rPr>
        <w:fldChar w:fldCharType="begin"/>
      </w:r>
      <w:r w:rsidRPr="00BD79BB">
        <w:rPr>
          <w:rFonts w:ascii="Arial" w:eastAsia="Calibri" w:hAnsi="Arial" w:cs="Arial"/>
          <w:b/>
          <w:iCs/>
          <w:sz w:val="20"/>
          <w:szCs w:val="20"/>
          <w:lang w:val="en-IN"/>
        </w:rPr>
        <w:instrText xml:space="preserve"> SEQ Table \* ARABIC </w:instrText>
      </w:r>
      <w:r w:rsidRPr="00BD79BB">
        <w:rPr>
          <w:rFonts w:ascii="Arial" w:eastAsia="Calibri" w:hAnsi="Arial" w:cs="Arial"/>
          <w:b/>
          <w:iCs/>
          <w:sz w:val="20"/>
          <w:szCs w:val="20"/>
          <w:lang w:val="en-IN"/>
        </w:rPr>
        <w:fldChar w:fldCharType="separate"/>
      </w:r>
      <w:r w:rsidR="00F1513F">
        <w:rPr>
          <w:rFonts w:ascii="Arial" w:eastAsia="Calibri" w:hAnsi="Arial" w:cs="Arial"/>
          <w:b/>
          <w:iCs/>
          <w:noProof/>
          <w:sz w:val="20"/>
          <w:szCs w:val="20"/>
          <w:lang w:val="en-IN"/>
        </w:rPr>
        <w:t>1</w:t>
      </w:r>
      <w:r w:rsidRPr="00BD79BB">
        <w:rPr>
          <w:rFonts w:ascii="Arial" w:eastAsia="Calibri" w:hAnsi="Arial" w:cs="Arial"/>
          <w:b/>
          <w:iCs/>
          <w:sz w:val="20"/>
          <w:szCs w:val="20"/>
          <w:lang w:val="en-IN"/>
        </w:rPr>
        <w:fldChar w:fldCharType="end"/>
      </w:r>
      <w:r w:rsidR="006B1A8F"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Details of chemicals used in this research work</w:t>
      </w:r>
      <w:r w:rsidR="00142C1C" w:rsidRPr="00BD79BB">
        <w:rPr>
          <w:rFonts w:ascii="Arial" w:eastAsia="Calibri" w:hAnsi="Arial" w:cs="Arial"/>
          <w:b/>
          <w:iCs/>
          <w:sz w:val="20"/>
          <w:szCs w:val="20"/>
          <w:lang w:val="en-IN"/>
        </w:rPr>
        <w:t xml:space="preserve"> </w:t>
      </w:r>
    </w:p>
    <w:p w14:paraId="5E5B8CA2" w14:textId="77777777" w:rsidR="006B1A8F" w:rsidRPr="00BD79BB" w:rsidRDefault="006B1A8F" w:rsidP="00773591">
      <w:pPr>
        <w:keepNext/>
        <w:spacing w:after="0" w:line="240" w:lineRule="auto"/>
        <w:jc w:val="center"/>
        <w:rPr>
          <w:rFonts w:ascii="Arial" w:eastAsia="Calibri" w:hAnsi="Arial" w:cs="Arial"/>
          <w:b/>
          <w:iCs/>
          <w:sz w:val="12"/>
          <w:szCs w:val="12"/>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142"/>
        <w:gridCol w:w="2310"/>
      </w:tblGrid>
      <w:tr w:rsidR="00773591" w:rsidRPr="00BD79BB" w14:paraId="6AA97B12" w14:textId="77777777" w:rsidTr="00142C1C">
        <w:trPr>
          <w:jc w:val="center"/>
        </w:trPr>
        <w:tc>
          <w:tcPr>
            <w:tcW w:w="2543" w:type="pct"/>
            <w:tcBorders>
              <w:top w:val="single" w:sz="4" w:space="0" w:color="auto"/>
              <w:bottom w:val="single" w:sz="4" w:space="0" w:color="auto"/>
            </w:tcBorders>
          </w:tcPr>
          <w:p w14:paraId="42DC0327" w14:textId="77777777" w:rsidR="00773591" w:rsidRPr="00BD79BB" w:rsidRDefault="00773591" w:rsidP="00142C1C">
            <w:pPr>
              <w:rPr>
                <w:rFonts w:ascii="Arial" w:eastAsia="Times New Roman" w:hAnsi="Arial" w:cs="Arial"/>
                <w:b/>
                <w:bCs/>
                <w:sz w:val="20"/>
                <w:szCs w:val="20"/>
              </w:rPr>
            </w:pPr>
            <w:r w:rsidRPr="00BD79BB">
              <w:rPr>
                <w:rFonts w:ascii="Arial" w:eastAsia="Times New Roman" w:hAnsi="Arial" w:cs="Arial"/>
                <w:b/>
                <w:bCs/>
                <w:sz w:val="20"/>
                <w:szCs w:val="20"/>
              </w:rPr>
              <w:t>Chemicals</w:t>
            </w:r>
          </w:p>
        </w:tc>
        <w:tc>
          <w:tcPr>
            <w:tcW w:w="1182" w:type="pct"/>
            <w:tcBorders>
              <w:top w:val="single" w:sz="4" w:space="0" w:color="auto"/>
              <w:bottom w:val="single" w:sz="4" w:space="0" w:color="auto"/>
            </w:tcBorders>
          </w:tcPr>
          <w:p w14:paraId="615BA1D8" w14:textId="72B03F46" w:rsidR="00773591" w:rsidRPr="00BD79BB" w:rsidRDefault="00773591" w:rsidP="00142C1C">
            <w:pPr>
              <w:rPr>
                <w:rFonts w:ascii="Arial" w:eastAsia="Times New Roman" w:hAnsi="Arial" w:cs="Arial"/>
                <w:b/>
                <w:bCs/>
                <w:sz w:val="20"/>
                <w:szCs w:val="20"/>
              </w:rPr>
            </w:pPr>
            <w:r w:rsidRPr="00BD79BB">
              <w:rPr>
                <w:rFonts w:ascii="Arial" w:eastAsia="Times New Roman" w:hAnsi="Arial" w:cs="Arial"/>
                <w:b/>
                <w:bCs/>
                <w:sz w:val="20"/>
                <w:szCs w:val="20"/>
              </w:rPr>
              <w:t>Molecular Weight</w:t>
            </w:r>
            <w:r w:rsidR="007522A9" w:rsidRPr="00BD79BB">
              <w:rPr>
                <w:rFonts w:ascii="Arial" w:eastAsia="Times New Roman" w:hAnsi="Arial" w:cs="Arial"/>
                <w:b/>
                <w:bCs/>
                <w:sz w:val="20"/>
                <w:szCs w:val="20"/>
              </w:rPr>
              <w:t xml:space="preserve"> </w:t>
            </w:r>
            <w:r w:rsidRPr="00BD79BB">
              <w:rPr>
                <w:rFonts w:ascii="Arial" w:eastAsia="Times New Roman" w:hAnsi="Arial" w:cs="Arial"/>
                <w:b/>
                <w:bCs/>
                <w:sz w:val="20"/>
                <w:szCs w:val="20"/>
              </w:rPr>
              <w:t>(gm/mole)</w:t>
            </w:r>
          </w:p>
        </w:tc>
        <w:tc>
          <w:tcPr>
            <w:tcW w:w="1275" w:type="pct"/>
            <w:tcBorders>
              <w:top w:val="single" w:sz="4" w:space="0" w:color="auto"/>
              <w:bottom w:val="single" w:sz="4" w:space="0" w:color="auto"/>
            </w:tcBorders>
          </w:tcPr>
          <w:p w14:paraId="135CD023" w14:textId="77777777" w:rsidR="00773591" w:rsidRPr="00BD79BB" w:rsidRDefault="00773591" w:rsidP="00142C1C">
            <w:pPr>
              <w:rPr>
                <w:rFonts w:ascii="Arial" w:eastAsia="Times New Roman" w:hAnsi="Arial" w:cs="Arial"/>
                <w:b/>
                <w:bCs/>
                <w:sz w:val="20"/>
                <w:szCs w:val="20"/>
              </w:rPr>
            </w:pPr>
            <w:r w:rsidRPr="00BD79BB">
              <w:rPr>
                <w:rFonts w:ascii="Arial" w:eastAsia="Times New Roman" w:hAnsi="Arial" w:cs="Arial"/>
                <w:b/>
                <w:bCs/>
                <w:sz w:val="20"/>
                <w:szCs w:val="20"/>
              </w:rPr>
              <w:t>Composition</w:t>
            </w:r>
          </w:p>
        </w:tc>
      </w:tr>
      <w:tr w:rsidR="00773591" w:rsidRPr="00BD79BB" w14:paraId="69097AA6" w14:textId="77777777" w:rsidTr="00142C1C">
        <w:trPr>
          <w:jc w:val="center"/>
        </w:trPr>
        <w:tc>
          <w:tcPr>
            <w:tcW w:w="2543" w:type="pct"/>
            <w:tcBorders>
              <w:top w:val="single" w:sz="4" w:space="0" w:color="auto"/>
            </w:tcBorders>
          </w:tcPr>
          <w:p w14:paraId="02E34FC3" w14:textId="77777777" w:rsidR="00773591" w:rsidRPr="00BD79BB" w:rsidRDefault="00773591" w:rsidP="00142C1C">
            <w:pPr>
              <w:rPr>
                <w:rFonts w:ascii="Arial" w:eastAsia="Times New Roman" w:hAnsi="Arial" w:cs="Arial"/>
                <w:sz w:val="20"/>
                <w:szCs w:val="20"/>
              </w:rPr>
            </w:pPr>
            <w:r w:rsidRPr="00BD79BB">
              <w:rPr>
                <w:rFonts w:ascii="Arial" w:eastAsia="Times New Roman" w:hAnsi="Arial" w:cs="Arial"/>
                <w:sz w:val="20"/>
                <w:szCs w:val="20"/>
              </w:rPr>
              <w:t xml:space="preserve">Fused </w:t>
            </w:r>
            <m:oMath>
              <m:r>
                <w:rPr>
                  <w:rFonts w:ascii="Cambria Math" w:eastAsia="Times New Roman" w:hAnsi="Cambria Math" w:cs="Arial"/>
                  <w:sz w:val="20"/>
                  <w:szCs w:val="20"/>
                </w:rPr>
                <m:t>Ca</m:t>
              </m:r>
              <m:sSub>
                <m:sSubPr>
                  <m:ctrlPr>
                    <w:rPr>
                      <w:rFonts w:ascii="Cambria Math" w:hAnsi="Cambria Math" w:cs="Arial"/>
                      <w:i/>
                      <w:sz w:val="20"/>
                      <w:szCs w:val="20"/>
                    </w:rPr>
                  </m:ctrlPr>
                </m:sSubPr>
                <m:e>
                  <m:r>
                    <w:rPr>
                      <w:rFonts w:ascii="Cambria Math" w:eastAsia="Times New Roman" w:hAnsi="Cambria Math" w:cs="Arial"/>
                      <w:sz w:val="20"/>
                      <w:szCs w:val="20"/>
                    </w:rPr>
                    <m:t>Cl</m:t>
                  </m:r>
                </m:e>
                <m:sub>
                  <m:r>
                    <w:rPr>
                      <w:rFonts w:ascii="Cambria Math" w:eastAsia="Times New Roman" w:hAnsi="Cambria Math" w:cs="Arial"/>
                      <w:sz w:val="20"/>
                      <w:szCs w:val="20"/>
                    </w:rPr>
                    <m:t>2</m:t>
                  </m:r>
                </m:sub>
              </m:sSub>
            </m:oMath>
          </w:p>
        </w:tc>
        <w:tc>
          <w:tcPr>
            <w:tcW w:w="1182" w:type="pct"/>
            <w:tcBorders>
              <w:top w:val="single" w:sz="4" w:space="0" w:color="auto"/>
            </w:tcBorders>
          </w:tcPr>
          <w:p w14:paraId="6577A6BB"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111</m:t>
                </m:r>
              </m:oMath>
            </m:oMathPara>
          </w:p>
        </w:tc>
        <w:tc>
          <w:tcPr>
            <w:tcW w:w="1275" w:type="pct"/>
            <w:tcBorders>
              <w:top w:val="single" w:sz="4" w:space="0" w:color="auto"/>
            </w:tcBorders>
          </w:tcPr>
          <w:p w14:paraId="3A444B4C"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22F0FCBB" w14:textId="77777777" w:rsidTr="00142C1C">
        <w:trPr>
          <w:jc w:val="center"/>
        </w:trPr>
        <w:tc>
          <w:tcPr>
            <w:tcW w:w="2543" w:type="pct"/>
          </w:tcPr>
          <w:p w14:paraId="2BB31C8E"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MgS</m:t>
                </m:r>
                <m:sSub>
                  <m:sSubPr>
                    <m:ctrlPr>
                      <w:rPr>
                        <w:rFonts w:ascii="Cambria Math"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4</m:t>
                    </m:r>
                  </m:sub>
                </m:sSub>
                <m:r>
                  <w:rPr>
                    <w:rFonts w:ascii="Cambria Math" w:eastAsia="Times New Roman" w:hAnsi="Cambria Math" w:cs="Arial"/>
                    <w:sz w:val="20"/>
                    <w:szCs w:val="20"/>
                  </w:rPr>
                  <m:t>,7</m:t>
                </m:r>
                <m:sSub>
                  <m:sSubPr>
                    <m:ctrlPr>
                      <w:rPr>
                        <w:rFonts w:ascii="Cambria Math"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2</m:t>
                    </m:r>
                  </m:sub>
                </m:sSub>
                <m:r>
                  <w:rPr>
                    <w:rFonts w:ascii="Cambria Math" w:eastAsia="Times New Roman" w:hAnsi="Cambria Math" w:cs="Arial"/>
                    <w:sz w:val="20"/>
                    <w:szCs w:val="20"/>
                  </w:rPr>
                  <m:t>O</m:t>
                </m:r>
              </m:oMath>
            </m:oMathPara>
          </w:p>
        </w:tc>
        <w:tc>
          <w:tcPr>
            <w:tcW w:w="1182" w:type="pct"/>
          </w:tcPr>
          <w:p w14:paraId="115B3CCB"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246</m:t>
                </m:r>
              </m:oMath>
            </m:oMathPara>
          </w:p>
        </w:tc>
        <w:tc>
          <w:tcPr>
            <w:tcW w:w="1275" w:type="pct"/>
          </w:tcPr>
          <w:p w14:paraId="7437FCFA"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6994D5CD" w14:textId="77777777" w:rsidTr="00142C1C">
        <w:trPr>
          <w:jc w:val="center"/>
        </w:trPr>
        <w:tc>
          <w:tcPr>
            <w:tcW w:w="2543" w:type="pct"/>
          </w:tcPr>
          <w:p w14:paraId="1E37A7CD" w14:textId="77777777" w:rsidR="00142C1C" w:rsidRPr="00BD79BB" w:rsidRDefault="00773591" w:rsidP="00142C1C">
            <w:pPr>
              <w:rPr>
                <w:rFonts w:ascii="Arial" w:eastAsia="Times New Roman" w:hAnsi="Arial" w:cs="Arial"/>
                <w:sz w:val="20"/>
                <w:szCs w:val="20"/>
              </w:rPr>
            </w:pPr>
            <w:r w:rsidRPr="00BD79BB">
              <w:rPr>
                <w:rFonts w:ascii="Arial" w:eastAsia="Times New Roman" w:hAnsi="Arial" w:cs="Arial"/>
                <w:sz w:val="20"/>
                <w:szCs w:val="20"/>
              </w:rPr>
              <w:t xml:space="preserve">Disodium salt of ethylene diamine </w:t>
            </w:r>
          </w:p>
          <w:p w14:paraId="121C59CB" w14:textId="73299B4C" w:rsidR="00773591" w:rsidRPr="00BD79BB" w:rsidRDefault="00773591" w:rsidP="00142C1C">
            <w:pPr>
              <w:rPr>
                <w:rFonts w:ascii="Arial" w:eastAsia="Times New Roman" w:hAnsi="Arial" w:cs="Arial"/>
                <w:sz w:val="20"/>
                <w:szCs w:val="20"/>
              </w:rPr>
            </w:pPr>
            <w:proofErr w:type="spellStart"/>
            <w:r w:rsidRPr="00BD79BB">
              <w:rPr>
                <w:rFonts w:ascii="Arial" w:eastAsia="Times New Roman" w:hAnsi="Arial" w:cs="Arial"/>
                <w:sz w:val="20"/>
                <w:szCs w:val="20"/>
              </w:rPr>
              <w:t>tetraacetic</w:t>
            </w:r>
            <w:proofErr w:type="spellEnd"/>
            <w:r w:rsidRPr="00BD79BB">
              <w:rPr>
                <w:rFonts w:ascii="Arial" w:eastAsia="Times New Roman" w:hAnsi="Arial" w:cs="Arial"/>
                <w:sz w:val="20"/>
                <w:szCs w:val="20"/>
              </w:rPr>
              <w:t xml:space="preserve"> acid (</w:t>
            </w:r>
            <m:oMath>
              <m:sSub>
                <m:sSubPr>
                  <m:ctrlPr>
                    <w:rPr>
                      <w:rFonts w:ascii="Cambria Math" w:hAnsi="Cambria Math" w:cs="Arial"/>
                      <w:i/>
                      <w:sz w:val="20"/>
                      <w:szCs w:val="20"/>
                    </w:rPr>
                  </m:ctrlPr>
                </m:sSubPr>
                <m:e>
                  <m:r>
                    <w:rPr>
                      <w:rFonts w:ascii="Cambria Math" w:hAnsi="Cambria Math" w:cs="Arial"/>
                      <w:sz w:val="20"/>
                      <w:szCs w:val="20"/>
                    </w:rPr>
                    <m:t>Na</m:t>
                  </m:r>
                </m:e>
                <m:sub>
                  <m:r>
                    <w:rPr>
                      <w:rFonts w:ascii="Cambria Math" w:hAnsi="Cambria Math" w:cs="Arial"/>
                      <w:sz w:val="20"/>
                      <w:szCs w:val="20"/>
                    </w:rPr>
                    <m:t>2</m:t>
                  </m:r>
                </m:sub>
              </m:sSub>
              <m:r>
                <w:rPr>
                  <w:rFonts w:ascii="Cambria Math" w:hAnsi="Cambria Math" w:cs="Arial"/>
                  <w:sz w:val="20"/>
                  <w:szCs w:val="20"/>
                </w:rPr>
                <m:t>EDTA</m:t>
              </m:r>
            </m:oMath>
            <w:r w:rsidRPr="00BD79BB">
              <w:rPr>
                <w:rFonts w:ascii="Arial" w:eastAsia="Times New Roman" w:hAnsi="Arial" w:cs="Arial"/>
                <w:sz w:val="20"/>
                <w:szCs w:val="20"/>
              </w:rPr>
              <w:t>)</w:t>
            </w:r>
          </w:p>
        </w:tc>
        <w:tc>
          <w:tcPr>
            <w:tcW w:w="1182" w:type="pct"/>
          </w:tcPr>
          <w:p w14:paraId="64AD7BA3" w14:textId="77777777" w:rsidR="00773591" w:rsidRPr="00BD79BB" w:rsidRDefault="00773591" w:rsidP="00142C1C">
            <w:pP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372</m:t>
                </m:r>
              </m:oMath>
            </m:oMathPara>
          </w:p>
        </w:tc>
        <w:tc>
          <w:tcPr>
            <w:tcW w:w="1275" w:type="pct"/>
          </w:tcPr>
          <w:p w14:paraId="6E6D1393"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67982C77" w14:textId="77777777" w:rsidTr="00142C1C">
        <w:trPr>
          <w:jc w:val="center"/>
        </w:trPr>
        <w:tc>
          <w:tcPr>
            <w:tcW w:w="2543" w:type="pct"/>
          </w:tcPr>
          <w:p w14:paraId="278669C4" w14:textId="765399F4" w:rsidR="00773591" w:rsidRPr="00BD79BB" w:rsidRDefault="00773591" w:rsidP="00142C1C">
            <w:pPr>
              <w:rPr>
                <w:rFonts w:ascii="Arial" w:hAnsi="Arial" w:cs="Arial"/>
                <w:sz w:val="20"/>
                <w:szCs w:val="20"/>
              </w:rPr>
            </w:pPr>
            <w:r w:rsidRPr="00BD79BB">
              <w:rPr>
                <w:rFonts w:ascii="Arial" w:hAnsi="Arial" w:cs="Arial"/>
                <w:sz w:val="20"/>
                <w:szCs w:val="20"/>
              </w:rPr>
              <w:t>Buffer solution</w:t>
            </w:r>
            <w:r w:rsidR="00142C1C" w:rsidRPr="00BD79BB">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N</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4</m:t>
                      </m:r>
                    </m:sub>
                  </m:sSub>
                  <m:r>
                    <w:rPr>
                      <w:rFonts w:ascii="Cambria Math" w:hAnsi="Cambria Math" w:cs="Arial"/>
                      <w:sz w:val="20"/>
                      <w:szCs w:val="20"/>
                    </w:rPr>
                    <m:t>OH/N</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4</m:t>
                      </m:r>
                    </m:sub>
                  </m:sSub>
                  <m:r>
                    <w:rPr>
                      <w:rFonts w:ascii="Cambria Math" w:hAnsi="Cambria Math" w:cs="Arial"/>
                      <w:sz w:val="20"/>
                      <w:szCs w:val="20"/>
                    </w:rPr>
                    <m:t>Cl</m:t>
                  </m:r>
                </m:e>
              </m:d>
            </m:oMath>
          </w:p>
        </w:tc>
        <w:tc>
          <w:tcPr>
            <w:tcW w:w="1182" w:type="pct"/>
          </w:tcPr>
          <w:p w14:paraId="6A944982"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c>
          <w:tcPr>
            <w:tcW w:w="1275" w:type="pct"/>
          </w:tcPr>
          <w:p w14:paraId="55D5011A" w14:textId="77777777" w:rsidR="00773591" w:rsidRPr="00BD79BB" w:rsidRDefault="00773591" w:rsidP="00142C1C">
            <w:pPr>
              <w:rPr>
                <w:rFonts w:ascii="Arial" w:hAnsi="Arial" w:cs="Arial"/>
                <w:sz w:val="20"/>
                <w:szCs w:val="20"/>
              </w:rPr>
            </w:pPr>
            <w:r w:rsidRPr="00BD79BB">
              <w:rPr>
                <w:rFonts w:ascii="Arial" w:hAnsi="Arial" w:cs="Arial"/>
                <w:sz w:val="20"/>
                <w:szCs w:val="20"/>
              </w:rPr>
              <w:t>1:1</w:t>
            </w:r>
          </w:p>
        </w:tc>
      </w:tr>
      <w:tr w:rsidR="00773591" w:rsidRPr="00BD79BB" w14:paraId="043A7D01" w14:textId="77777777" w:rsidTr="00142C1C">
        <w:trPr>
          <w:jc w:val="center"/>
        </w:trPr>
        <w:tc>
          <w:tcPr>
            <w:tcW w:w="2543" w:type="pct"/>
          </w:tcPr>
          <w:p w14:paraId="53EED242" w14:textId="77777777" w:rsidR="00773591" w:rsidRPr="00BD79BB" w:rsidRDefault="00773591" w:rsidP="00142C1C">
            <w:pPr>
              <w:rPr>
                <w:rFonts w:ascii="Arial" w:hAnsi="Arial" w:cs="Arial"/>
                <w:sz w:val="20"/>
                <w:szCs w:val="20"/>
              </w:rPr>
            </w:pPr>
            <w:r w:rsidRPr="00BD79BB">
              <w:rPr>
                <w:rFonts w:ascii="Arial" w:hAnsi="Arial" w:cs="Arial"/>
                <w:sz w:val="20"/>
                <w:szCs w:val="20"/>
              </w:rPr>
              <w:t>Eriochrome Black T (EBT) indicator</w:t>
            </w:r>
          </w:p>
        </w:tc>
        <w:tc>
          <w:tcPr>
            <w:tcW w:w="1182" w:type="pct"/>
          </w:tcPr>
          <w:p w14:paraId="0C04FF94" w14:textId="77777777" w:rsidR="00773591" w:rsidRPr="00BD79BB" w:rsidRDefault="00773591" w:rsidP="00142C1C">
            <w:pPr>
              <w:rPr>
                <w:rFonts w:ascii="Arial" w:hAnsi="Arial" w:cs="Arial"/>
                <w:sz w:val="20"/>
                <w:szCs w:val="20"/>
              </w:rPr>
            </w:pPr>
            <w:r w:rsidRPr="00BD79BB">
              <w:rPr>
                <w:rFonts w:ascii="Arial" w:hAnsi="Arial" w:cs="Arial"/>
                <w:sz w:val="20"/>
                <w:szCs w:val="20"/>
              </w:rPr>
              <w:t>461</w:t>
            </w:r>
          </w:p>
        </w:tc>
        <w:tc>
          <w:tcPr>
            <w:tcW w:w="1275" w:type="pct"/>
          </w:tcPr>
          <w:p w14:paraId="36CD7CD3"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r w:rsidR="00773591" w:rsidRPr="00BD79BB" w14:paraId="27550AAB" w14:textId="77777777" w:rsidTr="00142C1C">
        <w:trPr>
          <w:jc w:val="center"/>
        </w:trPr>
        <w:tc>
          <w:tcPr>
            <w:tcW w:w="2543" w:type="pct"/>
          </w:tcPr>
          <w:p w14:paraId="52DA3461" w14:textId="77777777" w:rsidR="00773591" w:rsidRPr="00BD79BB" w:rsidRDefault="00773591" w:rsidP="00142C1C">
            <w:pPr>
              <w:rPr>
                <w:rFonts w:ascii="Arial" w:hAnsi="Arial" w:cs="Arial"/>
                <w:sz w:val="20"/>
                <w:szCs w:val="20"/>
              </w:rPr>
            </w:pPr>
            <w:r w:rsidRPr="00BD79BB">
              <w:rPr>
                <w:rFonts w:ascii="Arial" w:hAnsi="Arial" w:cs="Arial"/>
                <w:sz w:val="20"/>
                <w:szCs w:val="20"/>
              </w:rPr>
              <w:t>Murexide indicator</w:t>
            </w:r>
          </w:p>
        </w:tc>
        <w:tc>
          <w:tcPr>
            <w:tcW w:w="1182" w:type="pct"/>
          </w:tcPr>
          <w:p w14:paraId="18183CBD" w14:textId="77777777" w:rsidR="00773591" w:rsidRPr="00BD79BB" w:rsidRDefault="00773591" w:rsidP="00142C1C">
            <w:pPr>
              <w:rPr>
                <w:rFonts w:ascii="Arial" w:hAnsi="Arial" w:cs="Arial"/>
                <w:sz w:val="20"/>
                <w:szCs w:val="20"/>
              </w:rPr>
            </w:pPr>
            <w:r w:rsidRPr="00BD79BB">
              <w:rPr>
                <w:rFonts w:ascii="Arial" w:hAnsi="Arial" w:cs="Arial"/>
                <w:sz w:val="20"/>
                <w:szCs w:val="20"/>
              </w:rPr>
              <w:t>284</w:t>
            </w:r>
          </w:p>
        </w:tc>
        <w:tc>
          <w:tcPr>
            <w:tcW w:w="1275" w:type="pct"/>
          </w:tcPr>
          <w:p w14:paraId="74DEEDC8" w14:textId="77777777" w:rsidR="00773591" w:rsidRPr="00BD79BB" w:rsidRDefault="00773591" w:rsidP="00142C1C">
            <w:pPr>
              <w:rPr>
                <w:rFonts w:ascii="Arial" w:hAnsi="Arial" w:cs="Arial"/>
                <w:sz w:val="20"/>
                <w:szCs w:val="20"/>
              </w:rPr>
            </w:pPr>
            <w:r w:rsidRPr="00BD79BB">
              <w:rPr>
                <w:rFonts w:ascii="Arial" w:hAnsi="Arial" w:cs="Arial"/>
                <w:sz w:val="20"/>
                <w:szCs w:val="20"/>
              </w:rPr>
              <w:t>NA</w:t>
            </w:r>
          </w:p>
        </w:tc>
      </w:tr>
    </w:tbl>
    <w:p w14:paraId="329DB71A" w14:textId="7DED6594" w:rsidR="00FC44F5" w:rsidRPr="00BD79BB" w:rsidRDefault="007522A9" w:rsidP="00CB6701">
      <w:pPr>
        <w:spacing w:after="0" w:line="240" w:lineRule="auto"/>
        <w:jc w:val="center"/>
        <w:rPr>
          <w:rFonts w:ascii="Arial" w:eastAsia="Times New Roman" w:hAnsi="Arial" w:cs="Arial"/>
          <w:i/>
          <w:iCs/>
          <w:sz w:val="18"/>
          <w:szCs w:val="18"/>
        </w:rPr>
      </w:pPr>
      <w:r w:rsidRPr="00BD79BB">
        <w:rPr>
          <w:rFonts w:ascii="Arial" w:eastAsia="Times New Roman" w:hAnsi="Arial" w:cs="Arial"/>
          <w:i/>
          <w:iCs/>
          <w:sz w:val="18"/>
          <w:szCs w:val="18"/>
        </w:rPr>
        <w:t>NA = Not Applicable</w:t>
      </w:r>
    </w:p>
    <w:p w14:paraId="3D9DD5EC" w14:textId="77777777" w:rsidR="00330D39" w:rsidRPr="00BD79BB" w:rsidRDefault="00330D39" w:rsidP="00142C1C">
      <w:pPr>
        <w:keepNext/>
        <w:spacing w:after="0" w:line="240" w:lineRule="auto"/>
        <w:jc w:val="center"/>
        <w:rPr>
          <w:rFonts w:ascii="Arial" w:eastAsia="Calibri" w:hAnsi="Arial" w:cs="Arial"/>
          <w:b/>
          <w:iCs/>
          <w:sz w:val="20"/>
          <w:szCs w:val="20"/>
          <w:lang w:val="en-IN"/>
        </w:rPr>
      </w:pPr>
    </w:p>
    <w:p w14:paraId="60A7AA62" w14:textId="22FE7D11" w:rsidR="0010004A" w:rsidRPr="00BD79BB" w:rsidRDefault="00773591" w:rsidP="00142C1C">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Table </w:t>
      </w:r>
      <w:r w:rsidRPr="00BD79BB">
        <w:rPr>
          <w:rFonts w:ascii="Arial" w:eastAsia="Calibri" w:hAnsi="Arial" w:cs="Arial"/>
          <w:b/>
          <w:iCs/>
          <w:sz w:val="20"/>
          <w:szCs w:val="20"/>
          <w:lang w:val="en-IN"/>
        </w:rPr>
        <w:fldChar w:fldCharType="begin"/>
      </w:r>
      <w:r w:rsidRPr="00BD79BB">
        <w:rPr>
          <w:rFonts w:ascii="Arial" w:eastAsia="Calibri" w:hAnsi="Arial" w:cs="Arial"/>
          <w:b/>
          <w:iCs/>
          <w:sz w:val="20"/>
          <w:szCs w:val="20"/>
          <w:lang w:val="en-IN"/>
        </w:rPr>
        <w:instrText xml:space="preserve"> SEQ Table \* ARABIC </w:instrText>
      </w:r>
      <w:r w:rsidRPr="00BD79BB">
        <w:rPr>
          <w:rFonts w:ascii="Arial" w:eastAsia="Calibri" w:hAnsi="Arial" w:cs="Arial"/>
          <w:b/>
          <w:iCs/>
          <w:sz w:val="20"/>
          <w:szCs w:val="20"/>
          <w:lang w:val="en-IN"/>
        </w:rPr>
        <w:fldChar w:fldCharType="separate"/>
      </w:r>
      <w:r w:rsidR="00F1513F">
        <w:rPr>
          <w:rFonts w:ascii="Arial" w:eastAsia="Calibri" w:hAnsi="Arial" w:cs="Arial"/>
          <w:b/>
          <w:iCs/>
          <w:noProof/>
          <w:sz w:val="20"/>
          <w:szCs w:val="20"/>
          <w:lang w:val="en-IN"/>
        </w:rPr>
        <w:t>2</w:t>
      </w:r>
      <w:r w:rsidRPr="00BD79BB">
        <w:rPr>
          <w:rFonts w:ascii="Arial" w:eastAsia="Calibri" w:hAnsi="Arial" w:cs="Arial"/>
          <w:b/>
          <w:iCs/>
          <w:sz w:val="20"/>
          <w:szCs w:val="20"/>
          <w:lang w:val="en-IN"/>
        </w:rPr>
        <w:fldChar w:fldCharType="end"/>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Composition of hard water samples</w:t>
      </w:r>
      <w:r w:rsidR="00CB6701" w:rsidRPr="00BD79BB">
        <w:rPr>
          <w:rFonts w:ascii="Arial" w:eastAsia="Calibri" w:hAnsi="Arial" w:cs="Arial"/>
          <w:b/>
          <w:iCs/>
          <w:sz w:val="20"/>
          <w:szCs w:val="20"/>
          <w:lang w:val="en-IN"/>
        </w:rPr>
        <w:t xml:space="preserve"> </w:t>
      </w:r>
    </w:p>
    <w:p w14:paraId="1B1B271C" w14:textId="77777777" w:rsidR="00142C1C" w:rsidRPr="00BD79BB" w:rsidRDefault="00142C1C" w:rsidP="00142C1C">
      <w:pPr>
        <w:keepNext/>
        <w:spacing w:after="0" w:line="240" w:lineRule="auto"/>
        <w:jc w:val="center"/>
        <w:rPr>
          <w:rFonts w:ascii="Arial" w:eastAsia="Calibri" w:hAnsi="Arial" w:cs="Arial"/>
          <w:b/>
          <w:iCs/>
          <w:sz w:val="12"/>
          <w:szCs w:val="12"/>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1499"/>
        <w:gridCol w:w="1913"/>
        <w:gridCol w:w="1484"/>
        <w:gridCol w:w="1460"/>
        <w:gridCol w:w="1560"/>
      </w:tblGrid>
      <w:tr w:rsidR="00773591" w:rsidRPr="00BD79BB" w14:paraId="74C8F59A" w14:textId="77777777" w:rsidTr="00B0701F">
        <w:trPr>
          <w:jc w:val="center"/>
        </w:trPr>
        <w:tc>
          <w:tcPr>
            <w:tcW w:w="631" w:type="pct"/>
            <w:tcBorders>
              <w:top w:val="single" w:sz="4" w:space="0" w:color="auto"/>
              <w:bottom w:val="single" w:sz="4" w:space="0" w:color="auto"/>
            </w:tcBorders>
          </w:tcPr>
          <w:p w14:paraId="7CCB0042" w14:textId="77777777" w:rsidR="00773591" w:rsidRPr="00BD79BB" w:rsidRDefault="00773591" w:rsidP="00B0701F">
            <w:pPr>
              <w:rPr>
                <w:rFonts w:ascii="Arial" w:hAnsi="Arial" w:cs="Arial"/>
                <w:b/>
                <w:bCs/>
                <w:sz w:val="20"/>
                <w:szCs w:val="20"/>
              </w:rPr>
            </w:pPr>
            <w:r w:rsidRPr="00BD79BB">
              <w:rPr>
                <w:rFonts w:ascii="Arial" w:hAnsi="Arial" w:cs="Arial"/>
                <w:b/>
                <w:bCs/>
                <w:sz w:val="20"/>
                <w:szCs w:val="20"/>
              </w:rPr>
              <w:t>Serial No.</w:t>
            </w:r>
          </w:p>
        </w:tc>
        <w:tc>
          <w:tcPr>
            <w:tcW w:w="827" w:type="pct"/>
            <w:tcBorders>
              <w:top w:val="single" w:sz="4" w:space="0" w:color="auto"/>
              <w:bottom w:val="single" w:sz="4" w:space="0" w:color="auto"/>
            </w:tcBorders>
          </w:tcPr>
          <w:p w14:paraId="12D5EBAD" w14:textId="77777777" w:rsidR="00773591" w:rsidRPr="00BD79BB" w:rsidRDefault="00773591" w:rsidP="00B0701F">
            <w:pPr>
              <w:rPr>
                <w:rFonts w:ascii="Arial" w:hAnsi="Arial" w:cs="Arial"/>
                <w:b/>
                <w:bCs/>
                <w:sz w:val="20"/>
                <w:szCs w:val="20"/>
              </w:rPr>
            </w:pPr>
            <w:r w:rsidRPr="00BD79BB">
              <w:rPr>
                <w:rFonts w:ascii="Arial" w:hAnsi="Arial" w:cs="Arial"/>
                <w:b/>
                <w:bCs/>
                <w:sz w:val="20"/>
                <w:szCs w:val="20"/>
              </w:rPr>
              <w:t>Sample Code</w:t>
            </w:r>
          </w:p>
        </w:tc>
        <w:tc>
          <w:tcPr>
            <w:tcW w:w="1056" w:type="pct"/>
            <w:tcBorders>
              <w:top w:val="single" w:sz="4" w:space="0" w:color="auto"/>
              <w:bottom w:val="single" w:sz="4" w:space="0" w:color="auto"/>
            </w:tcBorders>
          </w:tcPr>
          <w:p w14:paraId="33BEFD87" w14:textId="460B50CE" w:rsidR="00773591" w:rsidRPr="00BD79BB" w:rsidRDefault="00142C1C" w:rsidP="00B0701F">
            <w:pPr>
              <w:rPr>
                <w:rFonts w:ascii="Arial" w:eastAsia="Times New Roman" w:hAnsi="Arial" w:cs="Arial"/>
                <w:b/>
                <w:bCs/>
                <w:sz w:val="20"/>
                <w:szCs w:val="20"/>
              </w:rPr>
            </w:pPr>
            <m:oMath>
              <m:r>
                <m:rPr>
                  <m:sty m:val="bi"/>
                </m:rPr>
                <w:rPr>
                  <w:rFonts w:ascii="Cambria Math" w:eastAsia="Times New Roman" w:hAnsi="Cambria Math" w:cs="Arial"/>
                  <w:sz w:val="20"/>
                  <w:szCs w:val="20"/>
                </w:rPr>
                <m:t>Ca</m:t>
              </m:r>
              <m:sSub>
                <m:sSubPr>
                  <m:ctrlPr>
                    <w:rPr>
                      <w:rFonts w:ascii="Cambria Math" w:hAnsi="Cambria Math" w:cs="Arial"/>
                      <w:b/>
                      <w:bCs/>
                      <w:i/>
                      <w:sz w:val="20"/>
                      <w:szCs w:val="20"/>
                    </w:rPr>
                  </m:ctrlPr>
                </m:sSubPr>
                <m:e>
                  <m:r>
                    <m:rPr>
                      <m:sty m:val="bi"/>
                    </m:rPr>
                    <w:rPr>
                      <w:rFonts w:ascii="Cambria Math" w:eastAsia="Times New Roman" w:hAnsi="Cambria Math" w:cs="Arial"/>
                      <w:sz w:val="20"/>
                      <w:szCs w:val="20"/>
                    </w:rPr>
                    <m:t>Cl</m:t>
                  </m:r>
                </m:e>
                <m:sub>
                  <m:r>
                    <m:rPr>
                      <m:sty m:val="bi"/>
                    </m:rPr>
                    <w:rPr>
                      <w:rFonts w:ascii="Cambria Math" w:eastAsia="Times New Roman" w:hAnsi="Cambria Math" w:cs="Arial"/>
                      <w:sz w:val="20"/>
                      <w:szCs w:val="20"/>
                    </w:rPr>
                    <m:t>2</m:t>
                  </m:r>
                </m:sub>
              </m:sSub>
            </m:oMath>
            <w:r w:rsidR="00773591" w:rsidRPr="00BD79BB">
              <w:rPr>
                <w:rFonts w:ascii="Arial" w:eastAsia="Times New Roman" w:hAnsi="Arial" w:cs="Arial"/>
                <w:b/>
                <w:bCs/>
                <w:sz w:val="20"/>
                <w:szCs w:val="20"/>
              </w:rPr>
              <w:t xml:space="preserve"> (Fused)</w:t>
            </w:r>
          </w:p>
        </w:tc>
        <w:tc>
          <w:tcPr>
            <w:tcW w:w="819" w:type="pct"/>
            <w:tcBorders>
              <w:top w:val="single" w:sz="4" w:space="0" w:color="auto"/>
              <w:bottom w:val="single" w:sz="4" w:space="0" w:color="auto"/>
            </w:tcBorders>
          </w:tcPr>
          <w:p w14:paraId="4110E7EE" w14:textId="6400B3F9" w:rsidR="00773591" w:rsidRPr="00BD79BB" w:rsidRDefault="00142C1C" w:rsidP="00B0701F">
            <w:pPr>
              <w:rPr>
                <w:rFonts w:ascii="Arial" w:eastAsia="Times New Roman" w:hAnsi="Arial" w:cs="Arial"/>
                <w:b/>
                <w:bCs/>
                <w:sz w:val="20"/>
                <w:szCs w:val="20"/>
              </w:rPr>
            </w:pPr>
            <m:oMathPara>
              <m:oMath>
                <m:r>
                  <m:rPr>
                    <m:sty m:val="bi"/>
                  </m:rPr>
                  <w:rPr>
                    <w:rFonts w:ascii="Cambria Math" w:eastAsia="Times New Roman" w:hAnsi="Cambria Math" w:cs="Arial"/>
                    <w:sz w:val="20"/>
                    <w:szCs w:val="20"/>
                  </w:rPr>
                  <m:t>MgS</m:t>
                </m:r>
                <m:sSub>
                  <m:sSubPr>
                    <m:ctrlPr>
                      <w:rPr>
                        <w:rFonts w:ascii="Cambria Math" w:hAnsi="Cambria Math" w:cs="Arial"/>
                        <w:b/>
                        <w:bCs/>
                        <w:i/>
                        <w:sz w:val="20"/>
                        <w:szCs w:val="20"/>
                      </w:rPr>
                    </m:ctrlPr>
                  </m:sSubPr>
                  <m:e>
                    <m:r>
                      <m:rPr>
                        <m:sty m:val="bi"/>
                      </m:rPr>
                      <w:rPr>
                        <w:rFonts w:ascii="Cambria Math" w:eastAsia="Times New Roman" w:hAnsi="Cambria Math" w:cs="Arial"/>
                        <w:sz w:val="20"/>
                        <w:szCs w:val="20"/>
                      </w:rPr>
                      <m:t>O</m:t>
                    </m:r>
                  </m:e>
                  <m:sub>
                    <m:r>
                      <m:rPr>
                        <m:sty m:val="bi"/>
                      </m:rPr>
                      <w:rPr>
                        <w:rFonts w:ascii="Cambria Math" w:eastAsia="Times New Roman" w:hAnsi="Cambria Math" w:cs="Arial"/>
                        <w:sz w:val="20"/>
                        <w:szCs w:val="20"/>
                      </w:rPr>
                      <m:t>4</m:t>
                    </m:r>
                  </m:sub>
                </m:sSub>
                <m:r>
                  <m:rPr>
                    <m:sty m:val="bi"/>
                  </m:rPr>
                  <w:rPr>
                    <w:rFonts w:ascii="Cambria Math" w:eastAsia="Times New Roman" w:hAnsi="Cambria Math" w:cs="Arial"/>
                    <w:sz w:val="20"/>
                    <w:szCs w:val="20"/>
                  </w:rPr>
                  <m:t>,7</m:t>
                </m:r>
                <m:sSub>
                  <m:sSubPr>
                    <m:ctrlPr>
                      <w:rPr>
                        <w:rFonts w:ascii="Cambria Math" w:hAnsi="Cambria Math" w:cs="Arial"/>
                        <w:b/>
                        <w:bCs/>
                        <w:i/>
                        <w:sz w:val="20"/>
                        <w:szCs w:val="20"/>
                      </w:rPr>
                    </m:ctrlPr>
                  </m:sSubPr>
                  <m:e>
                    <m:r>
                      <m:rPr>
                        <m:sty m:val="bi"/>
                      </m:rPr>
                      <w:rPr>
                        <w:rFonts w:ascii="Cambria Math" w:eastAsia="Times New Roman" w:hAnsi="Cambria Math" w:cs="Arial"/>
                        <w:sz w:val="20"/>
                        <w:szCs w:val="20"/>
                      </w:rPr>
                      <m:t>H</m:t>
                    </m:r>
                  </m:e>
                  <m:sub>
                    <m:r>
                      <m:rPr>
                        <m:sty m:val="bi"/>
                      </m:rPr>
                      <w:rPr>
                        <w:rFonts w:ascii="Cambria Math" w:eastAsia="Times New Roman" w:hAnsi="Cambria Math" w:cs="Arial"/>
                        <w:sz w:val="20"/>
                        <w:szCs w:val="20"/>
                      </w:rPr>
                      <m:t>2</m:t>
                    </m:r>
                  </m:sub>
                </m:sSub>
                <m:r>
                  <m:rPr>
                    <m:sty m:val="bi"/>
                  </m:rPr>
                  <w:rPr>
                    <w:rFonts w:ascii="Cambria Math" w:eastAsia="Times New Roman" w:hAnsi="Cambria Math" w:cs="Arial"/>
                    <w:sz w:val="20"/>
                    <w:szCs w:val="20"/>
                  </w:rPr>
                  <m:t>O</m:t>
                </m:r>
              </m:oMath>
            </m:oMathPara>
          </w:p>
        </w:tc>
        <w:tc>
          <w:tcPr>
            <w:tcW w:w="806" w:type="pct"/>
            <w:tcBorders>
              <w:top w:val="single" w:sz="4" w:space="0" w:color="auto"/>
              <w:bottom w:val="single" w:sz="4" w:space="0" w:color="auto"/>
            </w:tcBorders>
          </w:tcPr>
          <w:p w14:paraId="409E5EAB" w14:textId="77777777" w:rsidR="00773591" w:rsidRPr="00BD79BB" w:rsidRDefault="00773591" w:rsidP="00B0701F">
            <w:pPr>
              <w:rPr>
                <w:rFonts w:ascii="Arial" w:eastAsia="Times New Roman" w:hAnsi="Arial" w:cs="Arial"/>
                <w:b/>
                <w:bCs/>
                <w:sz w:val="20"/>
                <w:szCs w:val="20"/>
              </w:rPr>
            </w:pPr>
            <w:r w:rsidRPr="00BD79BB">
              <w:rPr>
                <w:rFonts w:ascii="Arial" w:eastAsia="Times New Roman" w:hAnsi="Arial" w:cs="Arial"/>
                <w:b/>
                <w:bCs/>
                <w:sz w:val="20"/>
                <w:szCs w:val="20"/>
              </w:rPr>
              <w:t>Weight ratio</w:t>
            </w:r>
          </w:p>
        </w:tc>
        <w:tc>
          <w:tcPr>
            <w:tcW w:w="862" w:type="pct"/>
            <w:tcBorders>
              <w:top w:val="single" w:sz="4" w:space="0" w:color="auto"/>
              <w:bottom w:val="single" w:sz="4" w:space="0" w:color="auto"/>
            </w:tcBorders>
          </w:tcPr>
          <w:p w14:paraId="16A28B5C" w14:textId="6F6A66AE" w:rsidR="00773591" w:rsidRPr="00BD79BB" w:rsidRDefault="00773591" w:rsidP="00B0701F">
            <w:pPr>
              <w:rPr>
                <w:rFonts w:ascii="Arial" w:eastAsia="Times New Roman" w:hAnsi="Arial" w:cs="Arial"/>
                <w:b/>
                <w:bCs/>
                <w:sz w:val="20"/>
                <w:szCs w:val="20"/>
              </w:rPr>
            </w:pPr>
            <w:r w:rsidRPr="00BD79BB">
              <w:rPr>
                <w:rFonts w:ascii="Arial" w:eastAsia="Times New Roman" w:hAnsi="Arial" w:cs="Arial"/>
                <w:b/>
                <w:bCs/>
                <w:sz w:val="20"/>
                <w:szCs w:val="20"/>
              </w:rPr>
              <w:t>Distilled</w:t>
            </w:r>
            <w:r w:rsidR="00142C1C" w:rsidRPr="00BD79BB">
              <w:rPr>
                <w:rFonts w:ascii="Arial" w:eastAsia="Times New Roman" w:hAnsi="Arial" w:cs="Arial"/>
                <w:b/>
                <w:bCs/>
                <w:sz w:val="20"/>
                <w:szCs w:val="20"/>
              </w:rPr>
              <w:t xml:space="preserve"> </w:t>
            </w:r>
            <w:r w:rsidRPr="00BD79BB">
              <w:rPr>
                <w:rFonts w:ascii="Arial" w:eastAsia="Times New Roman" w:hAnsi="Arial" w:cs="Arial"/>
                <w:b/>
                <w:bCs/>
                <w:sz w:val="20"/>
                <w:szCs w:val="20"/>
              </w:rPr>
              <w:t>water</w:t>
            </w:r>
          </w:p>
        </w:tc>
      </w:tr>
      <w:tr w:rsidR="00773591" w:rsidRPr="00BD79BB" w14:paraId="1B170370" w14:textId="77777777" w:rsidTr="00B0701F">
        <w:trPr>
          <w:jc w:val="center"/>
        </w:trPr>
        <w:tc>
          <w:tcPr>
            <w:tcW w:w="631" w:type="pct"/>
            <w:tcBorders>
              <w:top w:val="single" w:sz="4" w:space="0" w:color="auto"/>
            </w:tcBorders>
          </w:tcPr>
          <w:p w14:paraId="5C830317" w14:textId="77777777" w:rsidR="00773591" w:rsidRPr="00BD79BB" w:rsidRDefault="00773591" w:rsidP="00B0701F">
            <w:pPr>
              <w:rPr>
                <w:rFonts w:ascii="Arial" w:hAnsi="Arial" w:cs="Arial"/>
                <w:sz w:val="20"/>
                <w:szCs w:val="20"/>
              </w:rPr>
            </w:pPr>
            <m:oMathPara>
              <m:oMathParaPr>
                <m:jc m:val="left"/>
              </m:oMathParaPr>
              <m:oMath>
                <m:r>
                  <w:rPr>
                    <w:rFonts w:ascii="Cambria Math" w:hAnsi="Cambria Math" w:cs="Arial"/>
                    <w:sz w:val="20"/>
                    <w:szCs w:val="20"/>
                  </w:rPr>
                  <m:t>1</m:t>
                </m:r>
              </m:oMath>
            </m:oMathPara>
          </w:p>
        </w:tc>
        <w:tc>
          <w:tcPr>
            <w:tcW w:w="827" w:type="pct"/>
            <w:tcBorders>
              <w:top w:val="single" w:sz="4" w:space="0" w:color="auto"/>
            </w:tcBorders>
          </w:tcPr>
          <w:p w14:paraId="291A63CC" w14:textId="77777777" w:rsidR="00773591" w:rsidRPr="00BD79BB" w:rsidRDefault="00773591" w:rsidP="00B0701F">
            <w:pPr>
              <w:rPr>
                <w:rFonts w:ascii="Arial" w:hAnsi="Arial" w:cs="Arial"/>
                <w:sz w:val="20"/>
                <w:szCs w:val="20"/>
              </w:rPr>
            </w:pPr>
            <w:r w:rsidRPr="00BD79BB">
              <w:rPr>
                <w:rFonts w:ascii="Arial" w:hAnsi="Arial" w:cs="Arial"/>
                <w:sz w:val="20"/>
                <w:szCs w:val="20"/>
              </w:rPr>
              <w:t>SC-20</w:t>
            </w:r>
          </w:p>
        </w:tc>
        <w:tc>
          <w:tcPr>
            <w:tcW w:w="1056" w:type="pct"/>
            <w:tcBorders>
              <w:top w:val="single" w:sz="4" w:space="0" w:color="auto"/>
            </w:tcBorders>
          </w:tcPr>
          <w:p w14:paraId="747345CC"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225 mg</m:t>
                </m:r>
              </m:oMath>
            </m:oMathPara>
          </w:p>
        </w:tc>
        <w:tc>
          <w:tcPr>
            <w:tcW w:w="819" w:type="pct"/>
            <w:tcBorders>
              <w:top w:val="single" w:sz="4" w:space="0" w:color="auto"/>
            </w:tcBorders>
          </w:tcPr>
          <w:p w14:paraId="0549A843"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0</m:t>
                </m:r>
              </m:oMath>
            </m:oMathPara>
          </w:p>
        </w:tc>
        <w:tc>
          <w:tcPr>
            <w:tcW w:w="806" w:type="pct"/>
            <w:tcBorders>
              <w:top w:val="single" w:sz="4" w:space="0" w:color="auto"/>
            </w:tcBorders>
          </w:tcPr>
          <w:p w14:paraId="75C8BD45" w14:textId="77777777" w:rsidR="00773591" w:rsidRPr="00BD79BB" w:rsidRDefault="00773591" w:rsidP="00B0701F">
            <w:pPr>
              <w:rPr>
                <w:rFonts w:ascii="Arial" w:hAnsi="Arial" w:cs="Arial"/>
                <w:sz w:val="20"/>
                <w:szCs w:val="20"/>
              </w:rPr>
            </w:pPr>
            <w:r w:rsidRPr="00BD79BB">
              <w:rPr>
                <w:rFonts w:ascii="Arial" w:hAnsi="Arial" w:cs="Arial"/>
                <w:sz w:val="20"/>
                <w:szCs w:val="20"/>
              </w:rPr>
              <w:t>NA</w:t>
            </w:r>
          </w:p>
        </w:tc>
        <w:tc>
          <w:tcPr>
            <w:tcW w:w="862" w:type="pct"/>
            <w:tcBorders>
              <w:top w:val="single" w:sz="4" w:space="0" w:color="auto"/>
            </w:tcBorders>
          </w:tcPr>
          <w:p w14:paraId="31120358"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100 ml</m:t>
                </m:r>
              </m:oMath>
            </m:oMathPara>
          </w:p>
        </w:tc>
      </w:tr>
      <w:tr w:rsidR="00773591" w:rsidRPr="00BD79BB" w14:paraId="5474F59B" w14:textId="77777777" w:rsidTr="00B0701F">
        <w:trPr>
          <w:jc w:val="center"/>
        </w:trPr>
        <w:tc>
          <w:tcPr>
            <w:tcW w:w="631" w:type="pct"/>
          </w:tcPr>
          <w:p w14:paraId="5CEBA991" w14:textId="77777777" w:rsidR="00773591" w:rsidRPr="00BD79BB" w:rsidRDefault="00773591" w:rsidP="00B0701F">
            <w:pPr>
              <w:rPr>
                <w:rFonts w:ascii="Arial" w:hAnsi="Arial" w:cs="Arial"/>
                <w:sz w:val="20"/>
                <w:szCs w:val="20"/>
              </w:rPr>
            </w:pPr>
            <m:oMathPara>
              <m:oMathParaPr>
                <m:jc m:val="left"/>
              </m:oMathParaPr>
              <m:oMath>
                <m:r>
                  <w:rPr>
                    <w:rFonts w:ascii="Cambria Math" w:hAnsi="Cambria Math" w:cs="Arial"/>
                    <w:sz w:val="20"/>
                    <w:szCs w:val="20"/>
                  </w:rPr>
                  <m:t>2</m:t>
                </m:r>
              </m:oMath>
            </m:oMathPara>
          </w:p>
        </w:tc>
        <w:tc>
          <w:tcPr>
            <w:tcW w:w="827" w:type="pct"/>
          </w:tcPr>
          <w:p w14:paraId="57D4FD43" w14:textId="77777777" w:rsidR="00773591" w:rsidRPr="00BD79BB" w:rsidRDefault="00773591" w:rsidP="00B0701F">
            <w:pPr>
              <w:rPr>
                <w:rFonts w:ascii="Arial" w:hAnsi="Arial" w:cs="Arial"/>
                <w:sz w:val="20"/>
                <w:szCs w:val="20"/>
              </w:rPr>
            </w:pPr>
            <w:r w:rsidRPr="00BD79BB">
              <w:rPr>
                <w:rFonts w:ascii="Arial" w:hAnsi="Arial" w:cs="Arial"/>
                <w:sz w:val="20"/>
                <w:szCs w:val="20"/>
              </w:rPr>
              <w:t>SCM-20</w:t>
            </w:r>
          </w:p>
        </w:tc>
        <w:tc>
          <w:tcPr>
            <w:tcW w:w="1056" w:type="pct"/>
          </w:tcPr>
          <w:p w14:paraId="2104C829"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150 mg</m:t>
                </m:r>
              </m:oMath>
            </m:oMathPara>
          </w:p>
        </w:tc>
        <w:tc>
          <w:tcPr>
            <w:tcW w:w="819" w:type="pct"/>
          </w:tcPr>
          <w:p w14:paraId="4F7F980C" w14:textId="5A28A3F7" w:rsidR="00773591" w:rsidRPr="00BD79BB" w:rsidRDefault="00142C1C" w:rsidP="00B0701F">
            <w:pPr>
              <w:ind w:left="-104"/>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150 mg</m:t>
                </m:r>
              </m:oMath>
            </m:oMathPara>
          </w:p>
        </w:tc>
        <w:tc>
          <w:tcPr>
            <w:tcW w:w="806" w:type="pct"/>
          </w:tcPr>
          <w:p w14:paraId="6CF8E550" w14:textId="77777777" w:rsidR="00773591" w:rsidRPr="00BD79BB" w:rsidRDefault="00773591" w:rsidP="00B0701F">
            <w:pPr>
              <w:rPr>
                <w:rFonts w:ascii="Arial" w:hAnsi="Arial" w:cs="Arial"/>
                <w:sz w:val="20"/>
                <w:szCs w:val="20"/>
              </w:rPr>
            </w:pPr>
            <m:oMathPara>
              <m:oMathParaPr>
                <m:jc m:val="left"/>
              </m:oMathParaPr>
              <m:oMath>
                <m:r>
                  <w:rPr>
                    <w:rFonts w:ascii="Cambria Math" w:hAnsi="Cambria Math" w:cs="Arial"/>
                    <w:sz w:val="20"/>
                    <w:szCs w:val="20"/>
                  </w:rPr>
                  <m:t>1:1</m:t>
                </m:r>
              </m:oMath>
            </m:oMathPara>
          </w:p>
        </w:tc>
        <w:tc>
          <w:tcPr>
            <w:tcW w:w="862" w:type="pct"/>
          </w:tcPr>
          <w:p w14:paraId="23822FEA" w14:textId="77777777" w:rsidR="00773591" w:rsidRPr="00BD79BB" w:rsidRDefault="00773591" w:rsidP="00B0701F">
            <w:pPr>
              <w:rPr>
                <w:rFonts w:ascii="Cambria Math" w:eastAsia="Times New Roman" w:hAnsi="Cambria Math" w:cs="Arial"/>
                <w:sz w:val="20"/>
                <w:szCs w:val="20"/>
                <w:oMath/>
              </w:rPr>
            </w:pPr>
            <m:oMathPara>
              <m:oMathParaPr>
                <m:jc m:val="left"/>
              </m:oMathParaPr>
              <m:oMath>
                <m:r>
                  <w:rPr>
                    <w:rFonts w:ascii="Cambria Math" w:eastAsia="Times New Roman" w:hAnsi="Cambria Math" w:cs="Arial"/>
                    <w:sz w:val="20"/>
                    <w:szCs w:val="20"/>
                  </w:rPr>
                  <m:t>100 ml</m:t>
                </m:r>
              </m:oMath>
            </m:oMathPara>
          </w:p>
        </w:tc>
      </w:tr>
    </w:tbl>
    <w:p w14:paraId="01CA3ACD" w14:textId="28A42B3F" w:rsidR="00A339AE" w:rsidRPr="00BD79BB" w:rsidRDefault="00773591" w:rsidP="005E064E">
      <w:pPr>
        <w:spacing w:after="0" w:line="240" w:lineRule="auto"/>
        <w:jc w:val="center"/>
        <w:rPr>
          <w:rFonts w:ascii="Arial" w:eastAsia="Times New Roman" w:hAnsi="Arial" w:cs="Arial"/>
          <w:i/>
          <w:iCs/>
          <w:sz w:val="18"/>
          <w:szCs w:val="18"/>
        </w:rPr>
      </w:pPr>
      <w:r w:rsidRPr="00BD79BB">
        <w:rPr>
          <w:rFonts w:ascii="Arial" w:eastAsia="Times New Roman" w:hAnsi="Arial" w:cs="Arial"/>
          <w:i/>
          <w:iCs/>
          <w:sz w:val="18"/>
          <w:szCs w:val="18"/>
        </w:rPr>
        <w:t xml:space="preserve">The sample SC-20 is responsible for </w:t>
      </w:r>
      <m:oMath>
        <m:r>
          <w:rPr>
            <w:rFonts w:ascii="Cambria Math" w:eastAsia="Times New Roman" w:hAnsi="Cambria Math" w:cs="Arial"/>
            <w:sz w:val="18"/>
            <w:szCs w:val="18"/>
          </w:rPr>
          <m:t>Ca-</m:t>
        </m:r>
      </m:oMath>
      <w:r w:rsidRPr="00BD79BB">
        <w:rPr>
          <w:rFonts w:ascii="Arial" w:eastAsia="Times New Roman" w:hAnsi="Arial" w:cs="Arial"/>
          <w:i/>
          <w:iCs/>
          <w:sz w:val="18"/>
          <w:szCs w:val="18"/>
        </w:rPr>
        <w:t xml:space="preserve">hardness only, while the sample SCM-20 is responsible for both </w:t>
      </w:r>
      <m:oMath>
        <m:r>
          <w:rPr>
            <w:rFonts w:ascii="Cambria Math" w:eastAsia="Times New Roman" w:hAnsi="Cambria Math" w:cs="Arial"/>
            <w:sz w:val="18"/>
            <w:szCs w:val="18"/>
          </w:rPr>
          <m:t>Ca-</m:t>
        </m:r>
      </m:oMath>
      <w:r w:rsidRPr="00BD79BB">
        <w:rPr>
          <w:rFonts w:ascii="Arial" w:eastAsia="Times New Roman" w:hAnsi="Arial" w:cs="Arial"/>
          <w:i/>
          <w:iCs/>
          <w:sz w:val="18"/>
          <w:szCs w:val="18"/>
        </w:rPr>
        <w:t xml:space="preserve"> and </w:t>
      </w:r>
      <m:oMath>
        <m:r>
          <w:rPr>
            <w:rFonts w:ascii="Cambria Math" w:eastAsia="Times New Roman" w:hAnsi="Cambria Math" w:cs="Arial"/>
            <w:sz w:val="18"/>
            <w:szCs w:val="18"/>
          </w:rPr>
          <m:t>Mg-</m:t>
        </m:r>
      </m:oMath>
      <w:r w:rsidRPr="00BD79BB">
        <w:rPr>
          <w:rFonts w:ascii="Arial" w:eastAsia="Times New Roman" w:hAnsi="Arial" w:cs="Arial"/>
          <w:i/>
          <w:iCs/>
          <w:sz w:val="18"/>
          <w:szCs w:val="18"/>
        </w:rPr>
        <w:t>hardness.</w:t>
      </w:r>
    </w:p>
    <w:p w14:paraId="3266F5FE" w14:textId="77777777" w:rsidR="00F856ED" w:rsidRPr="00BD79BB" w:rsidRDefault="00F856ED" w:rsidP="00F856ED">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Table 3. Volumetric titration for the hard water sample SC-20</w:t>
      </w:r>
    </w:p>
    <w:p w14:paraId="32F7CF17" w14:textId="77777777" w:rsidR="00F856ED" w:rsidRPr="00BD79BB" w:rsidRDefault="00F856ED" w:rsidP="00F856ED">
      <w:pPr>
        <w:keepNext/>
        <w:spacing w:after="0" w:line="240" w:lineRule="auto"/>
        <w:rPr>
          <w:rFonts w:ascii="Arial" w:eastAsia="Calibri" w:hAnsi="Arial" w:cs="Arial"/>
          <w:b/>
          <w:iCs/>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02"/>
        <w:gridCol w:w="2687"/>
        <w:gridCol w:w="1071"/>
        <w:gridCol w:w="785"/>
        <w:gridCol w:w="1239"/>
        <w:gridCol w:w="1776"/>
      </w:tblGrid>
      <w:tr w:rsidR="00F856ED" w:rsidRPr="00BD79BB" w14:paraId="7779485E" w14:textId="77777777" w:rsidTr="00684F66">
        <w:trPr>
          <w:trHeight w:val="20"/>
          <w:jc w:val="center"/>
        </w:trPr>
        <w:tc>
          <w:tcPr>
            <w:tcW w:w="829" w:type="pct"/>
            <w:vMerge w:val="restart"/>
            <w:tcBorders>
              <w:top w:val="single" w:sz="4" w:space="0" w:color="auto"/>
              <w:bottom w:val="single" w:sz="4" w:space="0" w:color="auto"/>
            </w:tcBorders>
          </w:tcPr>
          <w:p w14:paraId="67D07993"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No. of observations</w:t>
            </w:r>
          </w:p>
        </w:tc>
        <w:tc>
          <w:tcPr>
            <w:tcW w:w="1483" w:type="pct"/>
            <w:vMerge w:val="restart"/>
            <w:tcBorders>
              <w:top w:val="single" w:sz="4" w:space="0" w:color="auto"/>
              <w:bottom w:val="single" w:sz="4" w:space="0" w:color="auto"/>
            </w:tcBorders>
          </w:tcPr>
          <w:p w14:paraId="43D4DC89"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 xml:space="preserve">Volume of SC-20 sample hard water taken </w:t>
            </w:r>
            <m:oMath>
              <m:r>
                <m:rPr>
                  <m:sty m:val="bi"/>
                </m:rPr>
                <w:rPr>
                  <w:rFonts w:ascii="Cambria Math" w:hAnsi="Cambria Math" w:cs="Arial"/>
                  <w:sz w:val="20"/>
                  <w:szCs w:val="20"/>
                  <w:u w:color="000000"/>
                </w:rPr>
                <m:t>(ml)</m:t>
              </m:r>
            </m:oMath>
          </w:p>
        </w:tc>
        <w:tc>
          <w:tcPr>
            <w:tcW w:w="2689" w:type="pct"/>
            <w:gridSpan w:val="4"/>
            <w:tcBorders>
              <w:top w:val="single" w:sz="4" w:space="0" w:color="auto"/>
              <w:bottom w:val="single" w:sz="4" w:space="0" w:color="auto"/>
            </w:tcBorders>
          </w:tcPr>
          <w:p w14:paraId="581D4F55" w14:textId="77777777" w:rsidR="00F856ED" w:rsidRPr="00BD79BB" w:rsidRDefault="00F856ED" w:rsidP="00BD79BB">
            <w:pPr>
              <w:spacing w:before="56"/>
              <w:jc w:val="center"/>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consumed </w:t>
            </w:r>
            <m:oMath>
              <m:r>
                <m:rPr>
                  <m:sty m:val="bi"/>
                </m:rPr>
                <w:rPr>
                  <w:rFonts w:ascii="Cambria Math" w:hAnsi="Cambria Math" w:cs="Arial"/>
                  <w:sz w:val="20"/>
                  <w:szCs w:val="20"/>
                </w:rPr>
                <m:t>(ml)</m:t>
              </m:r>
            </m:oMath>
          </w:p>
        </w:tc>
      </w:tr>
      <w:tr w:rsidR="00F856ED" w:rsidRPr="00BD79BB" w14:paraId="536ADA68" w14:textId="77777777" w:rsidTr="00684F66">
        <w:trPr>
          <w:trHeight w:val="20"/>
          <w:jc w:val="center"/>
        </w:trPr>
        <w:tc>
          <w:tcPr>
            <w:tcW w:w="829" w:type="pct"/>
            <w:vMerge/>
            <w:tcBorders>
              <w:top w:val="nil"/>
              <w:bottom w:val="single" w:sz="4" w:space="0" w:color="auto"/>
            </w:tcBorders>
          </w:tcPr>
          <w:p w14:paraId="02DA2BD9" w14:textId="77777777" w:rsidR="00F856ED" w:rsidRPr="00BD79BB" w:rsidRDefault="00F856ED" w:rsidP="00BD79BB">
            <w:pPr>
              <w:spacing w:before="56"/>
              <w:rPr>
                <w:rFonts w:ascii="Arial" w:hAnsi="Arial" w:cs="Arial"/>
                <w:sz w:val="20"/>
                <w:szCs w:val="20"/>
              </w:rPr>
            </w:pPr>
          </w:p>
        </w:tc>
        <w:tc>
          <w:tcPr>
            <w:tcW w:w="1483" w:type="pct"/>
            <w:vMerge/>
            <w:tcBorders>
              <w:top w:val="nil"/>
              <w:bottom w:val="single" w:sz="4" w:space="0" w:color="auto"/>
            </w:tcBorders>
          </w:tcPr>
          <w:p w14:paraId="06D0D451" w14:textId="77777777" w:rsidR="00F856ED" w:rsidRPr="00BD79BB" w:rsidRDefault="00F856ED" w:rsidP="00BD79BB">
            <w:pPr>
              <w:spacing w:before="56"/>
              <w:rPr>
                <w:rFonts w:ascii="Arial" w:hAnsi="Arial" w:cs="Arial"/>
                <w:sz w:val="20"/>
                <w:szCs w:val="20"/>
              </w:rPr>
            </w:pPr>
          </w:p>
        </w:tc>
        <w:tc>
          <w:tcPr>
            <w:tcW w:w="591" w:type="pct"/>
            <w:tcBorders>
              <w:top w:val="single" w:sz="4" w:space="0" w:color="auto"/>
              <w:bottom w:val="single" w:sz="4" w:space="0" w:color="auto"/>
            </w:tcBorders>
          </w:tcPr>
          <w:p w14:paraId="146DC88D"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Initial</w:t>
            </w:r>
          </w:p>
        </w:tc>
        <w:tc>
          <w:tcPr>
            <w:tcW w:w="433" w:type="pct"/>
            <w:tcBorders>
              <w:top w:val="single" w:sz="4" w:space="0" w:color="auto"/>
              <w:bottom w:val="single" w:sz="4" w:space="0" w:color="auto"/>
            </w:tcBorders>
          </w:tcPr>
          <w:p w14:paraId="52B37844"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Final</w:t>
            </w:r>
          </w:p>
        </w:tc>
        <w:tc>
          <w:tcPr>
            <w:tcW w:w="684" w:type="pct"/>
            <w:tcBorders>
              <w:top w:val="single" w:sz="4" w:space="0" w:color="auto"/>
              <w:bottom w:val="single" w:sz="4" w:space="0" w:color="auto"/>
            </w:tcBorders>
          </w:tcPr>
          <w:p w14:paraId="4A19BC5B"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Difference</w:t>
            </w:r>
          </w:p>
        </w:tc>
        <w:tc>
          <w:tcPr>
            <w:tcW w:w="981" w:type="pct"/>
            <w:tcBorders>
              <w:top w:val="single" w:sz="4" w:space="0" w:color="auto"/>
              <w:bottom w:val="single" w:sz="4" w:space="0" w:color="auto"/>
            </w:tcBorders>
          </w:tcPr>
          <w:p w14:paraId="585BC394" w14:textId="77777777" w:rsidR="00F856ED" w:rsidRPr="00BD79BB" w:rsidRDefault="00F856ED" w:rsidP="00BD79BB">
            <w:pPr>
              <w:widowControl w:val="0"/>
              <w:autoSpaceDE w:val="0"/>
              <w:autoSpaceDN w:val="0"/>
              <w:spacing w:before="56"/>
              <w:rPr>
                <w:rFonts w:ascii="Arial" w:hAnsi="Arial" w:cs="Arial"/>
                <w:b/>
                <w:bCs/>
                <w:sz w:val="20"/>
                <w:szCs w:val="20"/>
                <w:u w:color="000000"/>
              </w:rPr>
            </w:pPr>
            <w:r w:rsidRPr="00BD79BB">
              <w:rPr>
                <w:rFonts w:ascii="Arial" w:hAnsi="Arial" w:cs="Arial"/>
                <w:b/>
                <w:bCs/>
                <w:sz w:val="20"/>
                <w:szCs w:val="20"/>
                <w:u w:color="000000"/>
              </w:rPr>
              <w:t>Mean volume</w:t>
            </w:r>
          </w:p>
        </w:tc>
      </w:tr>
      <w:tr w:rsidR="00F856ED" w:rsidRPr="00BD79BB" w14:paraId="4FC1BB30" w14:textId="77777777" w:rsidTr="00684F66">
        <w:trPr>
          <w:trHeight w:val="20"/>
          <w:jc w:val="center"/>
        </w:trPr>
        <w:tc>
          <w:tcPr>
            <w:tcW w:w="829" w:type="pct"/>
            <w:tcBorders>
              <w:top w:val="single" w:sz="4" w:space="0" w:color="auto"/>
            </w:tcBorders>
          </w:tcPr>
          <w:p w14:paraId="4549B939"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483" w:type="pct"/>
            <w:tcBorders>
              <w:top w:val="single" w:sz="4" w:space="0" w:color="auto"/>
            </w:tcBorders>
          </w:tcPr>
          <w:p w14:paraId="385399B2"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591" w:type="pct"/>
            <w:tcBorders>
              <w:top w:val="single" w:sz="4" w:space="0" w:color="auto"/>
            </w:tcBorders>
          </w:tcPr>
          <w:p w14:paraId="7A3C2145"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0</w:t>
            </w:r>
          </w:p>
        </w:tc>
        <w:tc>
          <w:tcPr>
            <w:tcW w:w="433" w:type="pct"/>
            <w:tcBorders>
              <w:top w:val="single" w:sz="4" w:space="0" w:color="auto"/>
            </w:tcBorders>
          </w:tcPr>
          <w:p w14:paraId="6FD54B93"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684" w:type="pct"/>
            <w:tcBorders>
              <w:top w:val="single" w:sz="4" w:space="0" w:color="auto"/>
            </w:tcBorders>
          </w:tcPr>
          <w:p w14:paraId="64C13BD0"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981" w:type="pct"/>
            <w:vMerge w:val="restart"/>
            <w:tcBorders>
              <w:top w:val="single" w:sz="4" w:space="0" w:color="auto"/>
            </w:tcBorders>
          </w:tcPr>
          <w:p w14:paraId="64208CAD" w14:textId="5E8F5CF5" w:rsidR="00F856ED" w:rsidRPr="00BD79BB" w:rsidRDefault="00F856ED" w:rsidP="00BD79BB">
            <w:pPr>
              <w:spacing w:before="56"/>
              <w:rPr>
                <w:rFonts w:ascii="Arial" w:hAnsi="Arial" w:cs="Arial"/>
                <w:sz w:val="20"/>
                <w:szCs w:val="20"/>
              </w:rPr>
            </w:pPr>
            <w:r w:rsidRPr="00614043">
              <w:rPr>
                <w:rFonts w:ascii="Arial" w:hAnsi="Arial" w:cs="Arial"/>
                <w:sz w:val="20"/>
                <w:szCs w:val="20"/>
                <w:highlight w:val="yellow"/>
              </w:rPr>
              <w:t>1.8</w:t>
            </w:r>
            <w:r w:rsidR="00614043" w:rsidRPr="00614043">
              <w:rPr>
                <w:rFonts w:ascii="Arial" w:hAnsi="Arial" w:cs="Arial"/>
                <w:sz w:val="20"/>
                <w:szCs w:val="20"/>
                <w:highlight w:val="yellow"/>
              </w:rPr>
              <w:t>3</w:t>
            </w:r>
          </w:p>
        </w:tc>
      </w:tr>
      <w:tr w:rsidR="00F856ED" w:rsidRPr="00BD79BB" w14:paraId="0F0CB7B4" w14:textId="77777777" w:rsidTr="00684F66">
        <w:trPr>
          <w:trHeight w:val="20"/>
          <w:jc w:val="center"/>
        </w:trPr>
        <w:tc>
          <w:tcPr>
            <w:tcW w:w="829" w:type="pct"/>
          </w:tcPr>
          <w:p w14:paraId="56370152"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483" w:type="pct"/>
          </w:tcPr>
          <w:p w14:paraId="173A7B50"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591" w:type="pct"/>
          </w:tcPr>
          <w:p w14:paraId="39995B58"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433" w:type="pct"/>
          </w:tcPr>
          <w:p w14:paraId="4B520A0C"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3.7</w:t>
            </w:r>
          </w:p>
        </w:tc>
        <w:tc>
          <w:tcPr>
            <w:tcW w:w="684" w:type="pct"/>
          </w:tcPr>
          <w:p w14:paraId="2558485A"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1.9</w:t>
            </w:r>
          </w:p>
        </w:tc>
        <w:tc>
          <w:tcPr>
            <w:tcW w:w="981" w:type="pct"/>
            <w:vMerge/>
          </w:tcPr>
          <w:p w14:paraId="46DC5DF1" w14:textId="77777777" w:rsidR="00F856ED" w:rsidRPr="00BD79BB" w:rsidRDefault="00F856ED" w:rsidP="00BD79BB">
            <w:pPr>
              <w:spacing w:before="56"/>
              <w:rPr>
                <w:rFonts w:ascii="Arial" w:hAnsi="Arial" w:cs="Arial"/>
                <w:sz w:val="20"/>
                <w:szCs w:val="20"/>
              </w:rPr>
            </w:pPr>
          </w:p>
        </w:tc>
      </w:tr>
      <w:tr w:rsidR="00F856ED" w:rsidRPr="00BD79BB" w14:paraId="3EE14E0C" w14:textId="77777777" w:rsidTr="00684F66">
        <w:trPr>
          <w:trHeight w:val="20"/>
          <w:jc w:val="center"/>
        </w:trPr>
        <w:tc>
          <w:tcPr>
            <w:tcW w:w="829" w:type="pct"/>
          </w:tcPr>
          <w:p w14:paraId="75F01D00"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483" w:type="pct"/>
          </w:tcPr>
          <w:p w14:paraId="17957413" w14:textId="77777777" w:rsidR="00F856ED" w:rsidRPr="00BD79BB" w:rsidRDefault="00F856ED" w:rsidP="00BD79BB">
            <w:pPr>
              <w:spacing w:before="56"/>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591" w:type="pct"/>
          </w:tcPr>
          <w:p w14:paraId="5B92C61B"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3.7</w:t>
            </w:r>
          </w:p>
        </w:tc>
        <w:tc>
          <w:tcPr>
            <w:tcW w:w="433" w:type="pct"/>
          </w:tcPr>
          <w:p w14:paraId="28C6E568"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5.5</w:t>
            </w:r>
          </w:p>
        </w:tc>
        <w:tc>
          <w:tcPr>
            <w:tcW w:w="684" w:type="pct"/>
          </w:tcPr>
          <w:p w14:paraId="715B9A53" w14:textId="77777777" w:rsidR="00F856ED" w:rsidRPr="00BD79BB" w:rsidRDefault="00F856ED" w:rsidP="00BD79BB">
            <w:pPr>
              <w:spacing w:before="56"/>
              <w:rPr>
                <w:rFonts w:ascii="Arial" w:hAnsi="Arial" w:cs="Arial"/>
                <w:sz w:val="20"/>
                <w:szCs w:val="20"/>
              </w:rPr>
            </w:pPr>
            <w:r w:rsidRPr="00BD79BB">
              <w:rPr>
                <w:rFonts w:ascii="Arial" w:hAnsi="Arial" w:cs="Arial"/>
                <w:sz w:val="20"/>
                <w:szCs w:val="20"/>
              </w:rPr>
              <w:t>1.8</w:t>
            </w:r>
          </w:p>
        </w:tc>
        <w:tc>
          <w:tcPr>
            <w:tcW w:w="981" w:type="pct"/>
            <w:vMerge/>
          </w:tcPr>
          <w:p w14:paraId="623C504C" w14:textId="77777777" w:rsidR="00F856ED" w:rsidRPr="00BD79BB" w:rsidRDefault="00F856ED" w:rsidP="00BD79BB">
            <w:pPr>
              <w:spacing w:before="56"/>
              <w:rPr>
                <w:rFonts w:ascii="Arial" w:hAnsi="Arial" w:cs="Arial"/>
                <w:sz w:val="20"/>
                <w:szCs w:val="20"/>
              </w:rPr>
            </w:pPr>
          </w:p>
        </w:tc>
      </w:tr>
    </w:tbl>
    <w:p w14:paraId="647C056A" w14:textId="3221F1C8" w:rsidR="00F856ED" w:rsidRPr="00BD79BB" w:rsidRDefault="00F856ED" w:rsidP="00F856ED">
      <w:pPr>
        <w:spacing w:after="0" w:line="240" w:lineRule="auto"/>
        <w:jc w:val="center"/>
        <w:rPr>
          <w:rFonts w:ascii="Arial" w:eastAsia="Times New Roman" w:hAnsi="Arial" w:cs="Arial"/>
          <w:i/>
          <w:iCs/>
          <w:sz w:val="18"/>
          <w:szCs w:val="18"/>
          <w:lang w:val="en-IN"/>
        </w:rPr>
      </w:pPr>
      <w:r w:rsidRPr="00BD79BB">
        <w:rPr>
          <w:rFonts w:ascii="Arial" w:eastAsia="Times New Roman" w:hAnsi="Arial" w:cs="Arial"/>
          <w:i/>
          <w:iCs/>
          <w:sz w:val="18"/>
          <w:szCs w:val="18"/>
        </w:rPr>
        <w:t xml:space="preserve">The mean volume </w:t>
      </w:r>
      <m:oMath>
        <m:d>
          <m:dPr>
            <m:ctrlPr>
              <w:rPr>
                <w:rFonts w:ascii="Cambria Math" w:eastAsia="Times New Roman" w:hAnsi="Cambria Math" w:cs="Arial"/>
                <w:i/>
                <w:iCs/>
                <w:sz w:val="18"/>
                <w:szCs w:val="18"/>
              </w:rPr>
            </m:ctrlPr>
          </m:dPr>
          <m:e>
            <m:r>
              <w:rPr>
                <w:rFonts w:ascii="Cambria Math" w:eastAsia="Times New Roman" w:hAnsi="Cambria Math" w:cs="Arial"/>
                <w:sz w:val="18"/>
                <w:szCs w:val="18"/>
              </w:rPr>
              <m:t>1.8 ml</m:t>
            </m:r>
          </m:e>
        </m:d>
      </m:oMath>
      <w:r w:rsidRPr="00BD79BB">
        <w:rPr>
          <w:rFonts w:ascii="Arial" w:eastAsia="Times New Roman" w:hAnsi="Arial" w:cs="Arial"/>
          <w:i/>
          <w:iCs/>
          <w:sz w:val="18"/>
          <w:szCs w:val="18"/>
        </w:rPr>
        <w:t xml:space="preserve"> represents the volume of </w:t>
      </w:r>
      <m:oMath>
        <m:sSub>
          <m:sSubPr>
            <m:ctrlPr>
              <w:rPr>
                <w:rFonts w:ascii="Cambria Math" w:eastAsia="Calibri" w:hAnsi="Cambria Math" w:cs="Arial"/>
                <w:i/>
                <w:iCs/>
                <w:sz w:val="18"/>
                <w:szCs w:val="18"/>
                <w:lang w:val="en-IN"/>
              </w:rPr>
            </m:ctrlPr>
          </m:sSubPr>
          <m:e>
            <m:r>
              <w:rPr>
                <w:rFonts w:ascii="Cambria Math" w:eastAsia="Calibri" w:hAnsi="Cambria Math" w:cs="Arial"/>
                <w:sz w:val="18"/>
                <w:szCs w:val="18"/>
                <w:lang w:val="en-IN"/>
              </w:rPr>
              <m:t>Na</m:t>
            </m:r>
          </m:e>
          <m:sub>
            <m:r>
              <w:rPr>
                <w:rFonts w:ascii="Cambria Math" w:eastAsia="Calibri" w:hAnsi="Cambria Math" w:cs="Arial"/>
                <w:sz w:val="18"/>
                <w:szCs w:val="18"/>
                <w:lang w:val="en-IN"/>
              </w:rPr>
              <m:t>2</m:t>
            </m:r>
          </m:sub>
        </m:sSub>
        <m:r>
          <w:rPr>
            <w:rFonts w:ascii="Cambria Math" w:eastAsia="Calibri" w:hAnsi="Cambria Math" w:cs="Arial"/>
            <w:sz w:val="18"/>
            <w:szCs w:val="18"/>
            <w:lang w:val="en-IN"/>
          </w:rPr>
          <m:t>EDTA</m:t>
        </m:r>
      </m:oMath>
      <w:r w:rsidRPr="00BD79BB">
        <w:rPr>
          <w:rFonts w:ascii="Arial" w:eastAsia="Times New Roman" w:hAnsi="Arial" w:cs="Arial"/>
          <w:i/>
          <w:iCs/>
          <w:sz w:val="18"/>
          <w:szCs w:val="18"/>
          <w:lang w:val="en-IN"/>
        </w:rPr>
        <w:t xml:space="preserve"> required to absorb all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Ca</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ions from the aliquotted sample solution (10 ml) to form stable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Ca-EDTA </m:t>
            </m:r>
          </m:e>
        </m:d>
      </m:oMath>
      <w:r w:rsidRPr="00BD79BB">
        <w:rPr>
          <w:rFonts w:ascii="Arial" w:eastAsia="Times New Roman" w:hAnsi="Arial" w:cs="Arial"/>
          <w:i/>
          <w:iCs/>
          <w:sz w:val="18"/>
          <w:szCs w:val="18"/>
          <w:lang w:val="en-IN"/>
        </w:rPr>
        <w:t xml:space="preserve"> complex</w:t>
      </w:r>
    </w:p>
    <w:p w14:paraId="0F921840" w14:textId="77777777" w:rsidR="00F856ED" w:rsidRPr="00BD79BB" w:rsidRDefault="00F856ED" w:rsidP="00163862">
      <w:pPr>
        <w:spacing w:after="0" w:line="240" w:lineRule="auto"/>
        <w:jc w:val="both"/>
        <w:rPr>
          <w:rFonts w:ascii="Arial" w:eastAsia="Times New Roman" w:hAnsi="Arial" w:cs="Arial"/>
        </w:rPr>
      </w:pPr>
    </w:p>
    <w:p w14:paraId="03142621" w14:textId="77777777" w:rsidR="008431F3" w:rsidRPr="00BD79BB" w:rsidRDefault="008431F3" w:rsidP="008431F3">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Table 4.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Metric titration for the hard water sample SC-20</w:t>
      </w:r>
    </w:p>
    <w:p w14:paraId="370781DA" w14:textId="77777777" w:rsidR="008431F3" w:rsidRPr="00BD79BB" w:rsidRDefault="008431F3" w:rsidP="008431F3">
      <w:pPr>
        <w:keepNext/>
        <w:spacing w:after="0" w:line="240" w:lineRule="auto"/>
        <w:rPr>
          <w:rFonts w:ascii="Arial" w:eastAsia="Calibri" w:hAnsi="Arial" w:cs="Arial"/>
          <w:b/>
          <w:iCs/>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435"/>
        <w:gridCol w:w="2760"/>
        <w:gridCol w:w="1845"/>
      </w:tblGrid>
      <w:tr w:rsidR="008431F3" w:rsidRPr="00BD79BB" w14:paraId="2CA9228C" w14:textId="77777777" w:rsidTr="000D085A">
        <w:trPr>
          <w:trHeight w:val="20"/>
          <w:jc w:val="center"/>
        </w:trPr>
        <w:tc>
          <w:tcPr>
            <w:tcW w:w="1115" w:type="pct"/>
            <w:tcBorders>
              <w:top w:val="single" w:sz="4" w:space="0" w:color="auto"/>
              <w:bottom w:val="single" w:sz="4" w:space="0" w:color="auto"/>
            </w:tcBorders>
          </w:tcPr>
          <w:p w14:paraId="360D5513" w14:textId="77777777" w:rsidR="008431F3" w:rsidRPr="00BD79BB" w:rsidRDefault="008431F3" w:rsidP="00BD79BB">
            <w:pPr>
              <w:widowControl w:val="0"/>
              <w:autoSpaceDE w:val="0"/>
              <w:autoSpaceDN w:val="0"/>
              <w:spacing w:before="50"/>
              <w:rPr>
                <w:rFonts w:ascii="Arial" w:hAnsi="Arial" w:cs="Arial"/>
                <w:b/>
                <w:bCs/>
                <w:sz w:val="20"/>
                <w:szCs w:val="20"/>
                <w:u w:color="000000"/>
              </w:rPr>
            </w:pPr>
            <w:r w:rsidRPr="00BD79BB">
              <w:rPr>
                <w:rFonts w:ascii="Arial" w:hAnsi="Arial" w:cs="Arial"/>
                <w:b/>
                <w:bCs/>
                <w:sz w:val="20"/>
                <w:szCs w:val="20"/>
                <w:u w:color="000000"/>
              </w:rPr>
              <w:t>No. of</w:t>
            </w:r>
          </w:p>
          <w:p w14:paraId="38859252" w14:textId="77777777" w:rsidR="008431F3" w:rsidRPr="00BD79BB" w:rsidRDefault="008431F3" w:rsidP="00BD79BB">
            <w:pPr>
              <w:tabs>
                <w:tab w:val="num" w:pos="2160"/>
              </w:tabs>
              <w:spacing w:before="50"/>
              <w:rPr>
                <w:rFonts w:ascii="Arial" w:hAnsi="Arial" w:cs="Arial"/>
                <w:b/>
                <w:bCs/>
                <w:sz w:val="20"/>
                <w:szCs w:val="20"/>
              </w:rPr>
            </w:pPr>
            <w:r w:rsidRPr="00BD79BB">
              <w:rPr>
                <w:rFonts w:ascii="Arial" w:hAnsi="Arial" w:cs="Arial"/>
                <w:b/>
                <w:bCs/>
                <w:sz w:val="20"/>
                <w:szCs w:val="20"/>
              </w:rPr>
              <w:t>observations</w:t>
            </w:r>
          </w:p>
        </w:tc>
        <w:tc>
          <w:tcPr>
            <w:tcW w:w="1344" w:type="pct"/>
            <w:tcBorders>
              <w:top w:val="single" w:sz="4" w:space="0" w:color="auto"/>
              <w:bottom w:val="single" w:sz="4" w:space="0" w:color="auto"/>
            </w:tcBorders>
          </w:tcPr>
          <w:p w14:paraId="774B1426" w14:textId="77777777" w:rsidR="008431F3" w:rsidRPr="00BD79BB" w:rsidRDefault="008431F3" w:rsidP="00BD79BB">
            <w:pPr>
              <w:tabs>
                <w:tab w:val="num" w:pos="2160"/>
              </w:tabs>
              <w:spacing w:before="50"/>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523" w:type="pct"/>
            <w:tcBorders>
              <w:top w:val="single" w:sz="4" w:space="0" w:color="auto"/>
              <w:bottom w:val="single" w:sz="4" w:space="0" w:color="auto"/>
            </w:tcBorders>
          </w:tcPr>
          <w:p w14:paraId="1650F722" w14:textId="77777777" w:rsidR="008431F3" w:rsidRPr="00BD79BB" w:rsidRDefault="008431F3" w:rsidP="00BD79BB">
            <w:pPr>
              <w:tabs>
                <w:tab w:val="num" w:pos="2160"/>
              </w:tabs>
              <w:spacing w:before="50"/>
              <w:rPr>
                <w:rFonts w:ascii="Arial" w:hAnsi="Arial" w:cs="Arial"/>
                <w:b/>
                <w:bCs/>
                <w:sz w:val="20"/>
                <w:szCs w:val="20"/>
              </w:rPr>
            </w:pPr>
            <w:r w:rsidRPr="00BD79BB">
              <w:rPr>
                <w:rFonts w:ascii="Arial" w:hAnsi="Arial" w:cs="Arial"/>
                <w:b/>
                <w:bCs/>
                <w:sz w:val="20"/>
                <w:szCs w:val="20"/>
              </w:rPr>
              <w:t xml:space="preserve">Total 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018" w:type="pct"/>
            <w:tcBorders>
              <w:top w:val="single" w:sz="4" w:space="0" w:color="auto"/>
              <w:bottom w:val="single" w:sz="4" w:space="0" w:color="auto"/>
            </w:tcBorders>
          </w:tcPr>
          <w:p w14:paraId="3B259A9C" w14:textId="77777777" w:rsidR="008431F3" w:rsidRPr="00BD79BB" w:rsidRDefault="008431F3" w:rsidP="00BD79BB">
            <w:pPr>
              <w:tabs>
                <w:tab w:val="num" w:pos="2160"/>
              </w:tabs>
              <w:spacing w:before="50"/>
              <w:jc w:val="both"/>
              <w:rPr>
                <w:rFonts w:ascii="Arial" w:hAnsi="Arial" w:cs="Arial"/>
                <w:b/>
                <w:bCs/>
                <w:sz w:val="20"/>
                <w:szCs w:val="20"/>
              </w:rPr>
            </w:pPr>
            <m:oMath>
              <m:r>
                <m:rPr>
                  <m:sty m:val="bi"/>
                </m:rPr>
                <w:rPr>
                  <w:rFonts w:ascii="Cambria Math" w:hAnsi="Cambria Math" w:cs="Arial"/>
                  <w:sz w:val="20"/>
                  <w:szCs w:val="20"/>
                </w:rPr>
                <m:t>pH</m:t>
              </m:r>
            </m:oMath>
            <w:r w:rsidRPr="00BD79BB">
              <w:rPr>
                <w:rFonts w:ascii="Arial" w:hAnsi="Arial" w:cs="Arial"/>
                <w:b/>
                <w:bCs/>
                <w:sz w:val="20"/>
                <w:szCs w:val="20"/>
              </w:rPr>
              <w:t xml:space="preserve"> reading</w:t>
            </w:r>
          </w:p>
        </w:tc>
      </w:tr>
      <w:tr w:rsidR="008431F3" w:rsidRPr="00BD79BB" w14:paraId="59939BE0" w14:textId="77777777" w:rsidTr="000D085A">
        <w:trPr>
          <w:trHeight w:val="20"/>
          <w:jc w:val="center"/>
        </w:trPr>
        <w:tc>
          <w:tcPr>
            <w:tcW w:w="1115" w:type="pct"/>
            <w:tcBorders>
              <w:top w:val="single" w:sz="4" w:space="0" w:color="auto"/>
            </w:tcBorders>
          </w:tcPr>
          <w:p w14:paraId="6F9F207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344" w:type="pct"/>
            <w:tcBorders>
              <w:top w:val="single" w:sz="4" w:space="0" w:color="auto"/>
            </w:tcBorders>
          </w:tcPr>
          <w:p w14:paraId="46AD3345"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523" w:type="pct"/>
            <w:tcBorders>
              <w:top w:val="single" w:sz="4" w:space="0" w:color="auto"/>
            </w:tcBorders>
          </w:tcPr>
          <w:p w14:paraId="7D94C730"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018" w:type="pct"/>
            <w:tcBorders>
              <w:top w:val="single" w:sz="4" w:space="0" w:color="auto"/>
            </w:tcBorders>
          </w:tcPr>
          <w:p w14:paraId="4FAA7692"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10.54</m:t>
                </m:r>
              </m:oMath>
            </m:oMathPara>
          </w:p>
        </w:tc>
      </w:tr>
      <w:tr w:rsidR="008431F3" w:rsidRPr="00BD79BB" w14:paraId="092E2DA4" w14:textId="77777777" w:rsidTr="000D085A">
        <w:trPr>
          <w:trHeight w:val="20"/>
          <w:jc w:val="center"/>
        </w:trPr>
        <w:tc>
          <w:tcPr>
            <w:tcW w:w="1115" w:type="pct"/>
          </w:tcPr>
          <w:p w14:paraId="0ECFBC3E"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344" w:type="pct"/>
            <w:shd w:val="clear" w:color="auto" w:fill="auto"/>
          </w:tcPr>
          <w:p w14:paraId="52753E29"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6DE881A"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018" w:type="pct"/>
          </w:tcPr>
          <w:p w14:paraId="52184C2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10.39</m:t>
                </m:r>
              </m:oMath>
            </m:oMathPara>
          </w:p>
        </w:tc>
      </w:tr>
      <w:tr w:rsidR="008431F3" w:rsidRPr="00BD79BB" w14:paraId="394EBD46" w14:textId="77777777" w:rsidTr="000D085A">
        <w:trPr>
          <w:trHeight w:val="20"/>
          <w:jc w:val="center"/>
        </w:trPr>
        <w:tc>
          <w:tcPr>
            <w:tcW w:w="1115" w:type="pct"/>
          </w:tcPr>
          <w:p w14:paraId="4B99AC44"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344" w:type="pct"/>
          </w:tcPr>
          <w:p w14:paraId="617295A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03E4FA0C"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018" w:type="pct"/>
          </w:tcPr>
          <w:p w14:paraId="02595CEE"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10.21</m:t>
                </m:r>
              </m:oMath>
            </m:oMathPara>
          </w:p>
        </w:tc>
      </w:tr>
      <w:tr w:rsidR="008431F3" w:rsidRPr="00BD79BB" w14:paraId="21BB2B41" w14:textId="77777777" w:rsidTr="000D085A">
        <w:trPr>
          <w:trHeight w:val="20"/>
          <w:jc w:val="center"/>
        </w:trPr>
        <w:tc>
          <w:tcPr>
            <w:tcW w:w="1115" w:type="pct"/>
          </w:tcPr>
          <w:p w14:paraId="1CC003B8"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344" w:type="pct"/>
          </w:tcPr>
          <w:p w14:paraId="0D5B79CC"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095C3352"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1.5</m:t>
                </m:r>
              </m:oMath>
            </m:oMathPara>
          </w:p>
        </w:tc>
        <w:tc>
          <w:tcPr>
            <w:tcW w:w="1018" w:type="pct"/>
          </w:tcPr>
          <w:p w14:paraId="31298AB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10.04</m:t>
                </m:r>
              </m:oMath>
            </m:oMathPara>
          </w:p>
        </w:tc>
      </w:tr>
      <w:tr w:rsidR="008431F3" w:rsidRPr="00BD79BB" w14:paraId="74A4C02B" w14:textId="77777777" w:rsidTr="000D085A">
        <w:trPr>
          <w:trHeight w:val="20"/>
          <w:jc w:val="center"/>
        </w:trPr>
        <w:tc>
          <w:tcPr>
            <w:tcW w:w="1115" w:type="pct"/>
          </w:tcPr>
          <w:p w14:paraId="24772CD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344" w:type="pct"/>
          </w:tcPr>
          <w:p w14:paraId="0B00E25F"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3BF8FFF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018" w:type="pct"/>
          </w:tcPr>
          <w:p w14:paraId="5A7FD1E9"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9.88</m:t>
                </m:r>
              </m:oMath>
            </m:oMathPara>
          </w:p>
        </w:tc>
      </w:tr>
      <w:tr w:rsidR="008431F3" w:rsidRPr="00BD79BB" w14:paraId="4D9D98C2" w14:textId="77777777" w:rsidTr="000D085A">
        <w:trPr>
          <w:trHeight w:val="20"/>
          <w:jc w:val="center"/>
        </w:trPr>
        <w:tc>
          <w:tcPr>
            <w:tcW w:w="1115" w:type="pct"/>
          </w:tcPr>
          <w:p w14:paraId="6F6D1A5E"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6</m:t>
                </m:r>
              </m:oMath>
            </m:oMathPara>
          </w:p>
        </w:tc>
        <w:tc>
          <w:tcPr>
            <w:tcW w:w="1344" w:type="pct"/>
          </w:tcPr>
          <w:p w14:paraId="479985F4"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67B4BA94"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2.5</m:t>
                </m:r>
              </m:oMath>
            </m:oMathPara>
          </w:p>
        </w:tc>
        <w:tc>
          <w:tcPr>
            <w:tcW w:w="1018" w:type="pct"/>
          </w:tcPr>
          <w:p w14:paraId="1B66B0E9"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9.77</m:t>
                </m:r>
              </m:oMath>
            </m:oMathPara>
          </w:p>
        </w:tc>
      </w:tr>
      <w:tr w:rsidR="008431F3" w:rsidRPr="00BD79BB" w14:paraId="0D62686C" w14:textId="77777777" w:rsidTr="000D085A">
        <w:trPr>
          <w:trHeight w:val="20"/>
          <w:jc w:val="center"/>
        </w:trPr>
        <w:tc>
          <w:tcPr>
            <w:tcW w:w="1115" w:type="pct"/>
          </w:tcPr>
          <w:p w14:paraId="31FA3A92"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7</m:t>
                </m:r>
              </m:oMath>
            </m:oMathPara>
          </w:p>
        </w:tc>
        <w:tc>
          <w:tcPr>
            <w:tcW w:w="1344" w:type="pct"/>
          </w:tcPr>
          <w:p w14:paraId="67A5C2B0"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5D2AB6FF"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018" w:type="pct"/>
          </w:tcPr>
          <w:p w14:paraId="4ABB456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9.69</m:t>
                </m:r>
              </m:oMath>
            </m:oMathPara>
          </w:p>
        </w:tc>
      </w:tr>
      <w:tr w:rsidR="008431F3" w:rsidRPr="00BD79BB" w14:paraId="0A10414C" w14:textId="77777777" w:rsidTr="000D085A">
        <w:trPr>
          <w:trHeight w:val="20"/>
          <w:jc w:val="center"/>
        </w:trPr>
        <w:tc>
          <w:tcPr>
            <w:tcW w:w="1115" w:type="pct"/>
          </w:tcPr>
          <w:p w14:paraId="134CAF35"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8</m:t>
                </m:r>
              </m:oMath>
            </m:oMathPara>
          </w:p>
        </w:tc>
        <w:tc>
          <w:tcPr>
            <w:tcW w:w="1344" w:type="pct"/>
          </w:tcPr>
          <w:p w14:paraId="7FEA520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5B59C53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3.5</m:t>
                </m:r>
              </m:oMath>
            </m:oMathPara>
          </w:p>
        </w:tc>
        <w:tc>
          <w:tcPr>
            <w:tcW w:w="1018" w:type="pct"/>
          </w:tcPr>
          <w:p w14:paraId="1DEF8D66"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9.59</m:t>
                </m:r>
              </m:oMath>
            </m:oMathPara>
          </w:p>
        </w:tc>
      </w:tr>
      <w:tr w:rsidR="008431F3" w:rsidRPr="00BD79BB" w14:paraId="66D74C17" w14:textId="77777777" w:rsidTr="000D085A">
        <w:trPr>
          <w:trHeight w:val="20"/>
          <w:jc w:val="center"/>
        </w:trPr>
        <w:tc>
          <w:tcPr>
            <w:tcW w:w="1115" w:type="pct"/>
          </w:tcPr>
          <w:p w14:paraId="2CA5BFC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9</m:t>
                </m:r>
              </m:oMath>
            </m:oMathPara>
          </w:p>
        </w:tc>
        <w:tc>
          <w:tcPr>
            <w:tcW w:w="1344" w:type="pct"/>
          </w:tcPr>
          <w:p w14:paraId="6DBAED7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3735B71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018" w:type="pct"/>
          </w:tcPr>
          <w:p w14:paraId="22BDCFBD"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9.5</m:t>
                </m:r>
              </m:oMath>
            </m:oMathPara>
          </w:p>
        </w:tc>
      </w:tr>
      <w:tr w:rsidR="008431F3" w:rsidRPr="00BD79BB" w14:paraId="42F881AB" w14:textId="77777777" w:rsidTr="000D085A">
        <w:trPr>
          <w:trHeight w:val="20"/>
          <w:jc w:val="center"/>
        </w:trPr>
        <w:tc>
          <w:tcPr>
            <w:tcW w:w="1115" w:type="pct"/>
          </w:tcPr>
          <w:p w14:paraId="6C8F04AA"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1344" w:type="pct"/>
          </w:tcPr>
          <w:p w14:paraId="45B2E6B1"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B48F4BB"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4.5</m:t>
                </m:r>
              </m:oMath>
            </m:oMathPara>
          </w:p>
        </w:tc>
        <w:tc>
          <w:tcPr>
            <w:tcW w:w="1018" w:type="pct"/>
          </w:tcPr>
          <w:p w14:paraId="38E1A15F"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9.37</m:t>
                </m:r>
              </m:oMath>
            </m:oMathPara>
          </w:p>
        </w:tc>
      </w:tr>
      <w:tr w:rsidR="008431F3" w:rsidRPr="00BD79BB" w14:paraId="2C98C97B" w14:textId="77777777" w:rsidTr="000D085A">
        <w:trPr>
          <w:trHeight w:val="20"/>
          <w:jc w:val="center"/>
        </w:trPr>
        <w:tc>
          <w:tcPr>
            <w:tcW w:w="1115" w:type="pct"/>
          </w:tcPr>
          <w:p w14:paraId="529353E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w:lastRenderedPageBreak/>
                  <m:t>11</m:t>
                </m:r>
              </m:oMath>
            </m:oMathPara>
          </w:p>
        </w:tc>
        <w:tc>
          <w:tcPr>
            <w:tcW w:w="1344" w:type="pct"/>
          </w:tcPr>
          <w:p w14:paraId="79061257"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8FA7C80"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018" w:type="pct"/>
          </w:tcPr>
          <w:p w14:paraId="3C874618"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9.3</m:t>
                </m:r>
              </m:oMath>
            </m:oMathPara>
          </w:p>
        </w:tc>
      </w:tr>
      <w:tr w:rsidR="008431F3" w:rsidRPr="00BD79BB" w14:paraId="2F3CC81A" w14:textId="77777777" w:rsidTr="000D085A">
        <w:trPr>
          <w:trHeight w:val="20"/>
          <w:jc w:val="center"/>
        </w:trPr>
        <w:tc>
          <w:tcPr>
            <w:tcW w:w="1115" w:type="pct"/>
          </w:tcPr>
          <w:p w14:paraId="7C76477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12</m:t>
                </m:r>
              </m:oMath>
            </m:oMathPara>
          </w:p>
        </w:tc>
        <w:tc>
          <w:tcPr>
            <w:tcW w:w="1344" w:type="pct"/>
          </w:tcPr>
          <w:p w14:paraId="60A009D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523" w:type="pct"/>
          </w:tcPr>
          <w:p w14:paraId="76A5D803"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hAnsi="Cambria Math" w:cs="Arial"/>
                    <w:sz w:val="20"/>
                    <w:szCs w:val="20"/>
                  </w:rPr>
                  <m:t>5.5</m:t>
                </m:r>
              </m:oMath>
            </m:oMathPara>
          </w:p>
        </w:tc>
        <w:tc>
          <w:tcPr>
            <w:tcW w:w="1018" w:type="pct"/>
          </w:tcPr>
          <w:p w14:paraId="535CEEAA" w14:textId="77777777" w:rsidR="008431F3" w:rsidRPr="00BD79BB" w:rsidRDefault="008431F3" w:rsidP="00BD79BB">
            <w:pPr>
              <w:tabs>
                <w:tab w:val="num" w:pos="2160"/>
              </w:tabs>
              <w:spacing w:before="50"/>
              <w:jc w:val="both"/>
              <w:rPr>
                <w:rFonts w:ascii="Cambria Math" w:hAnsi="Cambria Math" w:cs="Arial"/>
                <w:sz w:val="20"/>
                <w:szCs w:val="20"/>
                <w:oMath/>
              </w:rPr>
            </w:pPr>
            <m:oMathPara>
              <m:oMathParaPr>
                <m:jc m:val="left"/>
              </m:oMathParaPr>
              <m:oMath>
                <m:r>
                  <w:rPr>
                    <w:rFonts w:ascii="Cambria Math" w:eastAsia="Times New Roman" w:hAnsi="Cambria Math" w:cs="Arial"/>
                    <w:sz w:val="20"/>
                    <w:szCs w:val="20"/>
                  </w:rPr>
                  <m:t>9.2</m:t>
                </m:r>
              </m:oMath>
            </m:oMathPara>
          </w:p>
        </w:tc>
      </w:tr>
    </w:tbl>
    <w:p w14:paraId="63997B20" w14:textId="77777777" w:rsidR="008431F3" w:rsidRPr="00BD79BB" w:rsidRDefault="008431F3" w:rsidP="00330D39">
      <w:pPr>
        <w:spacing w:after="0" w:line="240" w:lineRule="auto"/>
        <w:jc w:val="both"/>
        <w:rPr>
          <w:rFonts w:ascii="Arial" w:eastAsia="Times New Roman" w:hAnsi="Arial" w:cs="Arial"/>
          <w:b/>
        </w:rPr>
      </w:pPr>
    </w:p>
    <w:p w14:paraId="32F97EE9" w14:textId="77777777" w:rsidR="008431F3" w:rsidRPr="00BD79BB" w:rsidRDefault="008431F3" w:rsidP="008431F3">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drawing>
          <wp:inline distT="0" distB="0" distL="0" distR="0" wp14:anchorId="10B7F367" wp14:editId="3AD2918A">
            <wp:extent cx="5218430" cy="2803104"/>
            <wp:effectExtent l="0" t="0" r="1270" b="0"/>
            <wp:docPr id="954067858" name="Picture 95406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2 (M20) excel curve.JPG"/>
                    <pic:cNvPicPr/>
                  </pic:nvPicPr>
                  <pic:blipFill rotWithShape="1">
                    <a:blip r:embed="rId13" cstate="print">
                      <a:extLst>
                        <a:ext uri="{28A0092B-C50C-407E-A947-70E740481C1C}">
                          <a14:useLocalDpi xmlns:a14="http://schemas.microsoft.com/office/drawing/2010/main" val="0"/>
                        </a:ext>
                      </a:extLst>
                    </a:blip>
                    <a:srcRect t="2486" b="2703"/>
                    <a:stretch/>
                  </pic:blipFill>
                  <pic:spPr bwMode="auto">
                    <a:xfrm>
                      <a:off x="0" y="0"/>
                      <a:ext cx="5326262" cy="2861026"/>
                    </a:xfrm>
                    <a:prstGeom prst="rect">
                      <a:avLst/>
                    </a:prstGeom>
                    <a:ln>
                      <a:noFill/>
                    </a:ln>
                    <a:extLst>
                      <a:ext uri="{53640926-AAD7-44D8-BBD7-CCE9431645EC}">
                        <a14:shadowObscured xmlns:a14="http://schemas.microsoft.com/office/drawing/2010/main"/>
                      </a:ext>
                    </a:extLst>
                  </pic:spPr>
                </pic:pic>
              </a:graphicData>
            </a:graphic>
          </wp:inline>
        </w:drawing>
      </w:r>
    </w:p>
    <w:p w14:paraId="28867D5F" w14:textId="77777777" w:rsidR="008431F3" w:rsidRPr="00BD79BB" w:rsidRDefault="008431F3" w:rsidP="008431F3">
      <w:pPr>
        <w:spacing w:after="0" w:line="240" w:lineRule="auto"/>
        <w:jc w:val="center"/>
        <w:rPr>
          <w:rFonts w:ascii="Arial" w:eastAsia="Calibri" w:hAnsi="Arial" w:cs="Arial"/>
          <w:b/>
          <w:iCs/>
          <w:lang w:val="en-IN"/>
        </w:rPr>
      </w:pPr>
    </w:p>
    <w:p w14:paraId="4A847F5A" w14:textId="77777777" w:rsidR="008431F3" w:rsidRPr="00BD79BB" w:rsidRDefault="008431F3" w:rsidP="008431F3">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Fig. 1. SC-20 sample: plot of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5816715E" w14:textId="77777777" w:rsidR="008431F3" w:rsidRPr="00BD79BB" w:rsidRDefault="008431F3" w:rsidP="008431F3">
      <w:pPr>
        <w:spacing w:after="0" w:line="240" w:lineRule="auto"/>
        <w:jc w:val="center"/>
        <w:rPr>
          <w:rFonts w:ascii="Arial" w:eastAsia="Calibri" w:hAnsi="Arial" w:cs="Arial"/>
          <w:b/>
          <w:iCs/>
          <w:sz w:val="12"/>
          <w:szCs w:val="12"/>
          <w:lang w:val="en-IN"/>
        </w:rPr>
      </w:pPr>
    </w:p>
    <w:p w14:paraId="7007FC89" w14:textId="77777777" w:rsidR="008431F3" w:rsidRPr="00BD79BB" w:rsidRDefault="008431F3" w:rsidP="008431F3">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drawing>
          <wp:inline distT="0" distB="0" distL="0" distR="0" wp14:anchorId="5F61CFAD" wp14:editId="76A04653">
            <wp:extent cx="4485006" cy="2849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 (M20).JPG"/>
                    <pic:cNvPicPr/>
                  </pic:nvPicPr>
                  <pic:blipFill rotWithShape="1">
                    <a:blip r:embed="rId14" cstate="print">
                      <a:extLst>
                        <a:ext uri="{28A0092B-C50C-407E-A947-70E740481C1C}">
                          <a14:useLocalDpi xmlns:a14="http://schemas.microsoft.com/office/drawing/2010/main" val="0"/>
                        </a:ext>
                      </a:extLst>
                    </a:blip>
                    <a:srcRect l="1908" t="3939" r="4415" b="2748"/>
                    <a:stretch/>
                  </pic:blipFill>
                  <pic:spPr bwMode="auto">
                    <a:xfrm>
                      <a:off x="0" y="0"/>
                      <a:ext cx="4556530" cy="2895430"/>
                    </a:xfrm>
                    <a:prstGeom prst="rect">
                      <a:avLst/>
                    </a:prstGeom>
                    <a:ln>
                      <a:noFill/>
                    </a:ln>
                    <a:extLst>
                      <a:ext uri="{53640926-AAD7-44D8-BBD7-CCE9431645EC}">
                        <a14:shadowObscured xmlns:a14="http://schemas.microsoft.com/office/drawing/2010/main"/>
                      </a:ext>
                    </a:extLst>
                  </pic:spPr>
                </pic:pic>
              </a:graphicData>
            </a:graphic>
          </wp:inline>
        </w:drawing>
      </w:r>
    </w:p>
    <w:p w14:paraId="7D70085B" w14:textId="77777777" w:rsidR="008431F3" w:rsidRPr="00BD79BB" w:rsidRDefault="008431F3" w:rsidP="008431F3">
      <w:pPr>
        <w:spacing w:after="0" w:line="240" w:lineRule="auto"/>
        <w:jc w:val="center"/>
        <w:rPr>
          <w:rFonts w:ascii="Arial" w:eastAsia="Calibri" w:hAnsi="Arial" w:cs="Arial"/>
          <w:b/>
          <w:iCs/>
          <w:sz w:val="14"/>
          <w:szCs w:val="14"/>
          <w:lang w:val="en-IN"/>
        </w:rPr>
      </w:pPr>
    </w:p>
    <w:p w14:paraId="4DFD7D2D" w14:textId="77777777" w:rsidR="008431F3" w:rsidRPr="00BD79BB" w:rsidRDefault="008431F3" w:rsidP="008431F3">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 xml:space="preserve">Fig. 2. SC-20 sample: Linear plot of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1F3C44E2" w14:textId="77777777" w:rsidR="008431F3" w:rsidRPr="00BD79BB" w:rsidRDefault="008431F3" w:rsidP="00330D39">
      <w:pPr>
        <w:spacing w:after="0" w:line="240" w:lineRule="auto"/>
        <w:jc w:val="both"/>
        <w:rPr>
          <w:rFonts w:ascii="Arial" w:eastAsia="Times New Roman" w:hAnsi="Arial" w:cs="Arial"/>
          <w:b/>
          <w:sz w:val="20"/>
          <w:szCs w:val="20"/>
        </w:rPr>
      </w:pPr>
    </w:p>
    <w:p w14:paraId="662B4EA4" w14:textId="77777777" w:rsidR="008431F3" w:rsidRPr="00BD79BB" w:rsidRDefault="008431F3" w:rsidP="00330D39">
      <w:pPr>
        <w:spacing w:after="0" w:line="240" w:lineRule="auto"/>
        <w:jc w:val="both"/>
        <w:rPr>
          <w:rFonts w:ascii="Arial" w:eastAsia="Times New Roman" w:hAnsi="Arial" w:cs="Arial"/>
          <w:b/>
          <w:sz w:val="20"/>
          <w:szCs w:val="20"/>
        </w:rPr>
        <w:sectPr w:rsidR="008431F3" w:rsidRPr="00BD79BB" w:rsidSect="000864E2">
          <w:type w:val="continuous"/>
          <w:pgSz w:w="11909" w:h="16834" w:code="9"/>
          <w:pgMar w:top="1440" w:right="1440" w:bottom="1440" w:left="1440" w:header="720" w:footer="864" w:gutter="0"/>
          <w:cols w:space="720"/>
          <w:titlePg/>
          <w:docGrid w:linePitch="360"/>
        </w:sectPr>
      </w:pPr>
    </w:p>
    <w:p w14:paraId="0ED7201A" w14:textId="77777777" w:rsidR="00330D39" w:rsidRPr="00BD79BB" w:rsidRDefault="00330D39" w:rsidP="00330D39">
      <w:pPr>
        <w:spacing w:after="0" w:line="240" w:lineRule="auto"/>
        <w:jc w:val="both"/>
        <w:rPr>
          <w:rFonts w:ascii="Arial" w:eastAsia="Times New Roman" w:hAnsi="Arial" w:cs="Arial"/>
          <w:b/>
          <w:sz w:val="20"/>
          <w:szCs w:val="20"/>
        </w:rPr>
      </w:pPr>
      <w:r w:rsidRPr="00BD79BB">
        <w:rPr>
          <w:rFonts w:ascii="Arial" w:eastAsia="Times New Roman" w:hAnsi="Arial" w:cs="Arial"/>
          <w:b/>
          <w:sz w:val="20"/>
          <w:szCs w:val="20"/>
        </w:rPr>
        <w:t xml:space="preserve">4.2.1 Set-1 </w:t>
      </w:r>
      <w:r w:rsidRPr="00BD79BB">
        <w:rPr>
          <w:rFonts w:ascii="Arial" w:eastAsia="Times New Roman" w:hAnsi="Arial" w:cs="Arial"/>
          <w:b/>
          <w:sz w:val="20"/>
          <w:szCs w:val="20"/>
        </w:rPr>
        <w:tab/>
      </w:r>
    </w:p>
    <w:p w14:paraId="6DF73865" w14:textId="77777777" w:rsidR="00330D39" w:rsidRPr="00BD79BB" w:rsidRDefault="00330D39" w:rsidP="00330D39">
      <w:pPr>
        <w:spacing w:after="0" w:line="240" w:lineRule="auto"/>
        <w:jc w:val="both"/>
        <w:rPr>
          <w:rFonts w:ascii="Arial" w:eastAsia="Times New Roman" w:hAnsi="Arial" w:cs="Arial"/>
          <w:b/>
          <w:sz w:val="20"/>
          <w:szCs w:val="20"/>
        </w:rPr>
      </w:pPr>
      <w:r w:rsidRPr="00BD79BB">
        <w:rPr>
          <w:rFonts w:ascii="Arial" w:eastAsia="Times New Roman" w:hAnsi="Arial" w:cs="Arial"/>
          <w:b/>
          <w:sz w:val="20"/>
          <w:szCs w:val="20"/>
        </w:rPr>
        <w:tab/>
      </w:r>
    </w:p>
    <w:p w14:paraId="403B6850" w14:textId="2728F386" w:rsidR="00330D39" w:rsidRPr="00BD79BB" w:rsidRDefault="00330D39" w:rsidP="00330D39">
      <w:pPr>
        <w:spacing w:after="0" w:line="240" w:lineRule="auto"/>
        <w:ind w:left="720" w:hanging="720"/>
        <w:jc w:val="both"/>
        <w:rPr>
          <w:rFonts w:ascii="Arial" w:eastAsia="Times New Roman" w:hAnsi="Arial" w:cs="Arial"/>
          <w:bCs/>
          <w:i/>
          <w:iCs/>
          <w:sz w:val="20"/>
          <w:szCs w:val="20"/>
        </w:rPr>
      </w:pPr>
      <w:r w:rsidRPr="00BD79BB">
        <w:rPr>
          <w:rFonts w:ascii="Arial" w:eastAsia="Times New Roman" w:hAnsi="Arial" w:cs="Arial"/>
          <w:bCs/>
          <w:i/>
          <w:iCs/>
          <w:sz w:val="20"/>
          <w:szCs w:val="20"/>
        </w:rPr>
        <w:t>4.2.1.1</w:t>
      </w:r>
      <w:r w:rsidRPr="00BD79BB">
        <w:rPr>
          <w:rFonts w:ascii="Arial" w:eastAsia="Times New Roman" w:hAnsi="Arial" w:cs="Arial"/>
          <w:bCs/>
          <w:i/>
          <w:iCs/>
          <w:sz w:val="20"/>
          <w:szCs w:val="20"/>
        </w:rPr>
        <w:tab/>
        <w:t xml:space="preserve">Volumetric titration using </w:t>
      </w:r>
      <m:oMath>
        <m:r>
          <w:rPr>
            <w:rFonts w:ascii="Cambria Math" w:eastAsia="Times New Roman" w:hAnsi="Cambria Math" w:cs="Arial"/>
            <w:sz w:val="20"/>
            <w:szCs w:val="20"/>
          </w:rPr>
          <m:t>1 ml</m:t>
        </m:r>
      </m:oMath>
      <w:r w:rsidRPr="00BD79BB">
        <w:rPr>
          <w:rFonts w:ascii="Arial" w:eastAsia="Times New Roman" w:hAnsi="Arial" w:cs="Arial"/>
          <w:bCs/>
          <w:i/>
          <w:iCs/>
          <w:sz w:val="20"/>
          <w:szCs w:val="20"/>
        </w:rPr>
        <w:t xml:space="preserve"> buffer solution</w:t>
      </w:r>
    </w:p>
    <w:p w14:paraId="4C642EF6" w14:textId="77777777" w:rsidR="00E25C09" w:rsidRPr="00BD79BB" w:rsidRDefault="00E25C09" w:rsidP="00330D39">
      <w:pPr>
        <w:spacing w:after="0" w:line="240" w:lineRule="auto"/>
        <w:jc w:val="both"/>
        <w:rPr>
          <w:rFonts w:ascii="Arial" w:eastAsia="Times New Roman" w:hAnsi="Arial" w:cs="Arial"/>
          <w:sz w:val="20"/>
          <w:szCs w:val="20"/>
        </w:rPr>
      </w:pPr>
    </w:p>
    <w:p w14:paraId="782D32C4" w14:textId="5DEC46C7" w:rsidR="00A40DC4" w:rsidRPr="00BD79BB" w:rsidRDefault="00A40DC4"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Volumetric titration of the sample SCM-20 has been performed using buffer </w:t>
      </w:r>
      <w:r w:rsidR="005C0C63" w:rsidRPr="00BD79BB">
        <w:rPr>
          <w:rFonts w:ascii="Arial" w:eastAsia="Times New Roman" w:hAnsi="Arial" w:cs="Arial"/>
          <w:sz w:val="20"/>
          <w:szCs w:val="20"/>
        </w:rPr>
        <w:t xml:space="preserve">solution </w:t>
      </w:r>
      <w:r w:rsidRPr="00BD79BB">
        <w:rPr>
          <w:rFonts w:ascii="Arial" w:eastAsia="Times New Roman" w:hAnsi="Arial" w:cs="Arial"/>
          <w:sz w:val="20"/>
          <w:szCs w:val="20"/>
        </w:rPr>
        <w:t>and EBT indicator. The results are shown in the Table 5. Mean burette reading is 2.4 ml.</w:t>
      </w:r>
    </w:p>
    <w:p w14:paraId="7C471AF1" w14:textId="77777777" w:rsidR="00A40DC4" w:rsidRPr="00BD79BB" w:rsidRDefault="00A40DC4" w:rsidP="00330D39">
      <w:pPr>
        <w:spacing w:after="0" w:line="240" w:lineRule="auto"/>
        <w:jc w:val="both"/>
        <w:rPr>
          <w:rFonts w:ascii="Arial" w:eastAsia="Times New Roman" w:hAnsi="Arial" w:cs="Arial"/>
          <w:sz w:val="20"/>
          <w:szCs w:val="20"/>
        </w:rPr>
      </w:pPr>
    </w:p>
    <w:p w14:paraId="527141AD" w14:textId="7346957B" w:rsidR="00330D39" w:rsidRPr="00BD79BB" w:rsidRDefault="00330D39" w:rsidP="00330D39">
      <w:pPr>
        <w:spacing w:after="0" w:line="240" w:lineRule="auto"/>
        <w:ind w:left="720" w:hanging="720"/>
        <w:jc w:val="both"/>
        <w:rPr>
          <w:rFonts w:ascii="Arial" w:eastAsia="Times New Roman" w:hAnsi="Arial" w:cs="Arial"/>
          <w:bCs/>
          <w:i/>
          <w:iCs/>
          <w:sz w:val="20"/>
          <w:szCs w:val="20"/>
        </w:rPr>
      </w:pPr>
      <w:r w:rsidRPr="00BD79BB">
        <w:rPr>
          <w:rFonts w:ascii="Arial" w:eastAsia="Times New Roman" w:hAnsi="Arial" w:cs="Arial"/>
          <w:bCs/>
          <w:i/>
          <w:iCs/>
          <w:sz w:val="20"/>
          <w:szCs w:val="20"/>
        </w:rPr>
        <w:t xml:space="preserve">4.2.1.2 </w:t>
      </w:r>
      <m:oMath>
        <m:r>
          <w:rPr>
            <w:rFonts w:ascii="Cambria Math" w:eastAsia="Times New Roman" w:hAnsi="Cambria Math" w:cs="Arial"/>
            <w:sz w:val="20"/>
            <w:szCs w:val="20"/>
          </w:rPr>
          <m:t>pH-</m:t>
        </m:r>
      </m:oMath>
      <w:r w:rsidRPr="00BD79BB">
        <w:rPr>
          <w:rFonts w:ascii="Arial" w:eastAsia="Times New Roman" w:hAnsi="Arial" w:cs="Arial"/>
          <w:bCs/>
          <w:i/>
          <w:iCs/>
          <w:sz w:val="20"/>
          <w:szCs w:val="20"/>
        </w:rPr>
        <w:t xml:space="preserve">metric titration using </w:t>
      </w:r>
      <m:oMath>
        <m:r>
          <w:rPr>
            <w:rFonts w:ascii="Cambria Math" w:eastAsia="Times New Roman" w:hAnsi="Cambria Math" w:cs="Arial"/>
            <w:sz w:val="20"/>
            <w:szCs w:val="20"/>
          </w:rPr>
          <m:t>1 ml</m:t>
        </m:r>
      </m:oMath>
      <w:r w:rsidRPr="00BD79BB">
        <w:rPr>
          <w:rFonts w:ascii="Arial" w:eastAsia="Times New Roman" w:hAnsi="Arial" w:cs="Arial"/>
          <w:bCs/>
          <w:i/>
          <w:iCs/>
          <w:sz w:val="20"/>
          <w:szCs w:val="20"/>
        </w:rPr>
        <w:t xml:space="preserve"> buffer solution</w:t>
      </w:r>
    </w:p>
    <w:p w14:paraId="75E18FBC" w14:textId="77777777" w:rsidR="00795861" w:rsidRPr="00BD79BB" w:rsidRDefault="00795861" w:rsidP="00330D39">
      <w:pPr>
        <w:spacing w:after="0" w:line="240" w:lineRule="auto"/>
        <w:ind w:left="720" w:hanging="720"/>
        <w:jc w:val="both"/>
        <w:rPr>
          <w:rFonts w:ascii="Arial" w:eastAsia="Times New Roman" w:hAnsi="Arial" w:cs="Arial"/>
          <w:bCs/>
          <w:i/>
          <w:iCs/>
          <w:sz w:val="20"/>
          <w:szCs w:val="20"/>
        </w:rPr>
      </w:pPr>
    </w:p>
    <w:p w14:paraId="12E2ED95" w14:textId="714252F4" w:rsidR="00330D39" w:rsidRPr="00BD79BB" w:rsidRDefault="00795861" w:rsidP="00330D39">
      <w:pPr>
        <w:spacing w:after="0" w:line="240" w:lineRule="auto"/>
        <w:jc w:val="both"/>
        <w:rPr>
          <w:rFonts w:ascii="Arial" w:eastAsia="Times New Roman" w:hAnsi="Arial" w:cs="Arial"/>
          <w:sz w:val="20"/>
          <w:szCs w:val="20"/>
        </w:rPr>
      </w:pPr>
      <m:oMath>
        <m:r>
          <w:rPr>
            <w:rFonts w:ascii="Cambria Math" w:eastAsia="Times New Roman" w:hAnsi="Cambria Math" w:cs="Arial"/>
            <w:sz w:val="20"/>
            <w:szCs w:val="20"/>
          </w:rPr>
          <m:t>pH-</m:t>
        </m:r>
      </m:oMath>
      <w:r w:rsidRPr="00BD79BB">
        <w:rPr>
          <w:rFonts w:ascii="Arial" w:eastAsia="Times New Roman" w:hAnsi="Arial" w:cs="Arial"/>
          <w:i/>
          <w:sz w:val="20"/>
          <w:szCs w:val="20"/>
        </w:rPr>
        <w:t xml:space="preserve">metric </w:t>
      </w:r>
      <w:r w:rsidRPr="00BD79BB">
        <w:rPr>
          <w:rFonts w:ascii="Arial" w:eastAsia="Times New Roman" w:hAnsi="Arial" w:cs="Arial"/>
          <w:sz w:val="20"/>
          <w:szCs w:val="20"/>
        </w:rPr>
        <w:t xml:space="preserve">titration results are given in the Table 6. </w:t>
      </w:r>
      <w:r w:rsidR="00330D39" w:rsidRPr="00BD79BB">
        <w:rPr>
          <w:rFonts w:ascii="Arial" w:eastAsia="Times New Roman" w:hAnsi="Arial" w:cs="Arial"/>
          <w:sz w:val="20"/>
          <w:szCs w:val="20"/>
        </w:rPr>
        <w:t xml:space="preserve">The plot of </w:t>
      </w:r>
      <m:oMath>
        <m:r>
          <w:rPr>
            <w:rFonts w:ascii="Cambria Math" w:eastAsia="Times New Roman" w:hAnsi="Cambria Math" w:cs="Arial"/>
            <w:sz w:val="20"/>
            <w:szCs w:val="20"/>
          </w:rPr>
          <m:t>pH-</m:t>
        </m:r>
      </m:oMath>
      <w:r w:rsidR="00330D39" w:rsidRPr="00BD79BB">
        <w:rPr>
          <w:rFonts w:ascii="Arial" w:eastAsia="Times New Roman" w:hAnsi="Arial" w:cs="Arial"/>
          <w:sz w:val="20"/>
          <w:szCs w:val="20"/>
        </w:rPr>
        <w:t>readings versus volume of disodium EDTA gives rise to two straight                       lines of different slopes as shown in the                    Fig. 3.</w:t>
      </w:r>
    </w:p>
    <w:p w14:paraId="1368571D" w14:textId="77777777" w:rsidR="00E859D7" w:rsidRPr="00BD79BB" w:rsidRDefault="00E859D7" w:rsidP="00330D39">
      <w:pPr>
        <w:spacing w:after="0" w:line="240" w:lineRule="auto"/>
        <w:jc w:val="both"/>
        <w:rPr>
          <w:rFonts w:ascii="Arial" w:eastAsia="Times New Roman" w:hAnsi="Arial" w:cs="Arial"/>
          <w:sz w:val="18"/>
          <w:szCs w:val="18"/>
        </w:rPr>
      </w:pPr>
    </w:p>
    <w:p w14:paraId="41D02254" w14:textId="77777777" w:rsidR="00E859D7" w:rsidRPr="00BD79BB" w:rsidRDefault="00E859D7" w:rsidP="00E859D7">
      <w:pPr>
        <w:keepNext/>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lastRenderedPageBreak/>
        <w:t xml:space="preserve">The Intersection of the two straight lines occurs at </w:t>
      </w:r>
      <m:oMath>
        <m:r>
          <w:rPr>
            <w:rFonts w:ascii="Cambria Math" w:eastAsia="Times New Roman" w:hAnsi="Cambria Math" w:cs="Arial"/>
            <w:sz w:val="20"/>
            <w:szCs w:val="20"/>
          </w:rPr>
          <m:t>2.52 ml</m:t>
        </m:r>
      </m:oMath>
      <w:r w:rsidRPr="00BD79BB">
        <w:rPr>
          <w:rFonts w:ascii="Arial" w:eastAsia="Times New Roman" w:hAnsi="Arial" w:cs="Arial"/>
          <w:sz w:val="20"/>
          <w:szCs w:val="20"/>
        </w:rPr>
        <w:t xml:space="preserve">, which is believed to be the endpoint of titration.  So total hardness due                            to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and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can be calculated </w:t>
      </w:r>
      <m:oMath>
        <m:r>
          <w:rPr>
            <w:rFonts w:ascii="Cambria Math" w:eastAsia="Times New Roman" w:hAnsi="Cambria Math" w:cs="Arial"/>
            <w:sz w:val="20"/>
            <w:szCs w:val="20"/>
          </w:rPr>
          <m:t>pH-</m:t>
        </m:r>
      </m:oMath>
      <w:r w:rsidRPr="00BD79BB">
        <w:rPr>
          <w:rFonts w:ascii="Arial" w:eastAsia="Times New Roman" w:hAnsi="Arial" w:cs="Arial"/>
          <w:sz w:val="20"/>
          <w:szCs w:val="20"/>
        </w:rPr>
        <w:t>metrically.</w:t>
      </w:r>
    </w:p>
    <w:p w14:paraId="52689583" w14:textId="77777777" w:rsidR="00330D39" w:rsidRPr="00BD79BB" w:rsidRDefault="00330D39" w:rsidP="00163862">
      <w:pPr>
        <w:spacing w:after="0" w:line="240" w:lineRule="auto"/>
        <w:jc w:val="both"/>
        <w:rPr>
          <w:rFonts w:ascii="Arial" w:eastAsia="Times New Roman" w:hAnsi="Arial" w:cs="Arial"/>
          <w:b/>
          <w:sz w:val="16"/>
          <w:szCs w:val="16"/>
        </w:rPr>
      </w:pPr>
    </w:p>
    <w:p w14:paraId="0BA294CC" w14:textId="7F797FDE" w:rsidR="00163862" w:rsidRPr="00BD79BB" w:rsidRDefault="00163862" w:rsidP="00163862">
      <w:pPr>
        <w:spacing w:after="0" w:line="240" w:lineRule="auto"/>
        <w:jc w:val="both"/>
        <w:rPr>
          <w:rFonts w:ascii="Arial" w:eastAsia="Times New Roman" w:hAnsi="Arial" w:cs="Arial"/>
          <w:b/>
          <w:sz w:val="20"/>
          <w:szCs w:val="20"/>
        </w:rPr>
      </w:pPr>
      <w:r w:rsidRPr="00BD79BB">
        <w:rPr>
          <w:rFonts w:ascii="Arial" w:eastAsia="Times New Roman" w:hAnsi="Arial" w:cs="Arial"/>
          <w:b/>
          <w:sz w:val="20"/>
          <w:szCs w:val="20"/>
        </w:rPr>
        <w:t xml:space="preserve">4.2.2 Set-2 </w:t>
      </w:r>
    </w:p>
    <w:p w14:paraId="45E4C679" w14:textId="77777777" w:rsidR="00330D39" w:rsidRPr="00BD79BB" w:rsidRDefault="00330D39" w:rsidP="00163862">
      <w:pPr>
        <w:spacing w:after="0" w:line="240" w:lineRule="auto"/>
        <w:jc w:val="both"/>
        <w:rPr>
          <w:rFonts w:ascii="Arial" w:eastAsia="Times New Roman" w:hAnsi="Arial" w:cs="Arial"/>
          <w:b/>
          <w:sz w:val="18"/>
          <w:szCs w:val="18"/>
        </w:rPr>
      </w:pPr>
    </w:p>
    <w:p w14:paraId="7AFB1D0F" w14:textId="18274062" w:rsidR="00163862" w:rsidRPr="00BD79BB" w:rsidRDefault="00163862" w:rsidP="00330D39">
      <w:pPr>
        <w:spacing w:after="0" w:line="240" w:lineRule="auto"/>
        <w:ind w:left="720" w:hanging="720"/>
        <w:jc w:val="both"/>
        <w:rPr>
          <w:rFonts w:ascii="Arial" w:eastAsia="Times New Roman" w:hAnsi="Arial" w:cs="Arial"/>
          <w:bCs/>
          <w:i/>
          <w:iCs/>
          <w:sz w:val="20"/>
          <w:szCs w:val="20"/>
        </w:rPr>
      </w:pPr>
      <w:r w:rsidRPr="00BD79BB">
        <w:rPr>
          <w:rFonts w:ascii="Arial" w:eastAsia="Times New Roman" w:hAnsi="Arial" w:cs="Arial"/>
          <w:bCs/>
          <w:i/>
          <w:iCs/>
          <w:sz w:val="20"/>
          <w:szCs w:val="20"/>
        </w:rPr>
        <w:t>4.2.2.1</w:t>
      </w:r>
      <w:r w:rsidR="00330D39" w:rsidRPr="00BD79BB">
        <w:rPr>
          <w:rFonts w:ascii="Arial" w:eastAsia="Times New Roman" w:hAnsi="Arial" w:cs="Arial"/>
          <w:bCs/>
          <w:i/>
          <w:iCs/>
          <w:sz w:val="20"/>
          <w:szCs w:val="20"/>
        </w:rPr>
        <w:tab/>
      </w:r>
      <w:r w:rsidRPr="00BD79BB">
        <w:rPr>
          <w:rFonts w:ascii="Arial" w:eastAsia="Times New Roman" w:hAnsi="Arial" w:cs="Arial"/>
          <w:bCs/>
          <w:i/>
          <w:iCs/>
          <w:sz w:val="20"/>
          <w:szCs w:val="20"/>
        </w:rPr>
        <w:t xml:space="preserve">Volumetric titration is performed using </w:t>
      </w:r>
      <m:oMath>
        <m:r>
          <w:rPr>
            <w:rFonts w:ascii="Cambria Math" w:eastAsia="Times New Roman" w:hAnsi="Cambria Math" w:cs="Arial"/>
            <w:sz w:val="20"/>
            <w:szCs w:val="20"/>
          </w:rPr>
          <m:t>1 ml 1</m:t>
        </m:r>
        <m:d>
          <m:dPr>
            <m:ctrlPr>
              <w:rPr>
                <w:rFonts w:ascii="Cambria Math" w:eastAsia="Times New Roman" w:hAnsi="Cambria Math" w:cs="Arial"/>
                <w:bCs/>
                <w:i/>
                <w:iCs/>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MaOH</m:t>
        </m:r>
      </m:oMath>
      <w:r w:rsidRPr="00BD79BB">
        <w:rPr>
          <w:rFonts w:ascii="Arial" w:eastAsia="Times New Roman" w:hAnsi="Arial" w:cs="Arial"/>
          <w:bCs/>
          <w:i/>
          <w:iCs/>
          <w:sz w:val="20"/>
          <w:szCs w:val="20"/>
        </w:rPr>
        <w:t xml:space="preserve"> solution</w:t>
      </w:r>
    </w:p>
    <w:p w14:paraId="4C794825" w14:textId="77777777" w:rsidR="00E25C09" w:rsidRPr="00BD79BB" w:rsidRDefault="00E25C09" w:rsidP="00A40DC4">
      <w:pPr>
        <w:spacing w:after="0" w:line="240" w:lineRule="auto"/>
        <w:jc w:val="both"/>
        <w:rPr>
          <w:rFonts w:ascii="Arial" w:eastAsia="Times New Roman" w:hAnsi="Arial" w:cs="Arial"/>
          <w:sz w:val="20"/>
          <w:szCs w:val="20"/>
        </w:rPr>
      </w:pPr>
    </w:p>
    <w:p w14:paraId="271472B7" w14:textId="1300C583" w:rsidR="00A40DC4" w:rsidRPr="00BD79BB" w:rsidRDefault="00A40DC4" w:rsidP="00A40DC4">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Volumetric titration of the sample SCM-20 has been performed using </w:t>
      </w:r>
      <m:oMath>
        <m:r>
          <w:rPr>
            <w:rFonts w:ascii="Cambria Math" w:eastAsia="Times New Roman" w:hAnsi="Cambria Math" w:cs="Arial"/>
            <w:sz w:val="20"/>
            <w:szCs w:val="20"/>
          </w:rPr>
          <m:t>NaOH</m:t>
        </m:r>
      </m:oMath>
      <w:r w:rsidRPr="00BD79BB">
        <w:rPr>
          <w:rFonts w:ascii="Arial" w:eastAsia="Times New Roman" w:hAnsi="Arial" w:cs="Arial"/>
          <w:sz w:val="20"/>
          <w:szCs w:val="20"/>
        </w:rPr>
        <w:t xml:space="preserve"> solution </w:t>
      </w:r>
      <w:r w:rsidR="00614043" w:rsidRPr="00BD79BB">
        <w:rPr>
          <w:rFonts w:ascii="Arial" w:eastAsia="Times New Roman" w:hAnsi="Arial" w:cs="Arial"/>
          <w:sz w:val="20"/>
          <w:szCs w:val="20"/>
        </w:rPr>
        <w:t xml:space="preserve">and </w:t>
      </w:r>
      <w:proofErr w:type="spellStart"/>
      <w:r w:rsidR="00614043" w:rsidRPr="00BD79BB">
        <w:rPr>
          <w:rFonts w:ascii="Arial" w:eastAsia="Times New Roman" w:hAnsi="Arial" w:cs="Arial"/>
          <w:sz w:val="20"/>
          <w:szCs w:val="20"/>
        </w:rPr>
        <w:t>Murexide</w:t>
      </w:r>
      <w:proofErr w:type="spellEnd"/>
      <w:r w:rsidRPr="00BD79BB">
        <w:rPr>
          <w:rFonts w:ascii="Arial" w:eastAsia="Times New Roman" w:hAnsi="Arial" w:cs="Arial"/>
          <w:sz w:val="20"/>
          <w:szCs w:val="20"/>
        </w:rPr>
        <w:t xml:space="preserve"> indicator. The results are shown in the Table 7. Mean burette reading is 1.6 ml.</w:t>
      </w:r>
    </w:p>
    <w:p w14:paraId="34DD9F68" w14:textId="04200BA6" w:rsidR="00A40DC4" w:rsidRPr="00BD79BB" w:rsidRDefault="00A40DC4" w:rsidP="00330D39">
      <w:pPr>
        <w:spacing w:after="0" w:line="240" w:lineRule="auto"/>
        <w:ind w:left="720" w:hanging="720"/>
        <w:jc w:val="both"/>
        <w:rPr>
          <w:rFonts w:ascii="Arial" w:eastAsia="Times New Roman" w:hAnsi="Arial" w:cs="Arial"/>
          <w:bCs/>
          <w:iCs/>
          <w:sz w:val="20"/>
          <w:szCs w:val="20"/>
        </w:rPr>
      </w:pPr>
    </w:p>
    <w:p w14:paraId="3D2DA0C9" w14:textId="79DF899A" w:rsidR="00163862" w:rsidRPr="00BD79BB" w:rsidRDefault="00163862" w:rsidP="00330D39">
      <w:pPr>
        <w:spacing w:after="0" w:line="240" w:lineRule="auto"/>
        <w:ind w:left="720" w:hanging="720"/>
        <w:jc w:val="both"/>
        <w:rPr>
          <w:rFonts w:ascii="Arial" w:eastAsia="Times New Roman" w:hAnsi="Arial" w:cs="Arial"/>
          <w:bCs/>
          <w:i/>
          <w:iCs/>
          <w:sz w:val="20"/>
          <w:szCs w:val="20"/>
          <w:lang w:val="en-IN"/>
        </w:rPr>
      </w:pPr>
      <w:r w:rsidRPr="00BD79BB">
        <w:rPr>
          <w:rFonts w:ascii="Arial" w:eastAsia="Times New Roman" w:hAnsi="Arial" w:cs="Arial"/>
          <w:bCs/>
          <w:i/>
          <w:iCs/>
          <w:sz w:val="20"/>
          <w:szCs w:val="20"/>
        </w:rPr>
        <w:t>4.2.2.2</w:t>
      </w:r>
      <w:r w:rsidR="00330D39" w:rsidRPr="00BD79BB">
        <w:rPr>
          <w:rFonts w:ascii="Arial" w:eastAsia="Times New Roman" w:hAnsi="Arial" w:cs="Arial"/>
          <w:bCs/>
          <w:i/>
          <w:iCs/>
          <w:sz w:val="20"/>
          <w:szCs w:val="20"/>
        </w:rPr>
        <w:tab/>
      </w:r>
      <m:oMath>
        <m:r>
          <w:rPr>
            <w:rFonts w:ascii="Cambria Math" w:eastAsia="Times New Roman" w:hAnsi="Cambria Math" w:cs="Arial"/>
            <w:sz w:val="20"/>
            <w:szCs w:val="20"/>
          </w:rPr>
          <m:t>pH-</m:t>
        </m:r>
      </m:oMath>
      <w:r w:rsidRPr="00BD79BB">
        <w:rPr>
          <w:rFonts w:ascii="Arial" w:eastAsia="Times New Roman" w:hAnsi="Arial" w:cs="Arial"/>
          <w:bCs/>
          <w:i/>
          <w:iCs/>
          <w:sz w:val="20"/>
          <w:szCs w:val="20"/>
        </w:rPr>
        <w:t xml:space="preserve">metric titration using </w:t>
      </w:r>
      <m:oMath>
        <m:r>
          <w:rPr>
            <w:rFonts w:ascii="Cambria Math" w:eastAsia="Times New Roman" w:hAnsi="Cambria Math" w:cs="Arial"/>
            <w:sz w:val="20"/>
            <w:szCs w:val="20"/>
          </w:rPr>
          <m:t>1 ml 1</m:t>
        </m:r>
        <m:d>
          <m:dPr>
            <m:ctrlPr>
              <w:rPr>
                <w:rFonts w:ascii="Cambria Math" w:eastAsia="Times New Roman" w:hAnsi="Cambria Math" w:cs="Arial"/>
                <w:bCs/>
                <w:i/>
                <w:iCs/>
                <w:sz w:val="20"/>
                <w:szCs w:val="20"/>
              </w:rPr>
            </m:ctrlPr>
          </m:dPr>
          <m:e>
            <m:r>
              <w:rPr>
                <w:rFonts w:ascii="Cambria Math" w:eastAsia="Times New Roman" w:hAnsi="Cambria Math" w:cs="Arial"/>
                <w:sz w:val="20"/>
                <w:szCs w:val="20"/>
              </w:rPr>
              <m:t>N</m:t>
            </m:r>
          </m:e>
        </m:d>
        <m:r>
          <w:rPr>
            <w:rFonts w:ascii="Cambria Math" w:eastAsia="Times New Roman" w:hAnsi="Cambria Math" w:cs="Arial"/>
            <w:sz w:val="20"/>
            <w:szCs w:val="20"/>
          </w:rPr>
          <m:t>NaOH</m:t>
        </m:r>
      </m:oMath>
      <w:r w:rsidRPr="00BD79BB">
        <w:rPr>
          <w:rFonts w:ascii="Arial" w:eastAsia="Times New Roman" w:hAnsi="Arial" w:cs="Arial"/>
          <w:bCs/>
          <w:i/>
          <w:iCs/>
          <w:sz w:val="20"/>
          <w:szCs w:val="20"/>
        </w:rPr>
        <w:t xml:space="preserve"> solution</w:t>
      </w:r>
    </w:p>
    <w:p w14:paraId="7D710204" w14:textId="77777777" w:rsidR="00163862" w:rsidRPr="00BD79BB" w:rsidRDefault="00163862" w:rsidP="00330D39">
      <w:pPr>
        <w:keepNext/>
        <w:spacing w:after="0" w:line="240" w:lineRule="auto"/>
        <w:jc w:val="both"/>
        <w:rPr>
          <w:rFonts w:ascii="Arial" w:eastAsia="Times New Roman" w:hAnsi="Arial" w:cs="Arial"/>
          <w:sz w:val="18"/>
          <w:szCs w:val="18"/>
        </w:rPr>
      </w:pPr>
    </w:p>
    <w:p w14:paraId="1F0C70E9" w14:textId="329FD130" w:rsidR="00330D39" w:rsidRPr="00BD79BB" w:rsidRDefault="00795861" w:rsidP="00330D39">
      <w:pPr>
        <w:spacing w:after="0" w:line="240" w:lineRule="auto"/>
        <w:jc w:val="both"/>
        <w:rPr>
          <w:rFonts w:ascii="Arial" w:eastAsia="Times New Roman" w:hAnsi="Arial" w:cs="Arial"/>
          <w:sz w:val="20"/>
          <w:szCs w:val="20"/>
        </w:rPr>
      </w:pPr>
      <m:oMath>
        <m:r>
          <w:rPr>
            <w:rFonts w:ascii="Cambria Math" w:eastAsia="Times New Roman" w:hAnsi="Cambria Math" w:cs="Arial"/>
            <w:sz w:val="20"/>
            <w:szCs w:val="20"/>
          </w:rPr>
          <m:t>pH-</m:t>
        </m:r>
      </m:oMath>
      <w:r w:rsidRPr="00BD79BB">
        <w:rPr>
          <w:rFonts w:ascii="Arial" w:eastAsia="Times New Roman" w:hAnsi="Arial" w:cs="Arial"/>
          <w:i/>
          <w:sz w:val="20"/>
          <w:szCs w:val="20"/>
        </w:rPr>
        <w:t xml:space="preserve">metric </w:t>
      </w:r>
      <w:r w:rsidRPr="00BD79BB">
        <w:rPr>
          <w:rFonts w:ascii="Arial" w:eastAsia="Times New Roman" w:hAnsi="Arial" w:cs="Arial"/>
          <w:sz w:val="20"/>
          <w:szCs w:val="20"/>
        </w:rPr>
        <w:t xml:space="preserve">titration results are given in the Table 8. </w:t>
      </w:r>
      <w:r w:rsidR="00330D39" w:rsidRPr="00BD79BB">
        <w:rPr>
          <w:rFonts w:ascii="Arial" w:eastAsia="Times New Roman" w:hAnsi="Arial" w:cs="Arial"/>
          <w:sz w:val="20"/>
          <w:szCs w:val="20"/>
        </w:rPr>
        <w:t xml:space="preserve">A similar plot of </w:t>
      </w:r>
      <m:oMath>
        <m:r>
          <w:rPr>
            <w:rFonts w:ascii="Cambria Math" w:eastAsia="Times New Roman" w:hAnsi="Cambria Math" w:cs="Arial"/>
            <w:sz w:val="20"/>
            <w:szCs w:val="20"/>
          </w:rPr>
          <m:t>pH-</m:t>
        </m:r>
      </m:oMath>
      <w:r w:rsidR="00330D39" w:rsidRPr="00BD79BB">
        <w:rPr>
          <w:rFonts w:ascii="Arial" w:eastAsia="Times New Roman" w:hAnsi="Arial" w:cs="Arial"/>
          <w:sz w:val="20"/>
          <w:szCs w:val="20"/>
        </w:rPr>
        <w:t>readings versus volume of disodium EDTA is shown in the Fig. 4.</w:t>
      </w:r>
    </w:p>
    <w:p w14:paraId="7CAEF0F5" w14:textId="77777777" w:rsidR="00330D39" w:rsidRPr="00BD79BB" w:rsidRDefault="00330D39" w:rsidP="00330D39">
      <w:pPr>
        <w:spacing w:after="0" w:line="240" w:lineRule="auto"/>
        <w:jc w:val="both"/>
        <w:rPr>
          <w:rFonts w:ascii="Arial" w:eastAsia="Times New Roman" w:hAnsi="Arial" w:cs="Arial"/>
          <w:sz w:val="20"/>
          <w:szCs w:val="20"/>
        </w:rPr>
      </w:pPr>
    </w:p>
    <w:p w14:paraId="175A9F7A" w14:textId="4F85C9DF" w:rsidR="00330D39" w:rsidRPr="00BD79BB" w:rsidRDefault="00330D39" w:rsidP="00330D39">
      <w:pPr>
        <w:spacing w:after="0" w:line="240" w:lineRule="auto"/>
        <w:jc w:val="both"/>
        <w:rPr>
          <w:rFonts w:ascii="Arial" w:eastAsia="Times New Roman" w:hAnsi="Arial" w:cs="Arial"/>
          <w:sz w:val="20"/>
          <w:szCs w:val="20"/>
        </w:rPr>
      </w:pPr>
      <w:r w:rsidRPr="00BD79BB">
        <w:rPr>
          <w:rFonts w:ascii="Arial" w:eastAsia="Times New Roman" w:hAnsi="Arial" w:cs="Arial"/>
          <w:sz w:val="20"/>
          <w:szCs w:val="20"/>
        </w:rPr>
        <w:t xml:space="preserve">The Intersection of the two straight lines occurs at </w:t>
      </w:r>
      <m:oMath>
        <m:r>
          <w:rPr>
            <w:rFonts w:ascii="Cambria Math" w:eastAsia="Times New Roman" w:hAnsi="Cambria Math" w:cs="Arial"/>
            <w:sz w:val="20"/>
            <w:szCs w:val="20"/>
          </w:rPr>
          <m:t>1.74 ml</m:t>
        </m:r>
      </m:oMath>
      <w:r w:rsidRPr="00BD79BB">
        <w:rPr>
          <w:rFonts w:ascii="Arial" w:eastAsia="Times New Roman" w:hAnsi="Arial" w:cs="Arial"/>
          <w:sz w:val="20"/>
          <w:szCs w:val="20"/>
        </w:rPr>
        <w:t xml:space="preserve">, which is believed to be the end point </w:t>
      </w:r>
      <w:r w:rsidRPr="00BD79BB">
        <w:rPr>
          <w:rFonts w:ascii="Arial" w:eastAsia="Times New Roman" w:hAnsi="Arial" w:cs="Arial"/>
          <w:sz w:val="20"/>
          <w:szCs w:val="20"/>
        </w:rPr>
        <w:t>of titration.</w:t>
      </w:r>
      <w:r w:rsidR="004F2681" w:rsidRPr="00BD79BB">
        <w:rPr>
          <w:rFonts w:ascii="Arial" w:eastAsia="Times New Roman" w:hAnsi="Arial" w:cs="Arial"/>
          <w:sz w:val="20"/>
          <w:szCs w:val="20"/>
        </w:rPr>
        <w:t xml:space="preserve"> </w:t>
      </w:r>
      <w:r w:rsidRPr="00BD79BB">
        <w:rPr>
          <w:rFonts w:ascii="Arial" w:eastAsia="Times New Roman" w:hAnsi="Arial" w:cs="Arial"/>
          <w:sz w:val="20"/>
          <w:szCs w:val="20"/>
        </w:rPr>
        <w:t xml:space="preserve">So hardness, due to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Ca</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only, can also be calculated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metrically. Using the results of Fig.3 and Fig.4, hardness due to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Mg</m:t>
            </m:r>
          </m:e>
          <m:sup>
            <m:r>
              <w:rPr>
                <w:rFonts w:ascii="Cambria Math" w:eastAsia="Times New Roman" w:hAnsi="Cambria Math" w:cs="Arial"/>
                <w:sz w:val="20"/>
                <w:szCs w:val="20"/>
              </w:rPr>
              <m:t>2+</m:t>
            </m:r>
          </m:sup>
        </m:sSup>
      </m:oMath>
      <w:r w:rsidRPr="00BD79BB">
        <w:rPr>
          <w:rFonts w:ascii="Arial" w:eastAsia="Times New Roman" w:hAnsi="Arial" w:cs="Arial"/>
          <w:sz w:val="20"/>
          <w:szCs w:val="20"/>
        </w:rPr>
        <w:t xml:space="preserve"> ions can be calculated.</w:t>
      </w:r>
    </w:p>
    <w:p w14:paraId="52F51EDB" w14:textId="77777777" w:rsidR="00330D39" w:rsidRPr="00BD79BB" w:rsidRDefault="00330D39" w:rsidP="00330D39">
      <w:pPr>
        <w:spacing w:after="0" w:line="240" w:lineRule="auto"/>
        <w:jc w:val="both"/>
        <w:rPr>
          <w:rFonts w:ascii="Arial" w:eastAsia="Times New Roman" w:hAnsi="Arial" w:cs="Arial"/>
          <w:sz w:val="20"/>
          <w:szCs w:val="20"/>
        </w:rPr>
      </w:pPr>
    </w:p>
    <w:p w14:paraId="4E3A684E" w14:textId="2CE58821" w:rsidR="00330D39" w:rsidRPr="00BD79BB" w:rsidRDefault="00795861" w:rsidP="00330D39">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According to Table 2</w:t>
      </w:r>
      <w:r w:rsidR="00330D39" w:rsidRPr="00BD79BB">
        <w:rPr>
          <w:rFonts w:ascii="Arial" w:eastAsia="Times New Roman" w:hAnsi="Arial" w:cs="Arial"/>
          <w:sz w:val="20"/>
          <w:szCs w:val="20"/>
          <w:lang w:val="en-IN"/>
        </w:rPr>
        <w:t xml:space="preserve">, in the hard water sample SCM-20 ratio of weights of </w:t>
      </w:r>
      <m:oMath>
        <m:r>
          <w:rPr>
            <w:rFonts w:ascii="Cambria Math" w:eastAsia="Times New Roman" w:hAnsi="Cambria Math" w:cs="Arial"/>
            <w:sz w:val="20"/>
            <w:szCs w:val="20"/>
            <w:lang w:val="en-IN"/>
          </w:rPr>
          <m:t>Ca</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Cl</m:t>
            </m:r>
          </m:e>
          <m:sub>
            <m:r>
              <w:rPr>
                <w:rFonts w:ascii="Cambria Math" w:eastAsia="Times New Roman" w:hAnsi="Cambria Math" w:cs="Arial"/>
                <w:sz w:val="20"/>
                <w:szCs w:val="20"/>
                <w:lang w:val="en-IN"/>
              </w:rPr>
              <m:t>2</m:t>
            </m:r>
          </m:sub>
        </m:sSub>
      </m:oMath>
      <w:r w:rsidR="00330D39" w:rsidRPr="00BD79BB">
        <w:rPr>
          <w:rFonts w:ascii="Arial" w:eastAsia="Times New Roman" w:hAnsi="Arial" w:cs="Arial"/>
          <w:sz w:val="20"/>
          <w:szCs w:val="20"/>
          <w:lang w:val="en-IN"/>
        </w:rPr>
        <w:t xml:space="preserve"> and </w:t>
      </w:r>
      <m:oMath>
        <m:r>
          <w:rPr>
            <w:rFonts w:ascii="Cambria Math" w:eastAsia="Times New Roman" w:hAnsi="Cambria Math" w:cs="Arial"/>
            <w:sz w:val="20"/>
            <w:szCs w:val="20"/>
            <w:lang w:val="en-IN"/>
          </w:rPr>
          <m:t>MgS</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O</m:t>
            </m:r>
          </m:e>
          <m:sub>
            <m:r>
              <w:rPr>
                <w:rFonts w:ascii="Cambria Math" w:eastAsia="Times New Roman" w:hAnsi="Cambria Math" w:cs="Arial"/>
                <w:sz w:val="20"/>
                <w:szCs w:val="20"/>
                <w:lang w:val="en-IN"/>
              </w:rPr>
              <m:t>4</m:t>
            </m:r>
          </m:sub>
        </m:sSub>
        <m:r>
          <w:rPr>
            <w:rFonts w:ascii="Cambria Math" w:eastAsia="Times New Roman" w:hAnsi="Cambria Math" w:cs="Arial"/>
            <w:sz w:val="20"/>
            <w:szCs w:val="20"/>
            <w:lang w:val="en-IN"/>
          </w:rPr>
          <m:t>.7</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H</m:t>
            </m:r>
          </m:e>
          <m:sub>
            <m:r>
              <w:rPr>
                <w:rFonts w:ascii="Cambria Math" w:eastAsia="Times New Roman" w:hAnsi="Cambria Math" w:cs="Arial"/>
                <w:sz w:val="20"/>
                <w:szCs w:val="20"/>
                <w:lang w:val="en-IN"/>
              </w:rPr>
              <m:t>2</m:t>
            </m:r>
          </m:sub>
        </m:sSub>
        <m:r>
          <w:rPr>
            <w:rFonts w:ascii="Cambria Math" w:eastAsia="Times New Roman" w:hAnsi="Cambria Math" w:cs="Arial"/>
            <w:sz w:val="20"/>
            <w:szCs w:val="20"/>
            <w:lang w:val="en-IN"/>
          </w:rPr>
          <m:t>O</m:t>
        </m:r>
      </m:oMath>
      <w:r w:rsidR="00330D39" w:rsidRPr="00BD79BB">
        <w:rPr>
          <w:rFonts w:ascii="Arial" w:eastAsia="Times New Roman" w:hAnsi="Arial" w:cs="Arial"/>
          <w:sz w:val="20"/>
          <w:szCs w:val="20"/>
          <w:lang w:val="en-IN"/>
        </w:rPr>
        <w:t xml:space="preserve"> is </w:t>
      </w:r>
      <m:oMath>
        <m:r>
          <w:rPr>
            <w:rFonts w:ascii="Cambria Math" w:eastAsia="Times New Roman" w:hAnsi="Cambria Math" w:cs="Arial"/>
            <w:sz w:val="20"/>
            <w:szCs w:val="20"/>
            <w:lang w:val="en-IN"/>
          </w:rPr>
          <m:t>1:1</m:t>
        </m:r>
      </m:oMath>
      <w:r w:rsidR="00330D39" w:rsidRPr="00BD79BB">
        <w:rPr>
          <w:rFonts w:ascii="Arial" w:eastAsia="Times New Roman" w:hAnsi="Arial" w:cs="Arial"/>
          <w:sz w:val="20"/>
          <w:szCs w:val="20"/>
          <w:lang w:val="en-IN"/>
        </w:rPr>
        <w:t>. So the following relation holds good.</w:t>
      </w:r>
    </w:p>
    <w:p w14:paraId="0EC43A6D" w14:textId="77777777" w:rsidR="00A40DC4" w:rsidRPr="00BD79BB" w:rsidRDefault="00A40DC4" w:rsidP="00330D39">
      <w:pPr>
        <w:spacing w:after="0" w:line="240" w:lineRule="auto"/>
        <w:jc w:val="both"/>
        <w:rPr>
          <w:rFonts w:ascii="Arial" w:eastAsia="Times New Roman" w:hAnsi="Arial" w:cs="Arial"/>
          <w:sz w:val="20"/>
          <w:szCs w:val="20"/>
          <w:lang w:val="en-IN"/>
        </w:rPr>
      </w:pPr>
    </w:p>
    <w:p w14:paraId="21A7500E" w14:textId="77777777" w:rsidR="00A40DC4" w:rsidRPr="00BD79BB" w:rsidRDefault="00A50DF4" w:rsidP="00AC7D84">
      <w:pPr>
        <w:tabs>
          <w:tab w:val="left" w:pos="387"/>
        </w:tabs>
        <w:ind w:left="360"/>
        <w:jc w:val="both"/>
        <w:rPr>
          <w:rFonts w:ascii="Arial" w:hAnsi="Arial" w:cs="Arial"/>
        </w:rPr>
      </w:pPr>
      <m:oMathPara>
        <m:oMathParaPr>
          <m:jc m:val="left"/>
        </m:oMathParaPr>
        <m:oMath>
          <m:f>
            <m:fPr>
              <m:ctrlPr>
                <w:rPr>
                  <w:rFonts w:ascii="Cambria Math" w:hAnsi="Cambria Math" w:cs="Arial"/>
                  <w:i/>
                  <w:sz w:val="20"/>
                  <w:szCs w:val="20"/>
                </w:rPr>
              </m:ctrlPr>
            </m:fPr>
            <m:num>
              <m:r>
                <w:rPr>
                  <w:rFonts w:ascii="Cambria Math" w:hAnsi="Cambria Math" w:cs="Arial"/>
                  <w:sz w:val="20"/>
                  <w:szCs w:val="20"/>
                </w:rPr>
                <m:t>Ca-hardness</m:t>
              </m:r>
            </m:num>
            <m:den>
              <m:r>
                <w:rPr>
                  <w:rFonts w:ascii="Cambria Math" w:hAnsi="Cambria Math" w:cs="Arial"/>
                  <w:sz w:val="20"/>
                  <w:szCs w:val="20"/>
                </w:rPr>
                <m:t>Mg-hardness</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MW of MgS</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4</m:t>
                  </m:r>
                </m:sub>
              </m:sSub>
              <m:r>
                <w:rPr>
                  <w:rFonts w:ascii="Cambria Math" w:hAnsi="Cambria Math" w:cs="Arial"/>
                  <w:sz w:val="20"/>
                  <w:szCs w:val="20"/>
                </w:rPr>
                <m:t>.7</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r>
                <w:rPr>
                  <w:rFonts w:ascii="Cambria Math" w:hAnsi="Cambria Math" w:cs="Arial"/>
                  <w:sz w:val="20"/>
                  <w:szCs w:val="20"/>
                </w:rPr>
                <m:t xml:space="preserve">O </m:t>
              </m:r>
            </m:num>
            <m:den>
              <m:r>
                <w:rPr>
                  <w:rFonts w:ascii="Cambria Math" w:hAnsi="Cambria Math" w:cs="Arial"/>
                  <w:sz w:val="20"/>
                  <w:szCs w:val="20"/>
                </w:rPr>
                <m:t>MW of Ca</m:t>
              </m:r>
              <m:sSub>
                <m:sSubPr>
                  <m:ctrlPr>
                    <w:rPr>
                      <w:rFonts w:ascii="Cambria Math" w:hAnsi="Cambria Math" w:cs="Arial"/>
                      <w:i/>
                      <w:sz w:val="20"/>
                      <w:szCs w:val="20"/>
                    </w:rPr>
                  </m:ctrlPr>
                </m:sSubPr>
                <m:e>
                  <m:r>
                    <w:rPr>
                      <w:rFonts w:ascii="Cambria Math" w:hAnsi="Cambria Math" w:cs="Arial"/>
                      <w:sz w:val="20"/>
                      <w:szCs w:val="20"/>
                    </w:rPr>
                    <m:t>Cl</m:t>
                  </m:r>
                </m:e>
                <m:sub>
                  <m:r>
                    <w:rPr>
                      <w:rFonts w:ascii="Cambria Math" w:hAnsi="Cambria Math" w:cs="Arial"/>
                      <w:sz w:val="20"/>
                      <w:szCs w:val="20"/>
                    </w:rPr>
                    <m:t>2</m:t>
                  </m:r>
                </m:sub>
              </m:sSub>
              <m:r>
                <w:rPr>
                  <w:rFonts w:ascii="Cambria Math" w:hAnsi="Cambria Math" w:cs="Arial"/>
                  <w:sz w:val="20"/>
                  <w:szCs w:val="20"/>
                </w:rPr>
                <m:t xml:space="preserve"> </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246</m:t>
              </m:r>
            </m:num>
            <m:den>
              <m:r>
                <w:rPr>
                  <w:rFonts w:ascii="Cambria Math" w:hAnsi="Cambria Math" w:cs="Arial"/>
                  <w:sz w:val="20"/>
                  <w:szCs w:val="20"/>
                </w:rPr>
                <m:t>111</m:t>
              </m:r>
            </m:den>
          </m:f>
          <m:r>
            <w:rPr>
              <w:rFonts w:ascii="Cambria Math" w:hAnsi="Cambria Math" w:cs="Arial"/>
              <w:sz w:val="20"/>
              <w:szCs w:val="20"/>
            </w:rPr>
            <m:t>=2.216</m:t>
          </m:r>
        </m:oMath>
      </m:oMathPara>
    </w:p>
    <w:p w14:paraId="1739A86D" w14:textId="77777777" w:rsidR="00BD79BB" w:rsidRDefault="00BD79BB" w:rsidP="00330D39">
      <w:pPr>
        <w:spacing w:after="0" w:line="240" w:lineRule="auto"/>
        <w:jc w:val="both"/>
        <w:rPr>
          <w:rFonts w:ascii="Arial" w:eastAsia="Times New Roman" w:hAnsi="Arial" w:cs="Arial"/>
          <w:sz w:val="20"/>
          <w:szCs w:val="20"/>
          <w:lang w:val="en-IN"/>
        </w:rPr>
      </w:pPr>
    </w:p>
    <w:p w14:paraId="3CC49453" w14:textId="3828FB33" w:rsidR="00330D39" w:rsidRPr="00BD79BB" w:rsidRDefault="00330D39" w:rsidP="00330D39">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 xml:space="preserve">If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oMath>
      <w:r w:rsidRPr="00BD79BB">
        <w:rPr>
          <w:rFonts w:ascii="Arial" w:eastAsia="Times New Roman" w:hAnsi="Arial" w:cs="Arial"/>
          <w:sz w:val="20"/>
          <w:szCs w:val="20"/>
          <w:lang w:val="en-IN"/>
        </w:rPr>
        <w:t xml:space="preserve"> and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oMath>
      <w:r w:rsidRPr="00BD79BB">
        <w:rPr>
          <w:rFonts w:ascii="Arial" w:eastAsia="Times New Roman" w:hAnsi="Arial" w:cs="Arial"/>
          <w:sz w:val="20"/>
          <w:szCs w:val="20"/>
          <w:lang w:val="en-IN"/>
        </w:rPr>
        <w:t xml:space="preserve"> are the volumes (in </w:t>
      </w:r>
      <m:oMath>
        <m:r>
          <w:rPr>
            <w:rFonts w:ascii="Cambria Math" w:eastAsia="Times New Roman" w:hAnsi="Cambria Math" w:cs="Arial"/>
            <w:sz w:val="20"/>
            <w:szCs w:val="20"/>
            <w:lang w:val="en-IN"/>
          </w:rPr>
          <m:t>ml</m:t>
        </m:r>
      </m:oMath>
      <w:r w:rsidRPr="00BD79BB">
        <w:rPr>
          <w:rFonts w:ascii="Arial" w:eastAsia="Times New Roman" w:hAnsi="Arial" w:cs="Arial"/>
          <w:sz w:val="20"/>
          <w:szCs w:val="20"/>
          <w:lang w:val="en-IN"/>
        </w:rPr>
        <w:t xml:space="preserve">) of </w:t>
      </w:r>
      <m:oMath>
        <m:sSub>
          <m:sSubPr>
            <m:ctrlPr>
              <w:rPr>
                <w:rFonts w:ascii="Cambria Math" w:eastAsia="Calibri" w:hAnsi="Cambria Math" w:cs="Arial"/>
                <w:i/>
                <w:sz w:val="20"/>
                <w:szCs w:val="20"/>
                <w:lang w:val="en-IN"/>
              </w:rPr>
            </m:ctrlPr>
          </m:sSubPr>
          <m:e>
            <m:r>
              <w:rPr>
                <w:rFonts w:ascii="Cambria Math" w:eastAsia="Calibri" w:hAnsi="Cambria Math" w:cs="Arial"/>
                <w:sz w:val="20"/>
                <w:szCs w:val="20"/>
                <w:lang w:val="en-IN"/>
              </w:rPr>
              <m:t>Na</m:t>
            </m:r>
          </m:e>
          <m:sub>
            <m:r>
              <w:rPr>
                <w:rFonts w:ascii="Cambria Math" w:eastAsia="Calibri" w:hAnsi="Cambria Math" w:cs="Arial"/>
                <w:sz w:val="20"/>
                <w:szCs w:val="20"/>
                <w:lang w:val="en-IN"/>
              </w:rPr>
              <m:t>2</m:t>
            </m:r>
          </m:sub>
        </m:sSub>
        <m:r>
          <w:rPr>
            <w:rFonts w:ascii="Cambria Math" w:eastAsia="Calibri" w:hAnsi="Cambria Math" w:cs="Arial"/>
            <w:sz w:val="20"/>
            <w:szCs w:val="20"/>
            <w:lang w:val="en-IN"/>
          </w:rPr>
          <m:t>EDTA</m:t>
        </m:r>
      </m:oMath>
      <w:r w:rsidRPr="00BD79BB">
        <w:rPr>
          <w:rFonts w:ascii="Arial" w:eastAsia="Times New Roman" w:hAnsi="Arial" w:cs="Arial"/>
          <w:sz w:val="20"/>
          <w:szCs w:val="20"/>
          <w:lang w:val="en-IN"/>
        </w:rPr>
        <w:t xml:space="preserve"> consumed due to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Ca</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 xml:space="preserve"> ions and </w:t>
      </w:r>
      <m:oMath>
        <m:sSup>
          <m:sSupPr>
            <m:ctrlPr>
              <w:rPr>
                <w:rFonts w:ascii="Cambria Math" w:eastAsia="Times New Roman" w:hAnsi="Cambria Math" w:cs="Arial"/>
                <w:i/>
                <w:sz w:val="20"/>
                <w:szCs w:val="20"/>
                <w:lang w:val="en-IN"/>
              </w:rPr>
            </m:ctrlPr>
          </m:sSupPr>
          <m:e>
            <m:r>
              <w:rPr>
                <w:rFonts w:ascii="Cambria Math" w:eastAsia="Times New Roman" w:hAnsi="Cambria Math" w:cs="Arial"/>
                <w:sz w:val="20"/>
                <w:szCs w:val="20"/>
                <w:lang w:val="en-IN"/>
              </w:rPr>
              <m:t>Mg</m:t>
            </m:r>
          </m:e>
          <m:sup>
            <m:r>
              <w:rPr>
                <w:rFonts w:ascii="Cambria Math" w:eastAsia="Times New Roman" w:hAnsi="Cambria Math" w:cs="Arial"/>
                <w:sz w:val="20"/>
                <w:szCs w:val="20"/>
                <w:lang w:val="en-IN"/>
              </w:rPr>
              <m:t>2+</m:t>
            </m:r>
          </m:sup>
        </m:sSup>
      </m:oMath>
      <w:r w:rsidRPr="00BD79BB">
        <w:rPr>
          <w:rFonts w:ascii="Arial" w:eastAsia="Times New Roman" w:hAnsi="Arial" w:cs="Arial"/>
          <w:sz w:val="20"/>
          <w:szCs w:val="20"/>
          <w:lang w:val="en-IN"/>
        </w:rPr>
        <w:t>ions respectively, the following relation also holds good.</w:t>
      </w:r>
    </w:p>
    <w:p w14:paraId="5C7AF9D6" w14:textId="77777777" w:rsidR="00330D39" w:rsidRPr="00BD79BB" w:rsidRDefault="00330D39" w:rsidP="00330D39">
      <w:pPr>
        <w:spacing w:after="0" w:line="240" w:lineRule="auto"/>
        <w:jc w:val="both"/>
        <w:rPr>
          <w:rFonts w:ascii="Arial" w:eastAsia="Times New Roman" w:hAnsi="Arial" w:cs="Arial"/>
          <w:sz w:val="20"/>
          <w:szCs w:val="20"/>
          <w:lang w:val="en-IN"/>
        </w:rPr>
      </w:pPr>
    </w:p>
    <w:p w14:paraId="40254B68" w14:textId="0E9115AF" w:rsidR="00330D39" w:rsidRPr="00AC7D84" w:rsidRDefault="00A50DF4" w:rsidP="00AC7D84">
      <w:pPr>
        <w:ind w:left="360"/>
        <w:jc w:val="both"/>
        <w:rPr>
          <w:rFonts w:ascii="Arial" w:eastAsia="Times New Roman" w:hAnsi="Arial" w:cs="Arial"/>
        </w:rPr>
      </w:pPr>
      <m:oMathPara>
        <m:oMathParaPr>
          <m:jc m:val="left"/>
        </m:oMathParaPr>
        <m:oMath>
          <m:f>
            <m:fPr>
              <m:ctrlPr>
                <w:rPr>
                  <w:rFonts w:ascii="Cambria Math" w:hAnsi="Cambria Math" w:cs="Arial"/>
                  <w:i/>
                  <w:sz w:val="20"/>
                  <w:szCs w:val="20"/>
                </w:rPr>
              </m:ctrlPr>
            </m:fPr>
            <m:num>
              <m:r>
                <w:rPr>
                  <w:rFonts w:ascii="Cambria Math" w:hAnsi="Cambria Math" w:cs="Arial"/>
                  <w:sz w:val="20"/>
                  <w:szCs w:val="20"/>
                </w:rPr>
                <m:t>Ca-hardness</m:t>
              </m:r>
            </m:num>
            <m:den>
              <m:r>
                <w:rPr>
                  <w:rFonts w:ascii="Cambria Math" w:hAnsi="Cambria Math" w:cs="Arial"/>
                  <w:sz w:val="20"/>
                  <w:szCs w:val="20"/>
                </w:rPr>
                <m:t>Mg-hardness</m:t>
              </m:r>
            </m:den>
          </m:f>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Ca</m:t>
                  </m:r>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Mg</m:t>
                  </m:r>
                </m:sub>
              </m:sSub>
            </m:den>
          </m:f>
          <m:r>
            <w:rPr>
              <w:rFonts w:ascii="Cambria Math" w:hAnsi="Cambria Math" w:cs="Arial"/>
              <w:sz w:val="20"/>
              <w:szCs w:val="20"/>
            </w:rPr>
            <m:t xml:space="preserve">  </m:t>
          </m:r>
        </m:oMath>
      </m:oMathPara>
    </w:p>
    <w:p w14:paraId="291CF191" w14:textId="77777777" w:rsidR="00330D39" w:rsidRPr="00BD79BB" w:rsidRDefault="00330D39" w:rsidP="00163862">
      <w:pPr>
        <w:keepNext/>
        <w:spacing w:after="0" w:line="240" w:lineRule="auto"/>
        <w:rPr>
          <w:rFonts w:ascii="Arial" w:eastAsia="Times New Roman" w:hAnsi="Arial" w:cs="Arial"/>
          <w:sz w:val="18"/>
          <w:szCs w:val="18"/>
        </w:rPr>
        <w:sectPr w:rsidR="00330D39" w:rsidRPr="00BD79BB" w:rsidSect="00330D39">
          <w:type w:val="continuous"/>
          <w:pgSz w:w="11909" w:h="16834" w:code="9"/>
          <w:pgMar w:top="1440" w:right="1440" w:bottom="1440" w:left="1440" w:header="720" w:footer="864" w:gutter="0"/>
          <w:cols w:num="2" w:space="288"/>
          <w:titlePg/>
          <w:docGrid w:linePitch="360"/>
        </w:sectPr>
      </w:pPr>
    </w:p>
    <w:p w14:paraId="5E6E4A35" w14:textId="383B11DC" w:rsidR="004F2681" w:rsidRPr="00BD79BB" w:rsidRDefault="004F2681" w:rsidP="004F2681">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Table 5. Volumetric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m:t>
        </m:r>
      </m:oMath>
      <w:r w:rsidR="005C0C63" w:rsidRPr="00BD79BB">
        <w:rPr>
          <w:rFonts w:ascii="Arial" w:eastAsia="Calibri" w:hAnsi="Arial" w:cs="Arial"/>
          <w:b/>
          <w:iCs/>
          <w:sz w:val="20"/>
          <w:szCs w:val="20"/>
          <w:lang w:val="en-IN"/>
        </w:rPr>
        <w:t xml:space="preserve"> buffer solution</w:t>
      </w:r>
    </w:p>
    <w:p w14:paraId="4821C751" w14:textId="77777777" w:rsidR="004F2681" w:rsidRPr="00BD79BB" w:rsidRDefault="004F2681" w:rsidP="004F2681">
      <w:pPr>
        <w:keepNext/>
        <w:spacing w:after="0" w:line="240" w:lineRule="auto"/>
        <w:jc w:val="center"/>
        <w:rPr>
          <w:rFonts w:ascii="Arial" w:eastAsia="Calibri" w:hAnsi="Arial" w:cs="Arial"/>
          <w:b/>
          <w:iCs/>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16"/>
        <w:gridCol w:w="2867"/>
        <w:gridCol w:w="866"/>
        <w:gridCol w:w="902"/>
        <w:gridCol w:w="1225"/>
        <w:gridCol w:w="1584"/>
      </w:tblGrid>
      <w:tr w:rsidR="004F2681" w:rsidRPr="00BD79BB" w14:paraId="0F5DBA71" w14:textId="77777777" w:rsidTr="00684F66">
        <w:trPr>
          <w:trHeight w:val="20"/>
          <w:jc w:val="center"/>
        </w:trPr>
        <w:tc>
          <w:tcPr>
            <w:tcW w:w="892" w:type="pct"/>
            <w:vMerge w:val="restart"/>
            <w:tcBorders>
              <w:top w:val="single" w:sz="4" w:space="0" w:color="auto"/>
              <w:bottom w:val="single" w:sz="4" w:space="0" w:color="auto"/>
            </w:tcBorders>
          </w:tcPr>
          <w:p w14:paraId="52E85620" w14:textId="77777777" w:rsidR="004F2681" w:rsidRPr="00BD79BB" w:rsidRDefault="004F2681" w:rsidP="00684F66">
            <w:pPr>
              <w:widowControl w:val="0"/>
              <w:autoSpaceDE w:val="0"/>
              <w:autoSpaceDN w:val="0"/>
              <w:spacing w:before="32"/>
              <w:ind w:left="115"/>
              <w:rPr>
                <w:rFonts w:ascii="Arial" w:hAnsi="Arial" w:cs="Arial"/>
                <w:b/>
                <w:bCs/>
                <w:sz w:val="20"/>
                <w:szCs w:val="20"/>
                <w:u w:color="000000"/>
              </w:rPr>
            </w:pPr>
            <w:r w:rsidRPr="00BD79BB">
              <w:rPr>
                <w:rFonts w:ascii="Arial" w:hAnsi="Arial" w:cs="Arial"/>
                <w:b/>
                <w:bCs/>
                <w:sz w:val="20"/>
                <w:szCs w:val="20"/>
                <w:u w:color="000000"/>
              </w:rPr>
              <w:t>No. of observations</w:t>
            </w:r>
          </w:p>
        </w:tc>
        <w:tc>
          <w:tcPr>
            <w:tcW w:w="1582" w:type="pct"/>
            <w:vMerge w:val="restart"/>
            <w:tcBorders>
              <w:top w:val="single" w:sz="4" w:space="0" w:color="auto"/>
              <w:bottom w:val="single" w:sz="4" w:space="0" w:color="auto"/>
            </w:tcBorders>
          </w:tcPr>
          <w:p w14:paraId="363CF273"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 xml:space="preserve">Volume of SCM-20 sample hard water taken </w:t>
            </w:r>
            <m:oMath>
              <m:r>
                <m:rPr>
                  <m:sty m:val="bi"/>
                </m:rPr>
                <w:rPr>
                  <w:rFonts w:ascii="Cambria Math" w:hAnsi="Cambria Math" w:cs="Arial"/>
                  <w:sz w:val="20"/>
                  <w:szCs w:val="20"/>
                  <w:u w:color="000000"/>
                </w:rPr>
                <m:t>(ml)</m:t>
              </m:r>
            </m:oMath>
          </w:p>
        </w:tc>
        <w:tc>
          <w:tcPr>
            <w:tcW w:w="2527" w:type="pct"/>
            <w:gridSpan w:val="4"/>
            <w:tcBorders>
              <w:top w:val="single" w:sz="4" w:space="0" w:color="auto"/>
              <w:bottom w:val="single" w:sz="4" w:space="0" w:color="auto"/>
            </w:tcBorders>
          </w:tcPr>
          <w:p w14:paraId="5B2E0409" w14:textId="77777777" w:rsidR="004F2681" w:rsidRPr="00BD79BB" w:rsidRDefault="004F2681" w:rsidP="00684F66">
            <w:pPr>
              <w:spacing w:before="32"/>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consumed </w:t>
            </w:r>
            <m:oMath>
              <m:r>
                <m:rPr>
                  <m:sty m:val="bi"/>
                </m:rPr>
                <w:rPr>
                  <w:rFonts w:ascii="Cambria Math" w:hAnsi="Cambria Math" w:cs="Arial"/>
                  <w:sz w:val="20"/>
                  <w:szCs w:val="20"/>
                </w:rPr>
                <m:t>(ml)</m:t>
              </m:r>
            </m:oMath>
          </w:p>
        </w:tc>
      </w:tr>
      <w:tr w:rsidR="004F2681" w:rsidRPr="00BD79BB" w14:paraId="32FCCCDD" w14:textId="77777777" w:rsidTr="00684F66">
        <w:trPr>
          <w:trHeight w:val="20"/>
          <w:jc w:val="center"/>
        </w:trPr>
        <w:tc>
          <w:tcPr>
            <w:tcW w:w="892" w:type="pct"/>
            <w:vMerge/>
            <w:tcBorders>
              <w:top w:val="nil"/>
              <w:bottom w:val="single" w:sz="4" w:space="0" w:color="auto"/>
            </w:tcBorders>
          </w:tcPr>
          <w:p w14:paraId="19C64D7B" w14:textId="77777777" w:rsidR="004F2681" w:rsidRPr="00BD79BB" w:rsidRDefault="004F2681" w:rsidP="00684F66">
            <w:pPr>
              <w:spacing w:before="32"/>
              <w:rPr>
                <w:rFonts w:ascii="Arial" w:hAnsi="Arial" w:cs="Arial"/>
                <w:sz w:val="20"/>
                <w:szCs w:val="20"/>
              </w:rPr>
            </w:pPr>
          </w:p>
        </w:tc>
        <w:tc>
          <w:tcPr>
            <w:tcW w:w="1582" w:type="pct"/>
            <w:vMerge/>
            <w:tcBorders>
              <w:top w:val="nil"/>
              <w:bottom w:val="single" w:sz="4" w:space="0" w:color="auto"/>
            </w:tcBorders>
          </w:tcPr>
          <w:p w14:paraId="679725A6" w14:textId="77777777" w:rsidR="004F2681" w:rsidRPr="00BD79BB" w:rsidRDefault="004F2681" w:rsidP="00684F66">
            <w:pPr>
              <w:spacing w:before="32"/>
              <w:rPr>
                <w:rFonts w:ascii="Arial" w:hAnsi="Arial" w:cs="Arial"/>
                <w:sz w:val="20"/>
                <w:szCs w:val="20"/>
              </w:rPr>
            </w:pPr>
          </w:p>
        </w:tc>
        <w:tc>
          <w:tcPr>
            <w:tcW w:w="478" w:type="pct"/>
            <w:tcBorders>
              <w:top w:val="single" w:sz="4" w:space="0" w:color="auto"/>
              <w:bottom w:val="single" w:sz="4" w:space="0" w:color="auto"/>
            </w:tcBorders>
          </w:tcPr>
          <w:p w14:paraId="2C8C3376"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Initial</w:t>
            </w:r>
          </w:p>
        </w:tc>
        <w:tc>
          <w:tcPr>
            <w:tcW w:w="498" w:type="pct"/>
            <w:tcBorders>
              <w:top w:val="single" w:sz="4" w:space="0" w:color="auto"/>
              <w:bottom w:val="single" w:sz="4" w:space="0" w:color="auto"/>
            </w:tcBorders>
          </w:tcPr>
          <w:p w14:paraId="199F0DC3"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Final</w:t>
            </w:r>
          </w:p>
        </w:tc>
        <w:tc>
          <w:tcPr>
            <w:tcW w:w="676" w:type="pct"/>
            <w:tcBorders>
              <w:top w:val="single" w:sz="4" w:space="0" w:color="auto"/>
              <w:bottom w:val="single" w:sz="4" w:space="0" w:color="auto"/>
            </w:tcBorders>
          </w:tcPr>
          <w:p w14:paraId="05DFA7CB"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Difference</w:t>
            </w:r>
          </w:p>
        </w:tc>
        <w:tc>
          <w:tcPr>
            <w:tcW w:w="875" w:type="pct"/>
            <w:tcBorders>
              <w:top w:val="single" w:sz="4" w:space="0" w:color="auto"/>
              <w:bottom w:val="single" w:sz="4" w:space="0" w:color="auto"/>
            </w:tcBorders>
          </w:tcPr>
          <w:p w14:paraId="7034C1D4" w14:textId="77777777" w:rsidR="004F2681" w:rsidRPr="00BD79BB" w:rsidRDefault="004F2681" w:rsidP="00684F66">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Mean volume</w:t>
            </w:r>
          </w:p>
        </w:tc>
      </w:tr>
      <w:tr w:rsidR="004F2681" w:rsidRPr="00BD79BB" w14:paraId="0C34013A" w14:textId="77777777" w:rsidTr="00684F66">
        <w:trPr>
          <w:trHeight w:val="20"/>
          <w:jc w:val="center"/>
        </w:trPr>
        <w:tc>
          <w:tcPr>
            <w:tcW w:w="892" w:type="pct"/>
            <w:tcBorders>
              <w:top w:val="single" w:sz="4" w:space="0" w:color="auto"/>
            </w:tcBorders>
          </w:tcPr>
          <w:p w14:paraId="274C1506"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582" w:type="pct"/>
            <w:tcBorders>
              <w:top w:val="single" w:sz="4" w:space="0" w:color="auto"/>
            </w:tcBorders>
          </w:tcPr>
          <w:p w14:paraId="2CCF5FBF"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78" w:type="pct"/>
            <w:tcBorders>
              <w:top w:val="single" w:sz="4" w:space="0" w:color="auto"/>
            </w:tcBorders>
          </w:tcPr>
          <w:p w14:paraId="2A98F0B0"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0</w:t>
            </w:r>
          </w:p>
        </w:tc>
        <w:tc>
          <w:tcPr>
            <w:tcW w:w="498" w:type="pct"/>
            <w:tcBorders>
              <w:top w:val="single" w:sz="4" w:space="0" w:color="auto"/>
            </w:tcBorders>
          </w:tcPr>
          <w:p w14:paraId="485662A8"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2.5</w:t>
            </w:r>
          </w:p>
        </w:tc>
        <w:tc>
          <w:tcPr>
            <w:tcW w:w="676" w:type="pct"/>
            <w:tcBorders>
              <w:top w:val="single" w:sz="4" w:space="0" w:color="auto"/>
            </w:tcBorders>
          </w:tcPr>
          <w:p w14:paraId="3513B540"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2.5</w:t>
            </w:r>
          </w:p>
        </w:tc>
        <w:tc>
          <w:tcPr>
            <w:tcW w:w="875" w:type="pct"/>
            <w:vMerge w:val="restart"/>
            <w:tcBorders>
              <w:top w:val="single" w:sz="4" w:space="0" w:color="auto"/>
            </w:tcBorders>
          </w:tcPr>
          <w:p w14:paraId="501D3982"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2.4</w:t>
            </w:r>
          </w:p>
        </w:tc>
      </w:tr>
      <w:tr w:rsidR="004F2681" w:rsidRPr="00BD79BB" w14:paraId="11968AE1" w14:textId="77777777" w:rsidTr="00684F66">
        <w:trPr>
          <w:trHeight w:val="20"/>
          <w:jc w:val="center"/>
        </w:trPr>
        <w:tc>
          <w:tcPr>
            <w:tcW w:w="892" w:type="pct"/>
          </w:tcPr>
          <w:p w14:paraId="421FCF1C"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582" w:type="pct"/>
          </w:tcPr>
          <w:p w14:paraId="5959321F"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78" w:type="pct"/>
          </w:tcPr>
          <w:p w14:paraId="4DE4BE01"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2.5</w:t>
            </w:r>
          </w:p>
        </w:tc>
        <w:tc>
          <w:tcPr>
            <w:tcW w:w="498" w:type="pct"/>
          </w:tcPr>
          <w:p w14:paraId="5B5A1809"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4.8</w:t>
            </w:r>
          </w:p>
        </w:tc>
        <w:tc>
          <w:tcPr>
            <w:tcW w:w="676" w:type="pct"/>
          </w:tcPr>
          <w:p w14:paraId="2A58EBC9"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2.3</w:t>
            </w:r>
          </w:p>
        </w:tc>
        <w:tc>
          <w:tcPr>
            <w:tcW w:w="875" w:type="pct"/>
            <w:vMerge/>
          </w:tcPr>
          <w:p w14:paraId="305A41AE" w14:textId="77777777" w:rsidR="004F2681" w:rsidRPr="00BD79BB" w:rsidRDefault="004F2681" w:rsidP="00684F66">
            <w:pPr>
              <w:spacing w:before="32"/>
              <w:rPr>
                <w:rFonts w:ascii="Arial" w:hAnsi="Arial" w:cs="Arial"/>
                <w:sz w:val="20"/>
                <w:szCs w:val="20"/>
              </w:rPr>
            </w:pPr>
          </w:p>
        </w:tc>
      </w:tr>
      <w:tr w:rsidR="004F2681" w:rsidRPr="00BD79BB" w14:paraId="150FF1A1" w14:textId="77777777" w:rsidTr="00684F66">
        <w:trPr>
          <w:trHeight w:val="20"/>
          <w:jc w:val="center"/>
        </w:trPr>
        <w:tc>
          <w:tcPr>
            <w:tcW w:w="892" w:type="pct"/>
          </w:tcPr>
          <w:p w14:paraId="575A84F9"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582" w:type="pct"/>
          </w:tcPr>
          <w:p w14:paraId="46AC16E1" w14:textId="77777777" w:rsidR="004F2681" w:rsidRPr="00BD79BB" w:rsidRDefault="004F2681" w:rsidP="00684F66">
            <w:pPr>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78" w:type="pct"/>
          </w:tcPr>
          <w:p w14:paraId="52F68815"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4.8</w:t>
            </w:r>
          </w:p>
        </w:tc>
        <w:tc>
          <w:tcPr>
            <w:tcW w:w="498" w:type="pct"/>
          </w:tcPr>
          <w:p w14:paraId="56CF7F5E"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7.2</w:t>
            </w:r>
          </w:p>
        </w:tc>
        <w:tc>
          <w:tcPr>
            <w:tcW w:w="676" w:type="pct"/>
          </w:tcPr>
          <w:p w14:paraId="71562F02" w14:textId="77777777" w:rsidR="004F2681" w:rsidRPr="00BD79BB" w:rsidRDefault="004F2681" w:rsidP="00684F66">
            <w:pPr>
              <w:spacing w:before="32"/>
              <w:rPr>
                <w:rFonts w:ascii="Arial" w:hAnsi="Arial" w:cs="Arial"/>
                <w:sz w:val="20"/>
                <w:szCs w:val="20"/>
              </w:rPr>
            </w:pPr>
            <w:r w:rsidRPr="00BD79BB">
              <w:rPr>
                <w:rFonts w:ascii="Arial" w:hAnsi="Arial" w:cs="Arial"/>
                <w:sz w:val="20"/>
                <w:szCs w:val="20"/>
              </w:rPr>
              <w:t>2.4</w:t>
            </w:r>
          </w:p>
        </w:tc>
        <w:tc>
          <w:tcPr>
            <w:tcW w:w="875" w:type="pct"/>
            <w:vMerge/>
          </w:tcPr>
          <w:p w14:paraId="12565538" w14:textId="77777777" w:rsidR="004F2681" w:rsidRPr="00BD79BB" w:rsidRDefault="004F2681" w:rsidP="00684F66">
            <w:pPr>
              <w:spacing w:before="32"/>
              <w:rPr>
                <w:rFonts w:ascii="Arial" w:hAnsi="Arial" w:cs="Arial"/>
                <w:sz w:val="20"/>
                <w:szCs w:val="20"/>
              </w:rPr>
            </w:pPr>
          </w:p>
        </w:tc>
      </w:tr>
    </w:tbl>
    <w:p w14:paraId="1FB56E61" w14:textId="77777777" w:rsidR="004F2681" w:rsidRPr="00BD79BB" w:rsidRDefault="004F2681" w:rsidP="004F2681">
      <w:pPr>
        <w:spacing w:after="0" w:line="240" w:lineRule="auto"/>
        <w:jc w:val="center"/>
        <w:rPr>
          <w:rFonts w:ascii="Arial" w:eastAsia="Times New Roman" w:hAnsi="Arial" w:cs="Arial"/>
          <w:i/>
          <w:iCs/>
          <w:sz w:val="18"/>
          <w:szCs w:val="18"/>
          <w:lang w:val="en-IN"/>
        </w:rPr>
      </w:pPr>
      <w:r w:rsidRPr="00BD79BB">
        <w:rPr>
          <w:rFonts w:ascii="Arial" w:eastAsia="Times New Roman" w:hAnsi="Arial" w:cs="Arial"/>
          <w:i/>
          <w:iCs/>
          <w:sz w:val="18"/>
          <w:szCs w:val="18"/>
        </w:rPr>
        <w:t xml:space="preserve">The mean volume </w:t>
      </w:r>
      <m:oMath>
        <m:d>
          <m:dPr>
            <m:ctrlPr>
              <w:rPr>
                <w:rFonts w:ascii="Cambria Math" w:eastAsia="Times New Roman" w:hAnsi="Cambria Math" w:cs="Arial"/>
                <w:i/>
                <w:iCs/>
                <w:sz w:val="18"/>
                <w:szCs w:val="18"/>
              </w:rPr>
            </m:ctrlPr>
          </m:dPr>
          <m:e>
            <m:r>
              <w:rPr>
                <w:rFonts w:ascii="Cambria Math" w:eastAsia="Times New Roman" w:hAnsi="Cambria Math" w:cs="Arial"/>
                <w:sz w:val="18"/>
                <w:szCs w:val="18"/>
              </w:rPr>
              <m:t>2.4 ml</m:t>
            </m:r>
          </m:e>
        </m:d>
      </m:oMath>
      <w:r w:rsidRPr="00BD79BB">
        <w:rPr>
          <w:rFonts w:ascii="Arial" w:eastAsia="Times New Roman" w:hAnsi="Arial" w:cs="Arial"/>
          <w:i/>
          <w:iCs/>
          <w:sz w:val="18"/>
          <w:szCs w:val="18"/>
        </w:rPr>
        <w:t xml:space="preserve"> represents the volume of </w:t>
      </w:r>
      <m:oMath>
        <m:sSub>
          <m:sSubPr>
            <m:ctrlPr>
              <w:rPr>
                <w:rFonts w:ascii="Cambria Math" w:eastAsia="Calibri" w:hAnsi="Cambria Math" w:cs="Arial"/>
                <w:i/>
                <w:iCs/>
                <w:sz w:val="18"/>
                <w:szCs w:val="18"/>
                <w:lang w:val="en-IN"/>
              </w:rPr>
            </m:ctrlPr>
          </m:sSubPr>
          <m:e>
            <m:r>
              <w:rPr>
                <w:rFonts w:ascii="Cambria Math" w:eastAsia="Calibri" w:hAnsi="Cambria Math" w:cs="Arial"/>
                <w:sz w:val="18"/>
                <w:szCs w:val="18"/>
                <w:lang w:val="en-IN"/>
              </w:rPr>
              <m:t>Na</m:t>
            </m:r>
          </m:e>
          <m:sub>
            <m:r>
              <w:rPr>
                <w:rFonts w:ascii="Cambria Math" w:eastAsia="Calibri" w:hAnsi="Cambria Math" w:cs="Arial"/>
                <w:sz w:val="18"/>
                <w:szCs w:val="18"/>
                <w:lang w:val="en-IN"/>
              </w:rPr>
              <m:t>2</m:t>
            </m:r>
          </m:sub>
        </m:sSub>
        <m:r>
          <w:rPr>
            <w:rFonts w:ascii="Cambria Math" w:eastAsia="Calibri" w:hAnsi="Cambria Math" w:cs="Arial"/>
            <w:sz w:val="18"/>
            <w:szCs w:val="18"/>
            <w:lang w:val="en-IN"/>
          </w:rPr>
          <m:t>EDTA</m:t>
        </m:r>
      </m:oMath>
      <w:r w:rsidRPr="00BD79BB">
        <w:rPr>
          <w:rFonts w:ascii="Arial" w:eastAsia="Times New Roman" w:hAnsi="Arial" w:cs="Arial"/>
          <w:i/>
          <w:iCs/>
          <w:sz w:val="18"/>
          <w:szCs w:val="18"/>
          <w:lang w:val="en-IN"/>
        </w:rPr>
        <w:t xml:space="preserve"> required to absorb all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Ca</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and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Mg</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ions from the aliquotted sample solution (</w:t>
      </w:r>
      <m:oMath>
        <m:r>
          <w:rPr>
            <w:rFonts w:ascii="Cambria Math" w:eastAsia="Times New Roman" w:hAnsi="Cambria Math" w:cs="Arial"/>
            <w:sz w:val="18"/>
            <w:szCs w:val="18"/>
            <w:lang w:val="en-IN"/>
          </w:rPr>
          <m:t>10 ml</m:t>
        </m:r>
      </m:oMath>
      <w:r w:rsidRPr="00BD79BB">
        <w:rPr>
          <w:rFonts w:ascii="Arial" w:eastAsia="Times New Roman" w:hAnsi="Arial" w:cs="Arial"/>
          <w:i/>
          <w:iCs/>
          <w:sz w:val="18"/>
          <w:szCs w:val="18"/>
          <w:lang w:val="en-IN"/>
        </w:rPr>
        <w:t xml:space="preserve">) to form stable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Ca-EDTA </m:t>
            </m:r>
          </m:e>
        </m:d>
      </m:oMath>
      <w:r w:rsidRPr="00BD79BB">
        <w:rPr>
          <w:rFonts w:ascii="Arial" w:eastAsia="Times New Roman" w:hAnsi="Arial" w:cs="Arial"/>
          <w:i/>
          <w:iCs/>
          <w:sz w:val="18"/>
          <w:szCs w:val="18"/>
          <w:lang w:val="en-IN"/>
        </w:rPr>
        <w:t xml:space="preserve"> and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Mg-EDTA </m:t>
            </m:r>
          </m:e>
        </m:d>
      </m:oMath>
      <w:r w:rsidRPr="00BD79BB">
        <w:rPr>
          <w:rFonts w:ascii="Arial" w:eastAsia="Times New Roman" w:hAnsi="Arial" w:cs="Arial"/>
          <w:i/>
          <w:iCs/>
          <w:sz w:val="18"/>
          <w:szCs w:val="18"/>
          <w:lang w:val="en-IN"/>
        </w:rPr>
        <w:t xml:space="preserve"> complexes</w:t>
      </w:r>
    </w:p>
    <w:p w14:paraId="0050BEB0" w14:textId="77777777" w:rsidR="004F2681" w:rsidRPr="00BD79BB" w:rsidRDefault="004F2681" w:rsidP="000864E2">
      <w:pPr>
        <w:keepNext/>
        <w:spacing w:after="0" w:line="240" w:lineRule="auto"/>
        <w:jc w:val="center"/>
        <w:rPr>
          <w:rFonts w:ascii="Arial" w:eastAsia="Calibri" w:hAnsi="Arial" w:cs="Arial"/>
          <w:b/>
          <w:iCs/>
          <w:sz w:val="20"/>
          <w:szCs w:val="20"/>
          <w:lang w:val="en-IN"/>
        </w:rPr>
      </w:pPr>
    </w:p>
    <w:p w14:paraId="2AFE8B8B" w14:textId="77F8B01C" w:rsidR="00AD1A49" w:rsidRPr="00BD79BB" w:rsidRDefault="00AD1A49" w:rsidP="000864E2">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Table 6. pH-metric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m:t>
        </m:r>
      </m:oMath>
      <w:r w:rsidR="005C0C63" w:rsidRPr="00BD79BB">
        <w:rPr>
          <w:rFonts w:ascii="Arial" w:eastAsia="Calibri" w:hAnsi="Arial" w:cs="Arial"/>
          <w:b/>
          <w:iCs/>
          <w:sz w:val="20"/>
          <w:szCs w:val="20"/>
          <w:lang w:val="en-IN"/>
        </w:rPr>
        <w:t xml:space="preserve"> buffer solution</w:t>
      </w:r>
    </w:p>
    <w:p w14:paraId="023C1EA8" w14:textId="77777777" w:rsidR="00AD1A49" w:rsidRPr="00BD79BB" w:rsidRDefault="00AD1A49" w:rsidP="00AD1A49">
      <w:pPr>
        <w:keepNext/>
        <w:spacing w:after="0" w:line="240" w:lineRule="auto"/>
        <w:rPr>
          <w:rFonts w:ascii="Arial" w:eastAsia="Calibri" w:hAnsi="Arial" w:cs="Arial"/>
          <w:b/>
          <w:iCs/>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2910"/>
        <w:gridCol w:w="2941"/>
        <w:gridCol w:w="1663"/>
      </w:tblGrid>
      <w:tr w:rsidR="00AD1A49" w:rsidRPr="00BD79BB" w14:paraId="3E835BA8" w14:textId="77777777" w:rsidTr="00684F66">
        <w:trPr>
          <w:trHeight w:val="20"/>
          <w:jc w:val="center"/>
        </w:trPr>
        <w:tc>
          <w:tcPr>
            <w:tcW w:w="853" w:type="pct"/>
            <w:tcBorders>
              <w:top w:val="single" w:sz="4" w:space="0" w:color="auto"/>
              <w:bottom w:val="single" w:sz="4" w:space="0" w:color="auto"/>
            </w:tcBorders>
          </w:tcPr>
          <w:p w14:paraId="5770B2C3" w14:textId="77777777" w:rsidR="00AD1A49" w:rsidRPr="00BD79BB" w:rsidRDefault="00AD1A49" w:rsidP="004F2681">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No. of</w:t>
            </w:r>
          </w:p>
          <w:p w14:paraId="1986CCFB" w14:textId="77777777" w:rsidR="00AD1A49" w:rsidRPr="00BD79BB" w:rsidRDefault="00AD1A49" w:rsidP="004F2681">
            <w:pPr>
              <w:tabs>
                <w:tab w:val="num" w:pos="2160"/>
              </w:tabs>
              <w:spacing w:before="32"/>
              <w:rPr>
                <w:rFonts w:ascii="Arial" w:hAnsi="Arial" w:cs="Arial"/>
                <w:b/>
                <w:bCs/>
                <w:sz w:val="20"/>
                <w:szCs w:val="20"/>
              </w:rPr>
            </w:pPr>
            <w:r w:rsidRPr="00BD79BB">
              <w:rPr>
                <w:rFonts w:ascii="Arial" w:hAnsi="Arial" w:cs="Arial"/>
                <w:b/>
                <w:bCs/>
                <w:sz w:val="20"/>
                <w:szCs w:val="20"/>
              </w:rPr>
              <w:t>observations</w:t>
            </w:r>
          </w:p>
        </w:tc>
        <w:tc>
          <w:tcPr>
            <w:tcW w:w="1606" w:type="pct"/>
            <w:tcBorders>
              <w:top w:val="single" w:sz="4" w:space="0" w:color="auto"/>
              <w:bottom w:val="single" w:sz="4" w:space="0" w:color="auto"/>
            </w:tcBorders>
          </w:tcPr>
          <w:p w14:paraId="63727BB8" w14:textId="77777777" w:rsidR="00AD1A49" w:rsidRPr="00BD79BB" w:rsidRDefault="00AD1A49"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623" w:type="pct"/>
            <w:tcBorders>
              <w:top w:val="single" w:sz="4" w:space="0" w:color="auto"/>
              <w:bottom w:val="single" w:sz="4" w:space="0" w:color="auto"/>
            </w:tcBorders>
          </w:tcPr>
          <w:p w14:paraId="3A012713" w14:textId="77777777" w:rsidR="00AD1A49" w:rsidRPr="00BD79BB" w:rsidRDefault="00AD1A49"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Total 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918" w:type="pct"/>
            <w:tcBorders>
              <w:top w:val="single" w:sz="4" w:space="0" w:color="auto"/>
              <w:bottom w:val="single" w:sz="4" w:space="0" w:color="auto"/>
            </w:tcBorders>
          </w:tcPr>
          <w:p w14:paraId="5944C696" w14:textId="77777777" w:rsidR="00AD1A49" w:rsidRPr="00BD79BB" w:rsidRDefault="00AD1A49" w:rsidP="004F2681">
            <w:pPr>
              <w:tabs>
                <w:tab w:val="num" w:pos="2160"/>
              </w:tabs>
              <w:spacing w:before="32"/>
              <w:rPr>
                <w:rFonts w:ascii="Arial" w:hAnsi="Arial" w:cs="Arial"/>
                <w:b/>
                <w:bCs/>
                <w:sz w:val="20"/>
                <w:szCs w:val="20"/>
              </w:rPr>
            </w:pPr>
            <m:oMath>
              <m:r>
                <m:rPr>
                  <m:sty m:val="bi"/>
                </m:rPr>
                <w:rPr>
                  <w:rFonts w:ascii="Cambria Math" w:hAnsi="Cambria Math" w:cs="Arial"/>
                  <w:sz w:val="20"/>
                  <w:szCs w:val="20"/>
                </w:rPr>
                <m:t>pH</m:t>
              </m:r>
            </m:oMath>
            <w:r w:rsidRPr="00BD79BB">
              <w:rPr>
                <w:rFonts w:ascii="Arial" w:hAnsi="Arial" w:cs="Arial"/>
                <w:b/>
                <w:bCs/>
                <w:sz w:val="20"/>
                <w:szCs w:val="20"/>
              </w:rPr>
              <w:t xml:space="preserve"> reading</w:t>
            </w:r>
          </w:p>
        </w:tc>
      </w:tr>
      <w:tr w:rsidR="00AD1A49" w:rsidRPr="00BD79BB" w14:paraId="63612012" w14:textId="77777777" w:rsidTr="00684F66">
        <w:trPr>
          <w:trHeight w:val="20"/>
          <w:jc w:val="center"/>
        </w:trPr>
        <w:tc>
          <w:tcPr>
            <w:tcW w:w="853" w:type="pct"/>
            <w:tcBorders>
              <w:top w:val="single" w:sz="4" w:space="0" w:color="auto"/>
            </w:tcBorders>
          </w:tcPr>
          <w:p w14:paraId="50601CD7"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606" w:type="pct"/>
            <w:tcBorders>
              <w:top w:val="single" w:sz="4" w:space="0" w:color="auto"/>
            </w:tcBorders>
          </w:tcPr>
          <w:p w14:paraId="123F31A9"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623" w:type="pct"/>
            <w:tcBorders>
              <w:top w:val="single" w:sz="4" w:space="0" w:color="auto"/>
            </w:tcBorders>
          </w:tcPr>
          <w:p w14:paraId="1D60D3C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918" w:type="pct"/>
            <w:tcBorders>
              <w:top w:val="single" w:sz="4" w:space="0" w:color="auto"/>
            </w:tcBorders>
          </w:tcPr>
          <w:p w14:paraId="26AA03D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11.43</m:t>
                </m:r>
              </m:oMath>
            </m:oMathPara>
          </w:p>
        </w:tc>
      </w:tr>
      <w:tr w:rsidR="00AD1A49" w:rsidRPr="00BD79BB" w14:paraId="7FB3B2C6" w14:textId="77777777" w:rsidTr="00684F66">
        <w:trPr>
          <w:trHeight w:val="20"/>
          <w:jc w:val="center"/>
        </w:trPr>
        <w:tc>
          <w:tcPr>
            <w:tcW w:w="853" w:type="pct"/>
          </w:tcPr>
          <w:p w14:paraId="201846C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606" w:type="pct"/>
          </w:tcPr>
          <w:p w14:paraId="5E5F2963"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3C39B8D"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918" w:type="pct"/>
          </w:tcPr>
          <w:p w14:paraId="023328D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11.28</m:t>
                </m:r>
              </m:oMath>
            </m:oMathPara>
          </w:p>
        </w:tc>
      </w:tr>
      <w:tr w:rsidR="00AD1A49" w:rsidRPr="00BD79BB" w14:paraId="443A3DD6" w14:textId="77777777" w:rsidTr="00684F66">
        <w:trPr>
          <w:trHeight w:val="20"/>
          <w:jc w:val="center"/>
        </w:trPr>
        <w:tc>
          <w:tcPr>
            <w:tcW w:w="853" w:type="pct"/>
          </w:tcPr>
          <w:p w14:paraId="2BDE45E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606" w:type="pct"/>
          </w:tcPr>
          <w:p w14:paraId="092B7B2B"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6420DD76"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918" w:type="pct"/>
          </w:tcPr>
          <w:p w14:paraId="5BDCE496"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11.17</m:t>
                </m:r>
              </m:oMath>
            </m:oMathPara>
          </w:p>
        </w:tc>
      </w:tr>
      <w:tr w:rsidR="00AD1A49" w:rsidRPr="00BD79BB" w14:paraId="663CB9D8" w14:textId="77777777" w:rsidTr="00684F66">
        <w:trPr>
          <w:trHeight w:val="20"/>
          <w:jc w:val="center"/>
        </w:trPr>
        <w:tc>
          <w:tcPr>
            <w:tcW w:w="853" w:type="pct"/>
          </w:tcPr>
          <w:p w14:paraId="0963117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606" w:type="pct"/>
          </w:tcPr>
          <w:p w14:paraId="38A0AF3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76F5775"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1.5</m:t>
                </m:r>
              </m:oMath>
            </m:oMathPara>
          </w:p>
        </w:tc>
        <w:tc>
          <w:tcPr>
            <w:tcW w:w="918" w:type="pct"/>
          </w:tcPr>
          <w:p w14:paraId="557AE1FE"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11.05</m:t>
                </m:r>
              </m:oMath>
            </m:oMathPara>
          </w:p>
        </w:tc>
      </w:tr>
      <w:tr w:rsidR="00AD1A49" w:rsidRPr="00BD79BB" w14:paraId="34CF4D77" w14:textId="77777777" w:rsidTr="00684F66">
        <w:trPr>
          <w:trHeight w:val="20"/>
          <w:jc w:val="center"/>
        </w:trPr>
        <w:tc>
          <w:tcPr>
            <w:tcW w:w="853" w:type="pct"/>
          </w:tcPr>
          <w:p w14:paraId="42B274E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606" w:type="pct"/>
          </w:tcPr>
          <w:p w14:paraId="533A944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95879DD"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918" w:type="pct"/>
          </w:tcPr>
          <w:p w14:paraId="2247BAA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10.95</m:t>
                </m:r>
              </m:oMath>
            </m:oMathPara>
          </w:p>
        </w:tc>
      </w:tr>
      <w:tr w:rsidR="00AD1A49" w:rsidRPr="00BD79BB" w14:paraId="1A842824" w14:textId="77777777" w:rsidTr="00684F66">
        <w:trPr>
          <w:trHeight w:val="20"/>
          <w:jc w:val="center"/>
        </w:trPr>
        <w:tc>
          <w:tcPr>
            <w:tcW w:w="853" w:type="pct"/>
          </w:tcPr>
          <w:p w14:paraId="0FDB90B2"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6</m:t>
                </m:r>
              </m:oMath>
            </m:oMathPara>
          </w:p>
        </w:tc>
        <w:tc>
          <w:tcPr>
            <w:tcW w:w="1606" w:type="pct"/>
          </w:tcPr>
          <w:p w14:paraId="754AB48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4DFDBF1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2.5</m:t>
                </m:r>
              </m:oMath>
            </m:oMathPara>
          </w:p>
        </w:tc>
        <w:tc>
          <w:tcPr>
            <w:tcW w:w="918" w:type="pct"/>
          </w:tcPr>
          <w:p w14:paraId="1A99D4C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10.85</m:t>
                </m:r>
              </m:oMath>
            </m:oMathPara>
          </w:p>
        </w:tc>
      </w:tr>
      <w:tr w:rsidR="00AD1A49" w:rsidRPr="00BD79BB" w14:paraId="67A3A14A" w14:textId="77777777" w:rsidTr="00684F66">
        <w:trPr>
          <w:trHeight w:val="20"/>
          <w:jc w:val="center"/>
        </w:trPr>
        <w:tc>
          <w:tcPr>
            <w:tcW w:w="853" w:type="pct"/>
          </w:tcPr>
          <w:p w14:paraId="5B04A4C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7</m:t>
                </m:r>
              </m:oMath>
            </m:oMathPara>
          </w:p>
        </w:tc>
        <w:tc>
          <w:tcPr>
            <w:tcW w:w="1606" w:type="pct"/>
          </w:tcPr>
          <w:p w14:paraId="5C31320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66589C3E"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918" w:type="pct"/>
          </w:tcPr>
          <w:p w14:paraId="706ED9BA"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10.81</m:t>
                </m:r>
              </m:oMath>
            </m:oMathPara>
          </w:p>
        </w:tc>
      </w:tr>
      <w:tr w:rsidR="00AD1A49" w:rsidRPr="00BD79BB" w14:paraId="2C049C01" w14:textId="77777777" w:rsidTr="00684F66">
        <w:trPr>
          <w:trHeight w:val="20"/>
          <w:jc w:val="center"/>
        </w:trPr>
        <w:tc>
          <w:tcPr>
            <w:tcW w:w="853" w:type="pct"/>
          </w:tcPr>
          <w:p w14:paraId="0B6F834E"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8</m:t>
                </m:r>
              </m:oMath>
            </m:oMathPara>
          </w:p>
        </w:tc>
        <w:tc>
          <w:tcPr>
            <w:tcW w:w="1606" w:type="pct"/>
          </w:tcPr>
          <w:p w14:paraId="500CFEA2"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1D9168A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3.5</m:t>
                </m:r>
              </m:oMath>
            </m:oMathPara>
          </w:p>
        </w:tc>
        <w:tc>
          <w:tcPr>
            <w:tcW w:w="918" w:type="pct"/>
          </w:tcPr>
          <w:p w14:paraId="6E68229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10.76</m:t>
                </m:r>
              </m:oMath>
            </m:oMathPara>
          </w:p>
        </w:tc>
      </w:tr>
      <w:tr w:rsidR="00AD1A49" w:rsidRPr="00BD79BB" w14:paraId="7D46A04B" w14:textId="77777777" w:rsidTr="00684F66">
        <w:trPr>
          <w:trHeight w:val="20"/>
          <w:jc w:val="center"/>
        </w:trPr>
        <w:tc>
          <w:tcPr>
            <w:tcW w:w="853" w:type="pct"/>
          </w:tcPr>
          <w:p w14:paraId="47E1AA67"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9</m:t>
                </m:r>
              </m:oMath>
            </m:oMathPara>
          </w:p>
        </w:tc>
        <w:tc>
          <w:tcPr>
            <w:tcW w:w="1606" w:type="pct"/>
          </w:tcPr>
          <w:p w14:paraId="37531BAB"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0A59385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918" w:type="pct"/>
          </w:tcPr>
          <w:p w14:paraId="1BD2B3C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10.7</m:t>
                </m:r>
              </m:oMath>
            </m:oMathPara>
          </w:p>
        </w:tc>
      </w:tr>
      <w:tr w:rsidR="00AD1A49" w:rsidRPr="00BD79BB" w14:paraId="10C7BF11" w14:textId="77777777" w:rsidTr="00684F66">
        <w:trPr>
          <w:trHeight w:val="20"/>
          <w:jc w:val="center"/>
        </w:trPr>
        <w:tc>
          <w:tcPr>
            <w:tcW w:w="853" w:type="pct"/>
          </w:tcPr>
          <w:p w14:paraId="19804B65"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1606" w:type="pct"/>
          </w:tcPr>
          <w:p w14:paraId="69D915C4"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4824E342"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4.5</m:t>
                </m:r>
              </m:oMath>
            </m:oMathPara>
          </w:p>
        </w:tc>
        <w:tc>
          <w:tcPr>
            <w:tcW w:w="918" w:type="pct"/>
          </w:tcPr>
          <w:p w14:paraId="4A2F39C3"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10.64</m:t>
                </m:r>
              </m:oMath>
            </m:oMathPara>
          </w:p>
        </w:tc>
      </w:tr>
      <w:tr w:rsidR="00AD1A49" w:rsidRPr="00BD79BB" w14:paraId="7D478AD9" w14:textId="77777777" w:rsidTr="00684F66">
        <w:trPr>
          <w:trHeight w:val="20"/>
          <w:jc w:val="center"/>
        </w:trPr>
        <w:tc>
          <w:tcPr>
            <w:tcW w:w="853" w:type="pct"/>
          </w:tcPr>
          <w:p w14:paraId="59F99EC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11</m:t>
                </m:r>
              </m:oMath>
            </m:oMathPara>
          </w:p>
        </w:tc>
        <w:tc>
          <w:tcPr>
            <w:tcW w:w="1606" w:type="pct"/>
          </w:tcPr>
          <w:p w14:paraId="584C3910"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7F360AAD"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918" w:type="pct"/>
          </w:tcPr>
          <w:p w14:paraId="57449651"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10.6</m:t>
                </m:r>
              </m:oMath>
            </m:oMathPara>
          </w:p>
        </w:tc>
      </w:tr>
      <w:tr w:rsidR="00AD1A49" w:rsidRPr="00BD79BB" w14:paraId="3CF5FFE7" w14:textId="77777777" w:rsidTr="00684F66">
        <w:trPr>
          <w:trHeight w:val="20"/>
          <w:jc w:val="center"/>
        </w:trPr>
        <w:tc>
          <w:tcPr>
            <w:tcW w:w="853" w:type="pct"/>
          </w:tcPr>
          <w:p w14:paraId="3CA6967A"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12</m:t>
                </m:r>
              </m:oMath>
            </m:oMathPara>
          </w:p>
        </w:tc>
        <w:tc>
          <w:tcPr>
            <w:tcW w:w="1606" w:type="pct"/>
          </w:tcPr>
          <w:p w14:paraId="5DE792AC"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23" w:type="pct"/>
          </w:tcPr>
          <w:p w14:paraId="17F2ADD9"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5.5</m:t>
                </m:r>
              </m:oMath>
            </m:oMathPara>
          </w:p>
        </w:tc>
        <w:tc>
          <w:tcPr>
            <w:tcW w:w="918" w:type="pct"/>
          </w:tcPr>
          <w:p w14:paraId="54041DBF" w14:textId="77777777" w:rsidR="00AD1A49" w:rsidRPr="00BD79BB" w:rsidRDefault="00AD1A49"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10.58</m:t>
                </m:r>
              </m:oMath>
            </m:oMathPara>
          </w:p>
        </w:tc>
      </w:tr>
    </w:tbl>
    <w:p w14:paraId="04BBA077" w14:textId="77777777" w:rsidR="00AD1A49" w:rsidRPr="00BD79BB" w:rsidRDefault="00AD1A49" w:rsidP="00773591">
      <w:pPr>
        <w:spacing w:after="0" w:line="240" w:lineRule="auto"/>
        <w:jc w:val="both"/>
        <w:rPr>
          <w:rFonts w:ascii="Arial" w:eastAsia="Times New Roman" w:hAnsi="Arial" w:cs="Arial"/>
          <w:sz w:val="20"/>
          <w:szCs w:val="20"/>
        </w:rPr>
      </w:pPr>
    </w:p>
    <w:p w14:paraId="29B1C918" w14:textId="77777777" w:rsidR="00773591" w:rsidRPr="00BD79BB" w:rsidRDefault="00773591" w:rsidP="0010004A">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lastRenderedPageBreak/>
        <w:drawing>
          <wp:inline distT="0" distB="0" distL="0" distR="0" wp14:anchorId="23779964" wp14:editId="51B43801">
            <wp:extent cx="4762831" cy="35344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 ml S2 and 2 ml buff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88497" cy="3553456"/>
                    </a:xfrm>
                    <a:prstGeom prst="rect">
                      <a:avLst/>
                    </a:prstGeom>
                  </pic:spPr>
                </pic:pic>
              </a:graphicData>
            </a:graphic>
          </wp:inline>
        </w:drawing>
      </w:r>
    </w:p>
    <w:p w14:paraId="25E52405" w14:textId="77777777" w:rsidR="00D74236" w:rsidRPr="00BD79BB" w:rsidRDefault="00D74236" w:rsidP="0074431E">
      <w:pPr>
        <w:spacing w:after="0" w:line="240" w:lineRule="auto"/>
        <w:jc w:val="center"/>
        <w:rPr>
          <w:rFonts w:ascii="Arial" w:eastAsia="Calibri" w:hAnsi="Arial" w:cs="Arial"/>
          <w:b/>
          <w:iCs/>
          <w:sz w:val="18"/>
          <w:szCs w:val="18"/>
          <w:lang w:val="en-IN"/>
        </w:rPr>
      </w:pPr>
    </w:p>
    <w:p w14:paraId="0E9356E0" w14:textId="57266116" w:rsidR="00773591" w:rsidRPr="00BD79BB" w:rsidRDefault="00773591" w:rsidP="00B61666">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Fig</w:t>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3</w:t>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SCM-20 sample in the presence of buffer: Linear plot of </w:t>
      </w:r>
      <m:oMath>
        <m:r>
          <m:rPr>
            <m:sty m:val="bi"/>
          </m:rPr>
          <w:rPr>
            <w:rFonts w:ascii="Cambria Math" w:eastAsia="Times New Roman"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3C2F4C22" w14:textId="77777777" w:rsidR="00773591" w:rsidRPr="00BD79BB" w:rsidRDefault="00773591" w:rsidP="0074431E">
      <w:pPr>
        <w:keepNext/>
        <w:spacing w:after="0" w:line="240" w:lineRule="auto"/>
        <w:jc w:val="center"/>
        <w:rPr>
          <w:rFonts w:ascii="Arial" w:eastAsia="Calibri" w:hAnsi="Arial" w:cs="Arial"/>
          <w:sz w:val="20"/>
          <w:szCs w:val="20"/>
          <w:lang w:val="en-IN"/>
        </w:rPr>
      </w:pPr>
      <w:r w:rsidRPr="00BD79BB">
        <w:rPr>
          <w:rFonts w:ascii="Arial" w:eastAsia="Times New Roman" w:hAnsi="Arial" w:cs="Arial"/>
          <w:noProof/>
          <w:sz w:val="20"/>
          <w:szCs w:val="20"/>
        </w:rPr>
        <w:drawing>
          <wp:inline distT="0" distB="0" distL="0" distR="0" wp14:anchorId="619984C0" wp14:editId="005C8A35">
            <wp:extent cx="4593696" cy="344291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 ml S2 and 1 ml 1(N) NaO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4534" cy="3458533"/>
                    </a:xfrm>
                    <a:prstGeom prst="rect">
                      <a:avLst/>
                    </a:prstGeom>
                  </pic:spPr>
                </pic:pic>
              </a:graphicData>
            </a:graphic>
          </wp:inline>
        </w:drawing>
      </w:r>
    </w:p>
    <w:p w14:paraId="32C1D3C3" w14:textId="77777777" w:rsidR="00D74236" w:rsidRPr="00BD79BB" w:rsidRDefault="00D74236" w:rsidP="00163862">
      <w:pPr>
        <w:spacing w:after="0" w:line="240" w:lineRule="auto"/>
        <w:jc w:val="center"/>
        <w:rPr>
          <w:rFonts w:ascii="Arial" w:eastAsia="Calibri" w:hAnsi="Arial" w:cs="Arial"/>
          <w:b/>
          <w:iCs/>
          <w:sz w:val="20"/>
          <w:szCs w:val="20"/>
          <w:lang w:val="en-IN"/>
        </w:rPr>
      </w:pPr>
    </w:p>
    <w:p w14:paraId="425544CF" w14:textId="5D04ECEA" w:rsidR="00B61666" w:rsidRPr="00BD79BB" w:rsidRDefault="00773591" w:rsidP="00B61666">
      <w:pPr>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Fig</w:t>
      </w:r>
      <w:r w:rsidR="0010004A" w:rsidRPr="00BD79BB">
        <w:rPr>
          <w:rFonts w:ascii="Arial" w:eastAsia="Calibri" w:hAnsi="Arial" w:cs="Arial"/>
          <w:b/>
          <w:iCs/>
          <w:sz w:val="20"/>
          <w:szCs w:val="20"/>
          <w:lang w:val="en-IN"/>
        </w:rPr>
        <w:t>.</w:t>
      </w:r>
      <w:r w:rsidRPr="00BD79BB">
        <w:rPr>
          <w:rFonts w:ascii="Arial" w:eastAsia="Calibri" w:hAnsi="Arial" w:cs="Arial"/>
          <w:b/>
          <w:iCs/>
          <w:sz w:val="20"/>
          <w:szCs w:val="20"/>
          <w:lang w:val="en-IN"/>
        </w:rPr>
        <w:t xml:space="preserve"> 4</w:t>
      </w:r>
      <w:r w:rsidR="0010004A" w:rsidRPr="00BD79BB">
        <w:rPr>
          <w:rFonts w:ascii="Arial" w:eastAsia="Calibri" w:hAnsi="Arial" w:cs="Arial"/>
          <w:b/>
          <w:iCs/>
          <w:sz w:val="20"/>
          <w:szCs w:val="20"/>
          <w:lang w:val="en-IN"/>
        </w:rPr>
        <w:t xml:space="preserve">. </w:t>
      </w:r>
      <w:r w:rsidRPr="00BD79BB">
        <w:rPr>
          <w:rFonts w:ascii="Arial" w:eastAsia="Calibri" w:hAnsi="Arial" w:cs="Arial"/>
          <w:b/>
          <w:iCs/>
          <w:sz w:val="20"/>
          <w:szCs w:val="20"/>
          <w:lang w:val="en-IN"/>
        </w:rPr>
        <w:t xml:space="preserve">SCM-20 sample in presence of </w:t>
      </w:r>
      <m:oMath>
        <m:r>
          <m:rPr>
            <m:sty m:val="bi"/>
          </m:rPr>
          <w:rPr>
            <w:rFonts w:ascii="Cambria Math" w:eastAsia="Calibri" w:hAnsi="Cambria Math" w:cs="Arial"/>
            <w:sz w:val="20"/>
            <w:szCs w:val="20"/>
            <w:lang w:val="en-IN"/>
          </w:rPr>
          <m:t>NaOH</m:t>
        </m:r>
      </m:oMath>
      <w:r w:rsidRPr="00BD79BB">
        <w:rPr>
          <w:rFonts w:ascii="Arial" w:eastAsia="Calibri" w:hAnsi="Arial" w:cs="Arial"/>
          <w:b/>
          <w:iCs/>
          <w:sz w:val="20"/>
          <w:szCs w:val="20"/>
          <w:lang w:val="en-IN"/>
        </w:rPr>
        <w:t xml:space="preserve">: Linear plot of </w:t>
      </w:r>
      <m:oMath>
        <m:r>
          <m:rPr>
            <m:sty m:val="bi"/>
          </m:rPr>
          <w:rPr>
            <w:rFonts w:ascii="Cambria Math" w:eastAsia="Calibri" w:hAnsi="Cambria Math" w:cs="Arial"/>
            <w:sz w:val="20"/>
            <w:szCs w:val="20"/>
            <w:lang w:val="en-IN"/>
          </w:rPr>
          <m:t>pH-</m:t>
        </m:r>
      </m:oMath>
      <w:r w:rsidRPr="00BD79BB">
        <w:rPr>
          <w:rFonts w:ascii="Arial" w:eastAsia="Calibri" w:hAnsi="Arial" w:cs="Arial"/>
          <w:b/>
          <w:iCs/>
          <w:sz w:val="20"/>
          <w:szCs w:val="20"/>
          <w:lang w:val="en-IN"/>
        </w:rPr>
        <w:t>readings versus volume of titrant added</w:t>
      </w:r>
    </w:p>
    <w:p w14:paraId="7C3E5B0B" w14:textId="77777777" w:rsidR="00B010CC" w:rsidRPr="00BD79BB" w:rsidRDefault="00B010CC" w:rsidP="00B010CC">
      <w:pPr>
        <w:spacing w:after="0" w:line="240" w:lineRule="auto"/>
        <w:jc w:val="both"/>
        <w:rPr>
          <w:rFonts w:ascii="Arial" w:eastAsia="Times New Roman" w:hAnsi="Arial" w:cs="Arial"/>
          <w:sz w:val="20"/>
          <w:szCs w:val="20"/>
        </w:rPr>
      </w:pPr>
    </w:p>
    <w:p w14:paraId="1FA5ED56" w14:textId="77777777" w:rsidR="00614043" w:rsidRDefault="00614043" w:rsidP="005C0C63">
      <w:pPr>
        <w:keepNext/>
        <w:tabs>
          <w:tab w:val="center" w:pos="4514"/>
          <w:tab w:val="left" w:pos="7876"/>
        </w:tabs>
        <w:spacing w:after="0" w:line="240" w:lineRule="auto"/>
        <w:rPr>
          <w:rFonts w:ascii="Arial" w:eastAsia="Calibri" w:hAnsi="Arial" w:cs="Arial"/>
          <w:b/>
          <w:iCs/>
          <w:sz w:val="20"/>
          <w:szCs w:val="20"/>
          <w:lang w:val="en-IN"/>
        </w:rPr>
      </w:pPr>
    </w:p>
    <w:p w14:paraId="7F37A0D0" w14:textId="3EF76291" w:rsidR="00B010CC" w:rsidRPr="00BD79BB" w:rsidRDefault="00B010CC" w:rsidP="005C0C63">
      <w:pPr>
        <w:keepNext/>
        <w:tabs>
          <w:tab w:val="center" w:pos="4514"/>
          <w:tab w:val="left" w:pos="7876"/>
        </w:tabs>
        <w:spacing w:after="0" w:line="240" w:lineRule="auto"/>
        <w:rPr>
          <w:rFonts w:ascii="Arial" w:eastAsia="Calibri" w:hAnsi="Arial" w:cs="Arial"/>
          <w:b/>
          <w:iCs/>
          <w:sz w:val="20"/>
          <w:szCs w:val="20"/>
          <w:lang w:val="en-IN"/>
        </w:rPr>
      </w:pPr>
      <w:r w:rsidRPr="00BD79BB">
        <w:rPr>
          <w:rFonts w:ascii="Arial" w:eastAsia="Calibri" w:hAnsi="Arial" w:cs="Arial"/>
          <w:b/>
          <w:iCs/>
          <w:sz w:val="20"/>
          <w:szCs w:val="20"/>
          <w:lang w:val="en-IN"/>
        </w:rPr>
        <w:t>Table 7. Volumetric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 NaOH</m:t>
        </m:r>
      </m:oMath>
      <w:r w:rsidR="005C0C63" w:rsidRPr="00BD79BB">
        <w:rPr>
          <w:rFonts w:ascii="Arial" w:eastAsia="Calibri" w:hAnsi="Arial" w:cs="Arial"/>
          <w:b/>
          <w:iCs/>
          <w:sz w:val="20"/>
          <w:szCs w:val="20"/>
          <w:lang w:val="en-IN"/>
        </w:rPr>
        <w:t xml:space="preserve"> solution</w:t>
      </w:r>
    </w:p>
    <w:p w14:paraId="14215A74" w14:textId="77777777" w:rsidR="00B010CC" w:rsidRPr="00BD79BB" w:rsidRDefault="00B010CC" w:rsidP="00B010CC">
      <w:pPr>
        <w:keepNext/>
        <w:spacing w:after="0" w:line="240" w:lineRule="auto"/>
        <w:jc w:val="center"/>
        <w:rPr>
          <w:rFonts w:ascii="Arial" w:eastAsia="Calibri" w:hAnsi="Arial" w:cs="Arial"/>
          <w:b/>
          <w:iCs/>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43"/>
        <w:gridCol w:w="10"/>
        <w:gridCol w:w="2877"/>
        <w:gridCol w:w="815"/>
        <w:gridCol w:w="14"/>
        <w:gridCol w:w="815"/>
        <w:gridCol w:w="14"/>
        <w:gridCol w:w="1277"/>
        <w:gridCol w:w="14"/>
        <w:gridCol w:w="1667"/>
        <w:gridCol w:w="14"/>
      </w:tblGrid>
      <w:tr w:rsidR="00B010CC" w:rsidRPr="00BD79BB" w14:paraId="45F03A3E" w14:textId="77777777" w:rsidTr="00684F66">
        <w:trPr>
          <w:trHeight w:val="20"/>
          <w:jc w:val="center"/>
        </w:trPr>
        <w:tc>
          <w:tcPr>
            <w:tcW w:w="856" w:type="pct"/>
            <w:gridSpan w:val="2"/>
            <w:vMerge w:val="restart"/>
            <w:tcBorders>
              <w:top w:val="single" w:sz="4" w:space="0" w:color="auto"/>
              <w:bottom w:val="single" w:sz="4" w:space="0" w:color="auto"/>
            </w:tcBorders>
          </w:tcPr>
          <w:p w14:paraId="5E97D69A"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No. of observations</w:t>
            </w:r>
          </w:p>
        </w:tc>
        <w:tc>
          <w:tcPr>
            <w:tcW w:w="1587" w:type="pct"/>
            <w:vMerge w:val="restart"/>
            <w:tcBorders>
              <w:top w:val="single" w:sz="4" w:space="0" w:color="auto"/>
              <w:bottom w:val="single" w:sz="4" w:space="0" w:color="auto"/>
            </w:tcBorders>
          </w:tcPr>
          <w:p w14:paraId="0210B036"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 xml:space="preserve">Volume of SCM-20 sample hard water taken </w:t>
            </w:r>
            <m:oMath>
              <m:r>
                <m:rPr>
                  <m:sty m:val="bi"/>
                </m:rPr>
                <w:rPr>
                  <w:rFonts w:ascii="Cambria Math" w:hAnsi="Cambria Math" w:cs="Arial"/>
                  <w:sz w:val="20"/>
                  <w:szCs w:val="20"/>
                  <w:u w:color="000000"/>
                </w:rPr>
                <m:t>(ml)</m:t>
              </m:r>
            </m:oMath>
          </w:p>
        </w:tc>
        <w:tc>
          <w:tcPr>
            <w:tcW w:w="2557" w:type="pct"/>
            <w:gridSpan w:val="8"/>
            <w:tcBorders>
              <w:top w:val="single" w:sz="4" w:space="0" w:color="auto"/>
              <w:bottom w:val="single" w:sz="4" w:space="0" w:color="auto"/>
            </w:tcBorders>
          </w:tcPr>
          <w:p w14:paraId="5544A80F" w14:textId="77777777" w:rsidR="00B010CC" w:rsidRPr="00BD79BB" w:rsidRDefault="00B010CC" w:rsidP="00684F66">
            <w:pPr>
              <w:jc w:val="center"/>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consumed </w:t>
            </w:r>
            <m:oMath>
              <m:r>
                <m:rPr>
                  <m:sty m:val="bi"/>
                </m:rPr>
                <w:rPr>
                  <w:rFonts w:ascii="Cambria Math" w:hAnsi="Cambria Math" w:cs="Arial"/>
                  <w:sz w:val="20"/>
                  <w:szCs w:val="20"/>
                </w:rPr>
                <m:t>(ml)</m:t>
              </m:r>
            </m:oMath>
          </w:p>
        </w:tc>
      </w:tr>
      <w:tr w:rsidR="00B010CC" w:rsidRPr="00BD79BB" w14:paraId="6D2F1D5C" w14:textId="77777777" w:rsidTr="00684F66">
        <w:trPr>
          <w:gridAfter w:val="1"/>
          <w:wAfter w:w="8" w:type="pct"/>
          <w:trHeight w:val="20"/>
          <w:jc w:val="center"/>
        </w:trPr>
        <w:tc>
          <w:tcPr>
            <w:tcW w:w="856" w:type="pct"/>
            <w:gridSpan w:val="2"/>
            <w:vMerge/>
            <w:tcBorders>
              <w:top w:val="nil"/>
              <w:bottom w:val="single" w:sz="4" w:space="0" w:color="auto"/>
            </w:tcBorders>
          </w:tcPr>
          <w:p w14:paraId="2BF7317E" w14:textId="77777777" w:rsidR="00B010CC" w:rsidRPr="00BD79BB" w:rsidRDefault="00B010CC" w:rsidP="00684F66">
            <w:pPr>
              <w:rPr>
                <w:rFonts w:ascii="Arial" w:hAnsi="Arial" w:cs="Arial"/>
                <w:sz w:val="20"/>
                <w:szCs w:val="20"/>
              </w:rPr>
            </w:pPr>
          </w:p>
        </w:tc>
        <w:tc>
          <w:tcPr>
            <w:tcW w:w="1587" w:type="pct"/>
            <w:vMerge/>
            <w:tcBorders>
              <w:top w:val="nil"/>
              <w:bottom w:val="single" w:sz="4" w:space="0" w:color="auto"/>
            </w:tcBorders>
          </w:tcPr>
          <w:p w14:paraId="453287DD" w14:textId="77777777" w:rsidR="00B010CC" w:rsidRPr="00BD79BB" w:rsidRDefault="00B010CC" w:rsidP="00684F66">
            <w:pPr>
              <w:rPr>
                <w:rFonts w:ascii="Arial" w:hAnsi="Arial" w:cs="Arial"/>
                <w:sz w:val="20"/>
                <w:szCs w:val="20"/>
              </w:rPr>
            </w:pPr>
          </w:p>
        </w:tc>
        <w:tc>
          <w:tcPr>
            <w:tcW w:w="450" w:type="pct"/>
            <w:tcBorders>
              <w:top w:val="nil"/>
              <w:bottom w:val="single" w:sz="4" w:space="0" w:color="auto"/>
            </w:tcBorders>
          </w:tcPr>
          <w:p w14:paraId="3E930200"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Initial</w:t>
            </w:r>
          </w:p>
        </w:tc>
        <w:tc>
          <w:tcPr>
            <w:tcW w:w="458" w:type="pct"/>
            <w:gridSpan w:val="2"/>
            <w:tcBorders>
              <w:top w:val="nil"/>
              <w:bottom w:val="single" w:sz="4" w:space="0" w:color="auto"/>
            </w:tcBorders>
          </w:tcPr>
          <w:p w14:paraId="28C0963D"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Final</w:t>
            </w:r>
          </w:p>
        </w:tc>
        <w:tc>
          <w:tcPr>
            <w:tcW w:w="713" w:type="pct"/>
            <w:gridSpan w:val="2"/>
            <w:tcBorders>
              <w:top w:val="nil"/>
              <w:bottom w:val="single" w:sz="4" w:space="0" w:color="auto"/>
            </w:tcBorders>
          </w:tcPr>
          <w:p w14:paraId="7F506CA3"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Difference</w:t>
            </w:r>
          </w:p>
        </w:tc>
        <w:tc>
          <w:tcPr>
            <w:tcW w:w="928" w:type="pct"/>
            <w:gridSpan w:val="2"/>
            <w:tcBorders>
              <w:top w:val="nil"/>
              <w:bottom w:val="single" w:sz="4" w:space="0" w:color="auto"/>
            </w:tcBorders>
          </w:tcPr>
          <w:p w14:paraId="4B64982F" w14:textId="77777777" w:rsidR="00B010CC" w:rsidRPr="00BD79BB" w:rsidRDefault="00B010CC" w:rsidP="00684F66">
            <w:pPr>
              <w:widowControl w:val="0"/>
              <w:autoSpaceDE w:val="0"/>
              <w:autoSpaceDN w:val="0"/>
              <w:rPr>
                <w:rFonts w:ascii="Arial" w:hAnsi="Arial" w:cs="Arial"/>
                <w:b/>
                <w:bCs/>
                <w:sz w:val="20"/>
                <w:szCs w:val="20"/>
                <w:u w:color="000000"/>
              </w:rPr>
            </w:pPr>
            <w:r w:rsidRPr="00BD79BB">
              <w:rPr>
                <w:rFonts w:ascii="Arial" w:hAnsi="Arial" w:cs="Arial"/>
                <w:b/>
                <w:bCs/>
                <w:sz w:val="20"/>
                <w:szCs w:val="20"/>
                <w:u w:color="000000"/>
              </w:rPr>
              <w:t>Mean volume</w:t>
            </w:r>
          </w:p>
        </w:tc>
      </w:tr>
      <w:tr w:rsidR="00B010CC" w:rsidRPr="00BD79BB" w14:paraId="0A17D025" w14:textId="77777777" w:rsidTr="00684F66">
        <w:trPr>
          <w:trHeight w:val="20"/>
          <w:jc w:val="center"/>
        </w:trPr>
        <w:tc>
          <w:tcPr>
            <w:tcW w:w="851" w:type="pct"/>
            <w:tcBorders>
              <w:top w:val="single" w:sz="4" w:space="0" w:color="auto"/>
            </w:tcBorders>
          </w:tcPr>
          <w:p w14:paraId="43864DE7"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592" w:type="pct"/>
            <w:gridSpan w:val="2"/>
            <w:tcBorders>
              <w:top w:val="single" w:sz="4" w:space="0" w:color="auto"/>
            </w:tcBorders>
          </w:tcPr>
          <w:p w14:paraId="12677DF3"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58" w:type="pct"/>
            <w:gridSpan w:val="2"/>
          </w:tcPr>
          <w:p w14:paraId="27577D64" w14:textId="77777777" w:rsidR="00B010CC" w:rsidRPr="00BD79BB" w:rsidRDefault="00B010CC" w:rsidP="00684F66">
            <w:pPr>
              <w:rPr>
                <w:rFonts w:ascii="Arial" w:hAnsi="Arial" w:cs="Arial"/>
                <w:sz w:val="20"/>
                <w:szCs w:val="20"/>
              </w:rPr>
            </w:pPr>
            <w:r w:rsidRPr="00BD79BB">
              <w:rPr>
                <w:rFonts w:ascii="Arial" w:hAnsi="Arial" w:cs="Arial"/>
                <w:sz w:val="20"/>
                <w:szCs w:val="20"/>
              </w:rPr>
              <w:t>0</w:t>
            </w:r>
          </w:p>
        </w:tc>
        <w:tc>
          <w:tcPr>
            <w:tcW w:w="458" w:type="pct"/>
            <w:gridSpan w:val="2"/>
          </w:tcPr>
          <w:p w14:paraId="62721BF3"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713" w:type="pct"/>
            <w:gridSpan w:val="2"/>
          </w:tcPr>
          <w:p w14:paraId="4EA72313"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928" w:type="pct"/>
            <w:gridSpan w:val="2"/>
            <w:vMerge w:val="restart"/>
          </w:tcPr>
          <w:p w14:paraId="7CF97C05" w14:textId="7A6CCE9F" w:rsidR="00B010CC" w:rsidRPr="00BD79BB" w:rsidRDefault="00B010CC" w:rsidP="00684F66">
            <w:pPr>
              <w:rPr>
                <w:rFonts w:ascii="Arial" w:hAnsi="Arial" w:cs="Arial"/>
                <w:sz w:val="20"/>
                <w:szCs w:val="20"/>
              </w:rPr>
            </w:pPr>
            <w:r w:rsidRPr="00222AE9">
              <w:rPr>
                <w:rFonts w:ascii="Arial" w:hAnsi="Arial" w:cs="Arial"/>
                <w:sz w:val="20"/>
                <w:szCs w:val="20"/>
                <w:highlight w:val="yellow"/>
              </w:rPr>
              <w:t>1.6</w:t>
            </w:r>
            <w:r w:rsidR="00222AE9" w:rsidRPr="00222AE9">
              <w:rPr>
                <w:rFonts w:ascii="Arial" w:hAnsi="Arial" w:cs="Arial"/>
                <w:sz w:val="20"/>
                <w:szCs w:val="20"/>
                <w:highlight w:val="yellow"/>
              </w:rPr>
              <w:t>3</w:t>
            </w:r>
          </w:p>
        </w:tc>
      </w:tr>
      <w:tr w:rsidR="00B010CC" w:rsidRPr="00BD79BB" w14:paraId="6BE11BE5" w14:textId="77777777" w:rsidTr="00684F66">
        <w:trPr>
          <w:trHeight w:val="20"/>
          <w:jc w:val="center"/>
        </w:trPr>
        <w:tc>
          <w:tcPr>
            <w:tcW w:w="851" w:type="pct"/>
          </w:tcPr>
          <w:p w14:paraId="4E98C686"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592" w:type="pct"/>
            <w:gridSpan w:val="2"/>
          </w:tcPr>
          <w:p w14:paraId="5604ED87"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58" w:type="pct"/>
            <w:gridSpan w:val="2"/>
          </w:tcPr>
          <w:p w14:paraId="16192EA2"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458" w:type="pct"/>
            <w:gridSpan w:val="2"/>
          </w:tcPr>
          <w:p w14:paraId="5F1EC77B" w14:textId="77777777" w:rsidR="00B010CC" w:rsidRPr="00BD79BB" w:rsidRDefault="00B010CC" w:rsidP="00684F66">
            <w:pPr>
              <w:rPr>
                <w:rFonts w:ascii="Arial" w:hAnsi="Arial" w:cs="Arial"/>
                <w:sz w:val="20"/>
                <w:szCs w:val="20"/>
              </w:rPr>
            </w:pPr>
            <w:r w:rsidRPr="00BD79BB">
              <w:rPr>
                <w:rFonts w:ascii="Arial" w:hAnsi="Arial" w:cs="Arial"/>
                <w:sz w:val="20"/>
                <w:szCs w:val="20"/>
              </w:rPr>
              <w:t>3.2</w:t>
            </w:r>
          </w:p>
        </w:tc>
        <w:tc>
          <w:tcPr>
            <w:tcW w:w="713" w:type="pct"/>
            <w:gridSpan w:val="2"/>
          </w:tcPr>
          <w:p w14:paraId="3AD7903A" w14:textId="77777777" w:rsidR="00B010CC" w:rsidRPr="00BD79BB" w:rsidRDefault="00B010CC" w:rsidP="00684F66">
            <w:pPr>
              <w:rPr>
                <w:rFonts w:ascii="Arial" w:hAnsi="Arial" w:cs="Arial"/>
                <w:sz w:val="20"/>
                <w:szCs w:val="20"/>
              </w:rPr>
            </w:pPr>
            <w:r w:rsidRPr="00BD79BB">
              <w:rPr>
                <w:rFonts w:ascii="Arial" w:hAnsi="Arial" w:cs="Arial"/>
                <w:sz w:val="20"/>
                <w:szCs w:val="20"/>
              </w:rPr>
              <w:t>1.6</w:t>
            </w:r>
          </w:p>
        </w:tc>
        <w:tc>
          <w:tcPr>
            <w:tcW w:w="928" w:type="pct"/>
            <w:gridSpan w:val="2"/>
            <w:vMerge/>
          </w:tcPr>
          <w:p w14:paraId="7AC4D30A" w14:textId="77777777" w:rsidR="00B010CC" w:rsidRPr="00BD79BB" w:rsidRDefault="00B010CC" w:rsidP="00684F66">
            <w:pPr>
              <w:jc w:val="center"/>
              <w:rPr>
                <w:rFonts w:ascii="Arial" w:hAnsi="Arial" w:cs="Arial"/>
                <w:sz w:val="20"/>
                <w:szCs w:val="20"/>
              </w:rPr>
            </w:pPr>
          </w:p>
        </w:tc>
      </w:tr>
      <w:tr w:rsidR="00B010CC" w:rsidRPr="00BD79BB" w14:paraId="42353524" w14:textId="77777777" w:rsidTr="00684F66">
        <w:trPr>
          <w:trHeight w:val="20"/>
          <w:jc w:val="center"/>
        </w:trPr>
        <w:tc>
          <w:tcPr>
            <w:tcW w:w="851" w:type="pct"/>
          </w:tcPr>
          <w:p w14:paraId="35F8045F"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592" w:type="pct"/>
            <w:gridSpan w:val="2"/>
          </w:tcPr>
          <w:p w14:paraId="06CC84CF" w14:textId="77777777" w:rsidR="00B010CC" w:rsidRPr="00BD79BB" w:rsidRDefault="00B010CC" w:rsidP="00684F66">
            <w:pPr>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458" w:type="pct"/>
            <w:gridSpan w:val="2"/>
          </w:tcPr>
          <w:p w14:paraId="6F0FB9EF" w14:textId="77777777" w:rsidR="00B010CC" w:rsidRPr="00BD79BB" w:rsidRDefault="00B010CC" w:rsidP="00684F66">
            <w:pPr>
              <w:rPr>
                <w:rFonts w:ascii="Arial" w:hAnsi="Arial" w:cs="Arial"/>
                <w:sz w:val="20"/>
                <w:szCs w:val="20"/>
              </w:rPr>
            </w:pPr>
            <w:r w:rsidRPr="00BD79BB">
              <w:rPr>
                <w:rFonts w:ascii="Arial" w:hAnsi="Arial" w:cs="Arial"/>
                <w:sz w:val="20"/>
                <w:szCs w:val="20"/>
              </w:rPr>
              <w:t>3.2</w:t>
            </w:r>
          </w:p>
        </w:tc>
        <w:tc>
          <w:tcPr>
            <w:tcW w:w="458" w:type="pct"/>
            <w:gridSpan w:val="2"/>
          </w:tcPr>
          <w:p w14:paraId="495D03A1" w14:textId="77777777" w:rsidR="00B010CC" w:rsidRPr="00BD79BB" w:rsidRDefault="00B010CC" w:rsidP="00684F66">
            <w:pPr>
              <w:rPr>
                <w:rFonts w:ascii="Arial" w:hAnsi="Arial" w:cs="Arial"/>
                <w:sz w:val="20"/>
                <w:szCs w:val="20"/>
              </w:rPr>
            </w:pPr>
            <w:r w:rsidRPr="00BD79BB">
              <w:rPr>
                <w:rFonts w:ascii="Arial" w:hAnsi="Arial" w:cs="Arial"/>
                <w:sz w:val="20"/>
                <w:szCs w:val="20"/>
              </w:rPr>
              <w:t>4.9</w:t>
            </w:r>
          </w:p>
        </w:tc>
        <w:tc>
          <w:tcPr>
            <w:tcW w:w="713" w:type="pct"/>
            <w:gridSpan w:val="2"/>
          </w:tcPr>
          <w:p w14:paraId="1061106E" w14:textId="77777777" w:rsidR="00B010CC" w:rsidRPr="00BD79BB" w:rsidRDefault="00B010CC" w:rsidP="00684F66">
            <w:pPr>
              <w:rPr>
                <w:rFonts w:ascii="Arial" w:hAnsi="Arial" w:cs="Arial"/>
                <w:sz w:val="20"/>
                <w:szCs w:val="20"/>
              </w:rPr>
            </w:pPr>
            <w:r w:rsidRPr="00BD79BB">
              <w:rPr>
                <w:rFonts w:ascii="Arial" w:hAnsi="Arial" w:cs="Arial"/>
                <w:sz w:val="20"/>
                <w:szCs w:val="20"/>
              </w:rPr>
              <w:t>1.7</w:t>
            </w:r>
          </w:p>
        </w:tc>
        <w:tc>
          <w:tcPr>
            <w:tcW w:w="928" w:type="pct"/>
            <w:gridSpan w:val="2"/>
            <w:vMerge/>
          </w:tcPr>
          <w:p w14:paraId="76C016BD" w14:textId="77777777" w:rsidR="00B010CC" w:rsidRPr="00BD79BB" w:rsidRDefault="00B010CC" w:rsidP="00684F66">
            <w:pPr>
              <w:jc w:val="center"/>
              <w:rPr>
                <w:rFonts w:ascii="Arial" w:hAnsi="Arial" w:cs="Arial"/>
                <w:sz w:val="20"/>
                <w:szCs w:val="20"/>
              </w:rPr>
            </w:pPr>
          </w:p>
        </w:tc>
      </w:tr>
    </w:tbl>
    <w:p w14:paraId="0E446FE3" w14:textId="6E02CC0F" w:rsidR="00B010CC" w:rsidRPr="00BD79BB" w:rsidRDefault="00B010CC" w:rsidP="00B010CC">
      <w:pPr>
        <w:spacing w:after="0" w:line="240" w:lineRule="auto"/>
        <w:jc w:val="center"/>
        <w:rPr>
          <w:rFonts w:ascii="Arial" w:eastAsia="Times New Roman" w:hAnsi="Arial" w:cs="Arial"/>
          <w:i/>
          <w:iCs/>
          <w:sz w:val="18"/>
          <w:szCs w:val="18"/>
          <w:lang w:val="en-IN"/>
        </w:rPr>
      </w:pPr>
      <w:r w:rsidRPr="00BD79BB">
        <w:rPr>
          <w:rFonts w:ascii="Arial" w:eastAsia="Times New Roman" w:hAnsi="Arial" w:cs="Arial"/>
          <w:i/>
          <w:iCs/>
          <w:sz w:val="18"/>
          <w:szCs w:val="18"/>
        </w:rPr>
        <w:t xml:space="preserve">The mean volume </w:t>
      </w:r>
      <m:oMath>
        <m:d>
          <m:dPr>
            <m:ctrlPr>
              <w:rPr>
                <w:rFonts w:ascii="Cambria Math" w:eastAsia="Times New Roman" w:hAnsi="Cambria Math" w:cs="Arial"/>
                <w:i/>
                <w:iCs/>
                <w:sz w:val="18"/>
                <w:szCs w:val="18"/>
              </w:rPr>
            </m:ctrlPr>
          </m:dPr>
          <m:e>
            <m:r>
              <w:rPr>
                <w:rFonts w:ascii="Cambria Math" w:eastAsia="Times New Roman" w:hAnsi="Cambria Math" w:cs="Arial"/>
                <w:sz w:val="18"/>
                <w:szCs w:val="18"/>
              </w:rPr>
              <m:t>1.6 ml</m:t>
            </m:r>
          </m:e>
        </m:d>
      </m:oMath>
      <w:r w:rsidRPr="00BD79BB">
        <w:rPr>
          <w:rFonts w:ascii="Arial" w:eastAsia="Times New Roman" w:hAnsi="Arial" w:cs="Arial"/>
          <w:i/>
          <w:iCs/>
          <w:sz w:val="18"/>
          <w:szCs w:val="18"/>
        </w:rPr>
        <w:t xml:space="preserve"> represents the volume of </w:t>
      </w:r>
      <m:oMath>
        <m:sSub>
          <m:sSubPr>
            <m:ctrlPr>
              <w:rPr>
                <w:rFonts w:ascii="Cambria Math" w:eastAsia="Calibri" w:hAnsi="Cambria Math" w:cs="Arial"/>
                <w:i/>
                <w:iCs/>
                <w:sz w:val="18"/>
                <w:szCs w:val="18"/>
                <w:lang w:val="en-IN"/>
              </w:rPr>
            </m:ctrlPr>
          </m:sSubPr>
          <m:e>
            <m:r>
              <w:rPr>
                <w:rFonts w:ascii="Cambria Math" w:eastAsia="Calibri" w:hAnsi="Cambria Math" w:cs="Arial"/>
                <w:sz w:val="18"/>
                <w:szCs w:val="18"/>
                <w:lang w:val="en-IN"/>
              </w:rPr>
              <m:t>Na</m:t>
            </m:r>
          </m:e>
          <m:sub>
            <m:r>
              <w:rPr>
                <w:rFonts w:ascii="Cambria Math" w:eastAsia="Calibri" w:hAnsi="Cambria Math" w:cs="Arial"/>
                <w:sz w:val="18"/>
                <w:szCs w:val="18"/>
                <w:lang w:val="en-IN"/>
              </w:rPr>
              <m:t>2</m:t>
            </m:r>
          </m:sub>
        </m:sSub>
        <m:r>
          <w:rPr>
            <w:rFonts w:ascii="Cambria Math" w:eastAsia="Calibri" w:hAnsi="Cambria Math" w:cs="Arial"/>
            <w:sz w:val="18"/>
            <w:szCs w:val="18"/>
            <w:lang w:val="en-IN"/>
          </w:rPr>
          <m:t>EDTA</m:t>
        </m:r>
      </m:oMath>
      <w:r w:rsidRPr="00BD79BB">
        <w:rPr>
          <w:rFonts w:ascii="Arial" w:eastAsia="Times New Roman" w:hAnsi="Arial" w:cs="Arial"/>
          <w:i/>
          <w:iCs/>
          <w:sz w:val="18"/>
          <w:szCs w:val="18"/>
          <w:lang w:val="en-IN"/>
        </w:rPr>
        <w:t xml:space="preserve"> required to absorb all </w:t>
      </w:r>
      <m:oMath>
        <m:sSup>
          <m:sSupPr>
            <m:ctrlPr>
              <w:rPr>
                <w:rFonts w:ascii="Cambria Math" w:eastAsia="Times New Roman" w:hAnsi="Cambria Math" w:cs="Arial"/>
                <w:i/>
                <w:iCs/>
                <w:sz w:val="18"/>
                <w:szCs w:val="18"/>
                <w:lang w:val="en-IN"/>
              </w:rPr>
            </m:ctrlPr>
          </m:sSupPr>
          <m:e>
            <m:r>
              <w:rPr>
                <w:rFonts w:ascii="Cambria Math" w:eastAsia="Times New Roman" w:hAnsi="Cambria Math" w:cs="Arial"/>
                <w:sz w:val="18"/>
                <w:szCs w:val="18"/>
                <w:lang w:val="en-IN"/>
              </w:rPr>
              <m:t>Ca</m:t>
            </m:r>
          </m:e>
          <m:sup>
            <m:r>
              <w:rPr>
                <w:rFonts w:ascii="Cambria Math" w:eastAsia="Times New Roman" w:hAnsi="Cambria Math" w:cs="Arial"/>
                <w:sz w:val="18"/>
                <w:szCs w:val="18"/>
                <w:lang w:val="en-IN"/>
              </w:rPr>
              <m:t>2+</m:t>
            </m:r>
          </m:sup>
        </m:sSup>
      </m:oMath>
      <w:r w:rsidRPr="00BD79BB">
        <w:rPr>
          <w:rFonts w:ascii="Arial" w:eastAsia="Times New Roman" w:hAnsi="Arial" w:cs="Arial"/>
          <w:i/>
          <w:iCs/>
          <w:sz w:val="18"/>
          <w:szCs w:val="18"/>
          <w:lang w:val="en-IN"/>
        </w:rPr>
        <w:t xml:space="preserve"> from the aliquotted sample solution (</w:t>
      </w:r>
      <m:oMath>
        <m:r>
          <w:rPr>
            <w:rFonts w:ascii="Cambria Math" w:eastAsia="Times New Roman" w:hAnsi="Cambria Math" w:cs="Arial"/>
            <w:sz w:val="18"/>
            <w:szCs w:val="18"/>
            <w:lang w:val="en-IN"/>
          </w:rPr>
          <m:t>10 ml</m:t>
        </m:r>
      </m:oMath>
      <w:r w:rsidRPr="00BD79BB">
        <w:rPr>
          <w:rFonts w:ascii="Arial" w:eastAsia="Times New Roman" w:hAnsi="Arial" w:cs="Arial"/>
          <w:i/>
          <w:iCs/>
          <w:sz w:val="18"/>
          <w:szCs w:val="18"/>
          <w:lang w:val="en-IN"/>
        </w:rPr>
        <w:t xml:space="preserve">) to form stable </w:t>
      </w:r>
      <m:oMath>
        <m:d>
          <m:dPr>
            <m:begChr m:val="["/>
            <m:endChr m:val="]"/>
            <m:ctrlPr>
              <w:rPr>
                <w:rFonts w:ascii="Cambria Math" w:eastAsia="Times New Roman" w:hAnsi="Cambria Math" w:cs="Arial"/>
                <w:i/>
                <w:iCs/>
                <w:sz w:val="18"/>
                <w:szCs w:val="18"/>
                <w:lang w:val="en-IN"/>
              </w:rPr>
            </m:ctrlPr>
          </m:dPr>
          <m:e>
            <m:r>
              <w:rPr>
                <w:rFonts w:ascii="Cambria Math" w:eastAsia="Times New Roman" w:hAnsi="Cambria Math" w:cs="Arial"/>
                <w:sz w:val="18"/>
                <w:szCs w:val="18"/>
                <w:lang w:val="en-IN"/>
              </w:rPr>
              <m:t xml:space="preserve">Ca-EDTA </m:t>
            </m:r>
          </m:e>
        </m:d>
      </m:oMath>
      <w:r w:rsidRPr="00BD79BB">
        <w:rPr>
          <w:rFonts w:ascii="Arial" w:eastAsia="Times New Roman" w:hAnsi="Arial" w:cs="Arial"/>
          <w:i/>
          <w:iCs/>
          <w:sz w:val="18"/>
          <w:szCs w:val="18"/>
          <w:lang w:val="en-IN"/>
        </w:rPr>
        <w:t xml:space="preserve"> complexes</w:t>
      </w:r>
    </w:p>
    <w:p w14:paraId="0C738770" w14:textId="1FBC24FD" w:rsidR="00B010CC" w:rsidRPr="00BD79BB" w:rsidRDefault="00B010CC" w:rsidP="00B010CC">
      <w:pPr>
        <w:tabs>
          <w:tab w:val="left" w:pos="6145"/>
        </w:tabs>
        <w:spacing w:after="0" w:line="240" w:lineRule="auto"/>
        <w:rPr>
          <w:rFonts w:ascii="Arial" w:eastAsia="Calibri" w:hAnsi="Arial" w:cs="Arial"/>
          <w:b/>
          <w:iCs/>
          <w:sz w:val="20"/>
          <w:szCs w:val="20"/>
          <w:lang w:val="en-IN"/>
        </w:rPr>
      </w:pPr>
    </w:p>
    <w:p w14:paraId="5C3D9775" w14:textId="74B0E26E" w:rsidR="00B61666" w:rsidRPr="00BD79BB" w:rsidRDefault="00B61666" w:rsidP="00B61666">
      <w:pPr>
        <w:keepNext/>
        <w:spacing w:after="0" w:line="240" w:lineRule="auto"/>
        <w:jc w:val="center"/>
        <w:rPr>
          <w:rFonts w:ascii="Arial" w:eastAsia="Calibri" w:hAnsi="Arial" w:cs="Arial"/>
          <w:b/>
          <w:iCs/>
          <w:sz w:val="20"/>
          <w:szCs w:val="20"/>
          <w:lang w:val="en-IN"/>
        </w:rPr>
      </w:pPr>
      <w:r w:rsidRPr="00BD79BB">
        <w:rPr>
          <w:rFonts w:ascii="Arial" w:eastAsia="Calibri" w:hAnsi="Arial" w:cs="Arial"/>
          <w:b/>
          <w:iCs/>
          <w:sz w:val="20"/>
          <w:szCs w:val="20"/>
          <w:lang w:val="en-IN"/>
        </w:rPr>
        <w:t>Table 8. pH-metric titration for the hard water sample SCM-20</w:t>
      </w:r>
      <w:r w:rsidR="005C0C63" w:rsidRPr="00BD79BB">
        <w:rPr>
          <w:rFonts w:ascii="Arial" w:eastAsia="Calibri" w:hAnsi="Arial" w:cs="Arial"/>
          <w:b/>
          <w:iCs/>
          <w:sz w:val="20"/>
          <w:szCs w:val="20"/>
          <w:lang w:val="en-IN"/>
        </w:rPr>
        <w:t xml:space="preserve"> using </w:t>
      </w:r>
      <m:oMath>
        <m:r>
          <m:rPr>
            <m:sty m:val="bi"/>
          </m:rPr>
          <w:rPr>
            <w:rFonts w:ascii="Cambria Math" w:eastAsia="Calibri" w:hAnsi="Cambria Math" w:cs="Arial"/>
            <w:sz w:val="20"/>
            <w:szCs w:val="20"/>
            <w:lang w:val="en-IN"/>
          </w:rPr>
          <m:t>1 ml NaOH</m:t>
        </m:r>
      </m:oMath>
      <w:r w:rsidR="005C0C63" w:rsidRPr="00BD79BB">
        <w:rPr>
          <w:rFonts w:ascii="Arial" w:eastAsia="Calibri" w:hAnsi="Arial" w:cs="Arial"/>
          <w:b/>
          <w:iCs/>
          <w:sz w:val="20"/>
          <w:szCs w:val="20"/>
          <w:lang w:val="en-IN"/>
        </w:rPr>
        <w:t xml:space="preserve"> solution</w:t>
      </w:r>
    </w:p>
    <w:p w14:paraId="41E850AD" w14:textId="77777777" w:rsidR="00B61666" w:rsidRPr="00BD79BB" w:rsidRDefault="00B61666" w:rsidP="00B61666">
      <w:pPr>
        <w:keepNext/>
        <w:spacing w:after="0" w:line="240" w:lineRule="auto"/>
        <w:rPr>
          <w:rFonts w:ascii="Arial" w:eastAsia="Calibri" w:hAnsi="Arial" w:cs="Arial"/>
          <w:b/>
          <w:iCs/>
          <w:sz w:val="20"/>
          <w:szCs w:val="20"/>
          <w:lang w:val="en-IN"/>
        </w:rPr>
      </w:pPr>
    </w:p>
    <w:tbl>
      <w:tblPr>
        <w:tblStyle w:val="TableGrid1"/>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435"/>
        <w:gridCol w:w="3030"/>
        <w:gridCol w:w="1575"/>
      </w:tblGrid>
      <w:tr w:rsidR="00B61666" w:rsidRPr="00BD79BB" w14:paraId="56FA2DB0" w14:textId="77777777" w:rsidTr="00684F66">
        <w:trPr>
          <w:trHeight w:val="20"/>
          <w:jc w:val="center"/>
        </w:trPr>
        <w:tc>
          <w:tcPr>
            <w:tcW w:w="1115" w:type="pct"/>
            <w:tcBorders>
              <w:top w:val="single" w:sz="4" w:space="0" w:color="auto"/>
              <w:bottom w:val="single" w:sz="4" w:space="0" w:color="auto"/>
            </w:tcBorders>
          </w:tcPr>
          <w:p w14:paraId="086BC947" w14:textId="77777777" w:rsidR="00B61666" w:rsidRPr="00BD79BB" w:rsidRDefault="00B61666" w:rsidP="004F2681">
            <w:pPr>
              <w:widowControl w:val="0"/>
              <w:autoSpaceDE w:val="0"/>
              <w:autoSpaceDN w:val="0"/>
              <w:spacing w:before="32"/>
              <w:rPr>
                <w:rFonts w:ascii="Arial" w:hAnsi="Arial" w:cs="Arial"/>
                <w:b/>
                <w:bCs/>
                <w:sz w:val="20"/>
                <w:szCs w:val="20"/>
                <w:u w:color="000000"/>
              </w:rPr>
            </w:pPr>
            <w:r w:rsidRPr="00BD79BB">
              <w:rPr>
                <w:rFonts w:ascii="Arial" w:hAnsi="Arial" w:cs="Arial"/>
                <w:b/>
                <w:bCs/>
                <w:sz w:val="20"/>
                <w:szCs w:val="20"/>
                <w:u w:color="000000"/>
              </w:rPr>
              <w:t>No. of</w:t>
            </w:r>
          </w:p>
          <w:p w14:paraId="2A1566C3" w14:textId="77777777" w:rsidR="00B61666" w:rsidRPr="00BD79BB" w:rsidRDefault="00B61666" w:rsidP="004F2681">
            <w:pPr>
              <w:tabs>
                <w:tab w:val="num" w:pos="2160"/>
              </w:tabs>
              <w:spacing w:before="32"/>
              <w:rPr>
                <w:rFonts w:ascii="Arial" w:hAnsi="Arial" w:cs="Arial"/>
                <w:b/>
                <w:bCs/>
                <w:sz w:val="20"/>
                <w:szCs w:val="20"/>
              </w:rPr>
            </w:pPr>
            <w:r w:rsidRPr="00BD79BB">
              <w:rPr>
                <w:rFonts w:ascii="Arial" w:hAnsi="Arial" w:cs="Arial"/>
                <w:b/>
                <w:bCs/>
                <w:sz w:val="20"/>
                <w:szCs w:val="20"/>
              </w:rPr>
              <w:t>observations</w:t>
            </w:r>
          </w:p>
        </w:tc>
        <w:tc>
          <w:tcPr>
            <w:tcW w:w="1344" w:type="pct"/>
            <w:tcBorders>
              <w:top w:val="single" w:sz="4" w:space="0" w:color="auto"/>
              <w:bottom w:val="single" w:sz="4" w:space="0" w:color="auto"/>
            </w:tcBorders>
          </w:tcPr>
          <w:p w14:paraId="121402A3" w14:textId="77777777" w:rsidR="00B61666" w:rsidRPr="00BD79BB" w:rsidRDefault="00B61666"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1672" w:type="pct"/>
            <w:tcBorders>
              <w:top w:val="single" w:sz="4" w:space="0" w:color="auto"/>
              <w:bottom w:val="single" w:sz="4" w:space="0" w:color="auto"/>
            </w:tcBorders>
          </w:tcPr>
          <w:p w14:paraId="24B5D8BF" w14:textId="77777777" w:rsidR="00B61666" w:rsidRPr="00BD79BB" w:rsidRDefault="00B61666" w:rsidP="004F2681">
            <w:pPr>
              <w:tabs>
                <w:tab w:val="num" w:pos="2160"/>
              </w:tabs>
              <w:spacing w:before="32"/>
              <w:rPr>
                <w:rFonts w:ascii="Arial" w:hAnsi="Arial" w:cs="Arial"/>
                <w:b/>
                <w:bCs/>
                <w:sz w:val="20"/>
                <w:szCs w:val="20"/>
              </w:rPr>
            </w:pPr>
            <w:r w:rsidRPr="00BD79BB">
              <w:rPr>
                <w:rFonts w:ascii="Arial" w:hAnsi="Arial" w:cs="Arial"/>
                <w:b/>
                <w:bCs/>
                <w:sz w:val="20"/>
                <w:szCs w:val="20"/>
              </w:rPr>
              <w:t xml:space="preserve">Total volume of </w:t>
            </w:r>
            <m:oMath>
              <m:sSub>
                <m:sSubPr>
                  <m:ctrlPr>
                    <w:rPr>
                      <w:rFonts w:ascii="Cambria Math" w:hAnsi="Cambria Math" w:cs="Arial"/>
                      <w:b/>
                      <w:bCs/>
                      <w:i/>
                      <w:sz w:val="20"/>
                      <w:szCs w:val="20"/>
                    </w:rPr>
                  </m:ctrlPr>
                </m:sSubPr>
                <m:e>
                  <m:r>
                    <m:rPr>
                      <m:sty m:val="bi"/>
                    </m:rPr>
                    <w:rPr>
                      <w:rFonts w:ascii="Cambria Math" w:hAnsi="Cambria Math" w:cs="Arial"/>
                      <w:sz w:val="20"/>
                      <w:szCs w:val="20"/>
                    </w:rPr>
                    <m:t>Na</m:t>
                  </m:r>
                </m:e>
                <m:sub>
                  <m:r>
                    <m:rPr>
                      <m:sty m:val="bi"/>
                    </m:rPr>
                    <w:rPr>
                      <w:rFonts w:ascii="Cambria Math" w:hAnsi="Cambria Math" w:cs="Arial"/>
                      <w:sz w:val="20"/>
                      <w:szCs w:val="20"/>
                    </w:rPr>
                    <m:t>2</m:t>
                  </m:r>
                </m:sub>
              </m:sSub>
              <m:r>
                <m:rPr>
                  <m:sty m:val="bi"/>
                </m:rPr>
                <w:rPr>
                  <w:rFonts w:ascii="Cambria Math" w:hAnsi="Cambria Math" w:cs="Arial"/>
                  <w:sz w:val="20"/>
                  <w:szCs w:val="20"/>
                </w:rPr>
                <m:t>EDTA</m:t>
              </m:r>
            </m:oMath>
            <w:r w:rsidRPr="00BD79BB">
              <w:rPr>
                <w:rFonts w:ascii="Arial" w:hAnsi="Arial" w:cs="Arial"/>
                <w:b/>
                <w:bCs/>
                <w:sz w:val="20"/>
                <w:szCs w:val="20"/>
              </w:rPr>
              <w:t xml:space="preserve"> solution added (ml)</w:t>
            </w:r>
          </w:p>
        </w:tc>
        <w:tc>
          <w:tcPr>
            <w:tcW w:w="869" w:type="pct"/>
            <w:tcBorders>
              <w:top w:val="single" w:sz="4" w:space="0" w:color="auto"/>
              <w:bottom w:val="single" w:sz="4" w:space="0" w:color="auto"/>
            </w:tcBorders>
          </w:tcPr>
          <w:p w14:paraId="6F48CD55" w14:textId="77777777" w:rsidR="00B61666" w:rsidRPr="00BD79BB" w:rsidRDefault="00B61666" w:rsidP="004F2681">
            <w:pPr>
              <w:tabs>
                <w:tab w:val="num" w:pos="2160"/>
              </w:tabs>
              <w:spacing w:before="32"/>
              <w:rPr>
                <w:rFonts w:ascii="Arial" w:hAnsi="Arial" w:cs="Arial"/>
                <w:b/>
                <w:bCs/>
                <w:sz w:val="20"/>
                <w:szCs w:val="20"/>
              </w:rPr>
            </w:pPr>
            <m:oMath>
              <m:r>
                <m:rPr>
                  <m:sty m:val="bi"/>
                </m:rPr>
                <w:rPr>
                  <w:rFonts w:ascii="Cambria Math" w:hAnsi="Cambria Math" w:cs="Arial"/>
                  <w:sz w:val="20"/>
                  <w:szCs w:val="20"/>
                </w:rPr>
                <m:t>pH</m:t>
              </m:r>
            </m:oMath>
            <w:r w:rsidRPr="00BD79BB">
              <w:rPr>
                <w:rFonts w:ascii="Arial" w:hAnsi="Arial" w:cs="Arial"/>
                <w:b/>
                <w:bCs/>
                <w:sz w:val="20"/>
                <w:szCs w:val="20"/>
              </w:rPr>
              <w:t xml:space="preserve"> reading</w:t>
            </w:r>
          </w:p>
        </w:tc>
      </w:tr>
      <w:tr w:rsidR="00B61666" w:rsidRPr="00BD79BB" w14:paraId="13E1044C" w14:textId="77777777" w:rsidTr="00684F66">
        <w:trPr>
          <w:trHeight w:val="20"/>
          <w:jc w:val="center"/>
        </w:trPr>
        <w:tc>
          <w:tcPr>
            <w:tcW w:w="1115" w:type="pct"/>
            <w:tcBorders>
              <w:top w:val="single" w:sz="4" w:space="0" w:color="auto"/>
            </w:tcBorders>
          </w:tcPr>
          <w:p w14:paraId="56B7A3D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1344" w:type="pct"/>
            <w:tcBorders>
              <w:top w:val="single" w:sz="4" w:space="0" w:color="auto"/>
            </w:tcBorders>
          </w:tcPr>
          <w:p w14:paraId="5E16107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1672" w:type="pct"/>
            <w:tcBorders>
              <w:top w:val="single" w:sz="4" w:space="0" w:color="auto"/>
            </w:tcBorders>
          </w:tcPr>
          <w:p w14:paraId="0F83053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m:t>
                </m:r>
              </m:oMath>
            </m:oMathPara>
          </w:p>
        </w:tc>
        <w:tc>
          <w:tcPr>
            <w:tcW w:w="869" w:type="pct"/>
            <w:tcBorders>
              <w:top w:val="single" w:sz="4" w:space="0" w:color="auto"/>
            </w:tcBorders>
          </w:tcPr>
          <w:p w14:paraId="306AFFB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12.46</m:t>
                </m:r>
              </m:oMath>
            </m:oMathPara>
          </w:p>
        </w:tc>
      </w:tr>
      <w:tr w:rsidR="00B61666" w:rsidRPr="00BD79BB" w14:paraId="2776443D" w14:textId="77777777" w:rsidTr="00684F66">
        <w:trPr>
          <w:trHeight w:val="20"/>
          <w:jc w:val="center"/>
        </w:trPr>
        <w:tc>
          <w:tcPr>
            <w:tcW w:w="1115" w:type="pct"/>
          </w:tcPr>
          <w:p w14:paraId="3A6E91E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1344" w:type="pct"/>
          </w:tcPr>
          <w:p w14:paraId="3EE030E5"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39C0A333"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869" w:type="pct"/>
          </w:tcPr>
          <w:p w14:paraId="2E41A57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12.34</m:t>
                </m:r>
              </m:oMath>
            </m:oMathPara>
          </w:p>
        </w:tc>
      </w:tr>
      <w:tr w:rsidR="00B61666" w:rsidRPr="00BD79BB" w14:paraId="4840FDAE" w14:textId="77777777" w:rsidTr="00684F66">
        <w:trPr>
          <w:trHeight w:val="20"/>
          <w:jc w:val="center"/>
        </w:trPr>
        <w:tc>
          <w:tcPr>
            <w:tcW w:w="1115" w:type="pct"/>
          </w:tcPr>
          <w:p w14:paraId="7F24A8DB"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1344" w:type="pct"/>
          </w:tcPr>
          <w:p w14:paraId="3C6ECB73"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017FD83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m:t>
                </m:r>
              </m:oMath>
            </m:oMathPara>
          </w:p>
        </w:tc>
        <w:tc>
          <w:tcPr>
            <w:tcW w:w="869" w:type="pct"/>
          </w:tcPr>
          <w:p w14:paraId="20967CD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12.18</m:t>
                </m:r>
              </m:oMath>
            </m:oMathPara>
          </w:p>
        </w:tc>
      </w:tr>
      <w:tr w:rsidR="00B61666" w:rsidRPr="00BD79BB" w14:paraId="55ECAEE2" w14:textId="77777777" w:rsidTr="00684F66">
        <w:trPr>
          <w:trHeight w:val="20"/>
          <w:jc w:val="center"/>
        </w:trPr>
        <w:tc>
          <w:tcPr>
            <w:tcW w:w="1115" w:type="pct"/>
          </w:tcPr>
          <w:p w14:paraId="0050E7E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1344" w:type="pct"/>
          </w:tcPr>
          <w:p w14:paraId="3ADE1383"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749F6D11"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1.5</m:t>
                </m:r>
              </m:oMath>
            </m:oMathPara>
          </w:p>
        </w:tc>
        <w:tc>
          <w:tcPr>
            <w:tcW w:w="869" w:type="pct"/>
          </w:tcPr>
          <w:p w14:paraId="232823A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11.99</m:t>
                </m:r>
              </m:oMath>
            </m:oMathPara>
          </w:p>
        </w:tc>
      </w:tr>
      <w:tr w:rsidR="00B61666" w:rsidRPr="00BD79BB" w14:paraId="4FEE84ED" w14:textId="77777777" w:rsidTr="00684F66">
        <w:trPr>
          <w:trHeight w:val="20"/>
          <w:jc w:val="center"/>
        </w:trPr>
        <w:tc>
          <w:tcPr>
            <w:tcW w:w="1115" w:type="pct"/>
          </w:tcPr>
          <w:p w14:paraId="73FDFF8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1344" w:type="pct"/>
          </w:tcPr>
          <w:p w14:paraId="724189D4"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5751807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m:t>
                </m:r>
              </m:oMath>
            </m:oMathPara>
          </w:p>
        </w:tc>
        <w:tc>
          <w:tcPr>
            <w:tcW w:w="869" w:type="pct"/>
          </w:tcPr>
          <w:p w14:paraId="6CBAA8E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11.78</m:t>
                </m:r>
              </m:oMath>
            </m:oMathPara>
          </w:p>
        </w:tc>
      </w:tr>
      <w:tr w:rsidR="00B61666" w:rsidRPr="00BD79BB" w14:paraId="1E66C7A7" w14:textId="77777777" w:rsidTr="00684F66">
        <w:trPr>
          <w:trHeight w:val="20"/>
          <w:jc w:val="center"/>
        </w:trPr>
        <w:tc>
          <w:tcPr>
            <w:tcW w:w="1115" w:type="pct"/>
          </w:tcPr>
          <w:p w14:paraId="0C6E5E3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6</m:t>
                </m:r>
              </m:oMath>
            </m:oMathPara>
          </w:p>
        </w:tc>
        <w:tc>
          <w:tcPr>
            <w:tcW w:w="1344" w:type="pct"/>
          </w:tcPr>
          <w:p w14:paraId="0121A0A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021CE86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2.5</m:t>
                </m:r>
              </m:oMath>
            </m:oMathPara>
          </w:p>
        </w:tc>
        <w:tc>
          <w:tcPr>
            <w:tcW w:w="869" w:type="pct"/>
          </w:tcPr>
          <w:p w14:paraId="2A0BB68B"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11.53</m:t>
                </m:r>
              </m:oMath>
            </m:oMathPara>
          </w:p>
        </w:tc>
      </w:tr>
      <w:tr w:rsidR="00B61666" w:rsidRPr="00BD79BB" w14:paraId="620D77BE" w14:textId="77777777" w:rsidTr="00684F66">
        <w:trPr>
          <w:trHeight w:val="20"/>
          <w:jc w:val="center"/>
        </w:trPr>
        <w:tc>
          <w:tcPr>
            <w:tcW w:w="1115" w:type="pct"/>
          </w:tcPr>
          <w:p w14:paraId="680611FE"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7</m:t>
                </m:r>
              </m:oMath>
            </m:oMathPara>
          </w:p>
        </w:tc>
        <w:tc>
          <w:tcPr>
            <w:tcW w:w="1344" w:type="pct"/>
          </w:tcPr>
          <w:p w14:paraId="4BED27EF"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6421D82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m:t>
                </m:r>
              </m:oMath>
            </m:oMathPara>
          </w:p>
        </w:tc>
        <w:tc>
          <w:tcPr>
            <w:tcW w:w="869" w:type="pct"/>
          </w:tcPr>
          <w:p w14:paraId="016D882B"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11.28</m:t>
                </m:r>
              </m:oMath>
            </m:oMathPara>
          </w:p>
        </w:tc>
      </w:tr>
      <w:tr w:rsidR="00B61666" w:rsidRPr="00BD79BB" w14:paraId="364763D6" w14:textId="77777777" w:rsidTr="00684F66">
        <w:trPr>
          <w:trHeight w:val="20"/>
          <w:jc w:val="center"/>
        </w:trPr>
        <w:tc>
          <w:tcPr>
            <w:tcW w:w="1115" w:type="pct"/>
          </w:tcPr>
          <w:p w14:paraId="39B78E9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8</m:t>
                </m:r>
              </m:oMath>
            </m:oMathPara>
          </w:p>
        </w:tc>
        <w:tc>
          <w:tcPr>
            <w:tcW w:w="1344" w:type="pct"/>
          </w:tcPr>
          <w:p w14:paraId="51E6F321"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240A0784"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3.5</m:t>
                </m:r>
              </m:oMath>
            </m:oMathPara>
          </w:p>
        </w:tc>
        <w:tc>
          <w:tcPr>
            <w:tcW w:w="869" w:type="pct"/>
          </w:tcPr>
          <w:p w14:paraId="2FCF143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11.05</m:t>
                </m:r>
              </m:oMath>
            </m:oMathPara>
          </w:p>
        </w:tc>
      </w:tr>
      <w:tr w:rsidR="00B61666" w:rsidRPr="00BD79BB" w14:paraId="02542569" w14:textId="77777777" w:rsidTr="00684F66">
        <w:trPr>
          <w:trHeight w:val="20"/>
          <w:jc w:val="center"/>
        </w:trPr>
        <w:tc>
          <w:tcPr>
            <w:tcW w:w="1115" w:type="pct"/>
          </w:tcPr>
          <w:p w14:paraId="6BCDEB1F"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9</m:t>
                </m:r>
              </m:oMath>
            </m:oMathPara>
          </w:p>
        </w:tc>
        <w:tc>
          <w:tcPr>
            <w:tcW w:w="1344" w:type="pct"/>
          </w:tcPr>
          <w:p w14:paraId="55C1F10E"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0C499C6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m:t>
                </m:r>
              </m:oMath>
            </m:oMathPara>
          </w:p>
        </w:tc>
        <w:tc>
          <w:tcPr>
            <w:tcW w:w="869" w:type="pct"/>
          </w:tcPr>
          <w:p w14:paraId="7F01C79F"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10.83</m:t>
                </m:r>
              </m:oMath>
            </m:oMathPara>
          </w:p>
        </w:tc>
      </w:tr>
      <w:tr w:rsidR="00B61666" w:rsidRPr="00BD79BB" w14:paraId="148EBB53" w14:textId="77777777" w:rsidTr="00684F66">
        <w:trPr>
          <w:trHeight w:val="20"/>
          <w:jc w:val="center"/>
        </w:trPr>
        <w:tc>
          <w:tcPr>
            <w:tcW w:w="1115" w:type="pct"/>
          </w:tcPr>
          <w:p w14:paraId="712BF05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10</m:t>
                </m:r>
              </m:oMath>
            </m:oMathPara>
          </w:p>
        </w:tc>
        <w:tc>
          <w:tcPr>
            <w:tcW w:w="1344" w:type="pct"/>
          </w:tcPr>
          <w:p w14:paraId="3DB0AA47"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3D8140D5"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4.5</m:t>
                </m:r>
              </m:oMath>
            </m:oMathPara>
          </w:p>
        </w:tc>
        <w:tc>
          <w:tcPr>
            <w:tcW w:w="869" w:type="pct"/>
          </w:tcPr>
          <w:p w14:paraId="22A0F975"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10.55</m:t>
                </m:r>
              </m:oMath>
            </m:oMathPara>
          </w:p>
        </w:tc>
      </w:tr>
      <w:tr w:rsidR="00B61666" w:rsidRPr="00BD79BB" w14:paraId="3C283277" w14:textId="77777777" w:rsidTr="00684F66">
        <w:trPr>
          <w:trHeight w:val="20"/>
          <w:jc w:val="center"/>
        </w:trPr>
        <w:tc>
          <w:tcPr>
            <w:tcW w:w="1115" w:type="pct"/>
          </w:tcPr>
          <w:p w14:paraId="42B50D0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11</m:t>
                </m:r>
              </m:oMath>
            </m:oMathPara>
          </w:p>
        </w:tc>
        <w:tc>
          <w:tcPr>
            <w:tcW w:w="1344" w:type="pct"/>
          </w:tcPr>
          <w:p w14:paraId="36C0E5DC"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Pr>
          <w:p w14:paraId="213F047D"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m:t>
                </m:r>
              </m:oMath>
            </m:oMathPara>
          </w:p>
        </w:tc>
        <w:tc>
          <w:tcPr>
            <w:tcW w:w="869" w:type="pct"/>
          </w:tcPr>
          <w:p w14:paraId="099BE18A"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10.22</m:t>
                </m:r>
              </m:oMath>
            </m:oMathPara>
          </w:p>
        </w:tc>
      </w:tr>
      <w:tr w:rsidR="00B61666" w:rsidRPr="00BD79BB" w14:paraId="3D6AF16A" w14:textId="77777777" w:rsidTr="00684F66">
        <w:trPr>
          <w:trHeight w:val="20"/>
          <w:jc w:val="center"/>
        </w:trPr>
        <w:tc>
          <w:tcPr>
            <w:tcW w:w="1115" w:type="pct"/>
            <w:tcBorders>
              <w:bottom w:val="single" w:sz="4" w:space="0" w:color="auto"/>
            </w:tcBorders>
          </w:tcPr>
          <w:p w14:paraId="6D24D61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12</m:t>
                </m:r>
              </m:oMath>
            </m:oMathPara>
          </w:p>
        </w:tc>
        <w:tc>
          <w:tcPr>
            <w:tcW w:w="1344" w:type="pct"/>
            <w:tcBorders>
              <w:bottom w:val="single" w:sz="4" w:space="0" w:color="auto"/>
            </w:tcBorders>
          </w:tcPr>
          <w:p w14:paraId="39355E62"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0.5</m:t>
                </m:r>
              </m:oMath>
            </m:oMathPara>
          </w:p>
        </w:tc>
        <w:tc>
          <w:tcPr>
            <w:tcW w:w="1672" w:type="pct"/>
            <w:tcBorders>
              <w:bottom w:val="single" w:sz="4" w:space="0" w:color="auto"/>
            </w:tcBorders>
          </w:tcPr>
          <w:p w14:paraId="4F72BA88"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hAnsi="Cambria Math" w:cs="Arial"/>
                    <w:sz w:val="20"/>
                    <w:szCs w:val="20"/>
                  </w:rPr>
                  <m:t>5.5</m:t>
                </m:r>
              </m:oMath>
            </m:oMathPara>
          </w:p>
        </w:tc>
        <w:tc>
          <w:tcPr>
            <w:tcW w:w="869" w:type="pct"/>
            <w:tcBorders>
              <w:bottom w:val="single" w:sz="4" w:space="0" w:color="auto"/>
            </w:tcBorders>
          </w:tcPr>
          <w:p w14:paraId="7F6AC094" w14:textId="77777777" w:rsidR="00B61666" w:rsidRPr="00BD79BB" w:rsidRDefault="00B61666" w:rsidP="004F2681">
            <w:pPr>
              <w:tabs>
                <w:tab w:val="num" w:pos="2160"/>
              </w:tabs>
              <w:spacing w:before="32"/>
              <w:rPr>
                <w:rFonts w:ascii="Cambria Math" w:hAnsi="Cambria Math" w:cs="Arial"/>
                <w:sz w:val="20"/>
                <w:szCs w:val="20"/>
                <w:oMath/>
              </w:rPr>
            </w:pPr>
            <m:oMathPara>
              <m:oMathParaPr>
                <m:jc m:val="left"/>
              </m:oMathParaPr>
              <m:oMath>
                <m:r>
                  <w:rPr>
                    <w:rFonts w:ascii="Cambria Math" w:eastAsia="Times New Roman" w:hAnsi="Cambria Math" w:cs="Arial"/>
                    <w:sz w:val="20"/>
                    <w:szCs w:val="20"/>
                  </w:rPr>
                  <m:t>9.88</m:t>
                </m:r>
              </m:oMath>
            </m:oMathPara>
          </w:p>
        </w:tc>
      </w:tr>
    </w:tbl>
    <w:p w14:paraId="79F2AD28" w14:textId="77777777" w:rsidR="00163862" w:rsidRPr="00BD79BB" w:rsidRDefault="00163862" w:rsidP="007B00C5">
      <w:pPr>
        <w:spacing w:after="0" w:line="240" w:lineRule="auto"/>
        <w:rPr>
          <w:rFonts w:ascii="Arial" w:eastAsia="Calibri" w:hAnsi="Arial" w:cs="Arial"/>
          <w:b/>
          <w:iCs/>
          <w:sz w:val="20"/>
          <w:szCs w:val="20"/>
          <w:lang w:val="en-IN"/>
        </w:rPr>
      </w:pPr>
    </w:p>
    <w:p w14:paraId="792EC3CE" w14:textId="77777777" w:rsidR="004F2681" w:rsidRPr="00BD79BB" w:rsidRDefault="004F2681" w:rsidP="006B1A8F">
      <w:pPr>
        <w:pStyle w:val="Heading2"/>
        <w:rPr>
          <w:rFonts w:eastAsia="Times New Roman"/>
        </w:rPr>
        <w:sectPr w:rsidR="004F2681" w:rsidRPr="00BD79BB" w:rsidSect="00330D39">
          <w:type w:val="continuous"/>
          <w:pgSz w:w="11909" w:h="16834" w:code="9"/>
          <w:pgMar w:top="1440" w:right="1440" w:bottom="1440" w:left="1440" w:header="720" w:footer="864" w:gutter="0"/>
          <w:cols w:space="720"/>
          <w:docGrid w:linePitch="360"/>
        </w:sectPr>
      </w:pPr>
    </w:p>
    <w:p w14:paraId="20D42B1B" w14:textId="77777777" w:rsidR="00BD79BB" w:rsidRPr="00BD79BB" w:rsidRDefault="00BD79BB" w:rsidP="00AC7D84">
      <w:pPr>
        <w:ind w:left="360"/>
        <w:jc w:val="both"/>
        <w:rPr>
          <w:rFonts w:ascii="Arial" w:hAnsi="Arial" w:cs="Arial"/>
        </w:rPr>
      </w:pPr>
      <m:oMathPara>
        <m:oMathParaPr>
          <m:jc m:val="left"/>
        </m:oMathParaPr>
        <m:oMath>
          <m:r>
            <w:rPr>
              <w:rFonts w:ascii="Cambria Math" w:hAnsi="Cambria Math" w:cs="Arial"/>
              <w:sz w:val="20"/>
              <w:szCs w:val="20"/>
            </w:rPr>
            <m:t xml:space="preserve">So,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Ca</m:t>
                  </m:r>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Mg</m:t>
                  </m:r>
                </m:sub>
              </m:sSub>
            </m:den>
          </m:f>
          <m:r>
            <w:rPr>
              <w:rFonts w:ascii="Cambria Math" w:hAnsi="Cambria Math" w:cs="Arial"/>
              <w:sz w:val="20"/>
              <w:szCs w:val="20"/>
            </w:rPr>
            <m:t>=2.216 (</m:t>
          </m:r>
          <m:r>
            <m:rPr>
              <m:sty m:val="p"/>
            </m:rPr>
            <w:rPr>
              <w:rFonts w:ascii="Cambria Math" w:hAnsi="Cambria Math" w:cs="Arial"/>
              <w:sz w:val="20"/>
              <w:szCs w:val="20"/>
            </w:rPr>
            <m:t>Using theoretical approach</m:t>
          </m:r>
          <m:r>
            <w:rPr>
              <w:rFonts w:ascii="Cambria Math" w:hAnsi="Cambria Math" w:cs="Arial"/>
              <w:sz w:val="20"/>
              <w:szCs w:val="20"/>
            </w:rPr>
            <m:t>)</m:t>
          </m:r>
        </m:oMath>
      </m:oMathPara>
    </w:p>
    <w:p w14:paraId="2AF45F32" w14:textId="77777777" w:rsidR="00BD79BB" w:rsidRPr="00BD79BB" w:rsidRDefault="00BD79BB" w:rsidP="00BD79BB">
      <w:pPr>
        <w:spacing w:after="0" w:line="240" w:lineRule="auto"/>
        <w:jc w:val="both"/>
        <w:rPr>
          <w:rFonts w:ascii="Arial" w:hAnsi="Arial" w:cs="Arial"/>
        </w:rPr>
      </w:pPr>
    </w:p>
    <w:p w14:paraId="06866D59" w14:textId="77777777" w:rsidR="00BD79BB" w:rsidRPr="00BD79BB" w:rsidRDefault="00BD79BB" w:rsidP="00BD79BB">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(a) Considering volumetric titration results of sets 1 and 2 (Table 5 and Table 7), the following equations are true</w:t>
      </w:r>
    </w:p>
    <w:p w14:paraId="6E1DAE32" w14:textId="77777777" w:rsidR="00BD79BB" w:rsidRPr="00BD79BB" w:rsidRDefault="00BD79BB" w:rsidP="00BD79BB">
      <w:pPr>
        <w:spacing w:after="0" w:line="240" w:lineRule="auto"/>
        <w:jc w:val="both"/>
        <w:rPr>
          <w:rFonts w:ascii="Arial" w:eastAsia="Times New Roman" w:hAnsi="Arial" w:cs="Arial"/>
          <w:lang w:val="en-IN"/>
        </w:rPr>
      </w:pPr>
    </w:p>
    <w:p w14:paraId="03B09D38" w14:textId="77777777" w:rsidR="00BD79BB" w:rsidRPr="00BD79BB" w:rsidRDefault="00A50DF4" w:rsidP="00BD79BB">
      <w:pPr>
        <w:spacing w:after="0" w:line="240" w:lineRule="auto"/>
        <w:ind w:left="540"/>
        <w:jc w:val="both"/>
        <w:rPr>
          <w:rFonts w:ascii="Arial" w:eastAsia="Times New Roman" w:hAnsi="Arial" w:cs="Arial"/>
          <w:sz w:val="20"/>
          <w:szCs w:val="20"/>
          <w:lang w:val="en-IN"/>
        </w:rPr>
      </w:pP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=2.4 ml</m:t>
        </m:r>
      </m:oMath>
      <w:r w:rsidR="00BD79BB" w:rsidRPr="00BD79BB">
        <w:rPr>
          <w:rFonts w:ascii="Arial" w:eastAsia="Times New Roman" w:hAnsi="Arial" w:cs="Arial"/>
          <w:sz w:val="20"/>
          <w:szCs w:val="20"/>
          <w:lang w:val="en-IN"/>
        </w:rPr>
        <w:t xml:space="preserve">  and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=1.6 ml</m:t>
        </m:r>
      </m:oMath>
      <w:r w:rsidR="00BD79BB" w:rsidRPr="00BD79BB">
        <w:rPr>
          <w:rFonts w:ascii="Arial" w:eastAsia="Times New Roman" w:hAnsi="Arial" w:cs="Arial"/>
          <w:sz w:val="20"/>
          <w:szCs w:val="20"/>
          <w:lang w:val="en-IN"/>
        </w:rPr>
        <w:t xml:space="preserve">.  So,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=0.8 ml</m:t>
        </m:r>
      </m:oMath>
    </w:p>
    <w:p w14:paraId="298C13EF" w14:textId="77777777" w:rsidR="00BD79BB" w:rsidRPr="00BD79BB" w:rsidRDefault="00BD79BB" w:rsidP="00BD79BB">
      <w:pPr>
        <w:spacing w:after="0" w:line="240" w:lineRule="auto"/>
        <w:ind w:left="540"/>
        <w:jc w:val="both"/>
        <w:rPr>
          <w:rFonts w:ascii="Arial" w:eastAsia="Times New Roman" w:hAnsi="Arial" w:cs="Arial"/>
          <w:lang w:val="en-IN"/>
        </w:rPr>
      </w:pPr>
    </w:p>
    <w:p w14:paraId="7DE58034"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 xml:space="preserve">So,  </m:t>
          </m:r>
          <m:f>
            <m:fPr>
              <m:ctrlPr>
                <w:rPr>
                  <w:rFonts w:ascii="Cambria Math" w:eastAsia="Times New Roman" w:hAnsi="Cambria Math" w:cs="Arial"/>
                  <w:i/>
                  <w:sz w:val="20"/>
                  <w:szCs w:val="20"/>
                  <w:lang w:val="en-IN"/>
                </w:rPr>
              </m:ctrlPr>
            </m:fPr>
            <m:num>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num>
            <m:den>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den>
          </m:f>
          <m:r>
            <w:rPr>
              <w:rFonts w:ascii="Cambria Math" w:eastAsia="Times New Roman" w:hAnsi="Cambria Math" w:cs="Arial"/>
              <w:sz w:val="20"/>
              <w:szCs w:val="20"/>
              <w:lang w:val="en-IN"/>
            </w:rPr>
            <m:t xml:space="preserve">=2 </m:t>
          </m:r>
        </m:oMath>
      </m:oMathPara>
    </w:p>
    <w:p w14:paraId="6874368F" w14:textId="77777777" w:rsidR="00BD79BB" w:rsidRPr="00BD79BB" w:rsidRDefault="00BD79BB" w:rsidP="00BD79BB">
      <w:pPr>
        <w:spacing w:after="0" w:line="240" w:lineRule="auto"/>
        <w:ind w:left="540"/>
        <w:jc w:val="both"/>
        <w:rPr>
          <w:rFonts w:ascii="Arial" w:eastAsia="Times New Roman" w:hAnsi="Arial" w:cs="Arial"/>
          <w:lang w:val="en-IN"/>
        </w:rPr>
      </w:pPr>
    </w:p>
    <w:p w14:paraId="4D5E0CE6"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(U</m:t>
          </m:r>
          <m:r>
            <m:rPr>
              <m:sty m:val="p"/>
            </m:rPr>
            <w:rPr>
              <w:rFonts w:ascii="Cambria Math" w:eastAsia="Times New Roman" w:hAnsi="Cambria Math" w:cs="Arial"/>
              <w:sz w:val="20"/>
              <w:szCs w:val="20"/>
              <w:lang w:val="en-IN"/>
            </w:rPr>
            <m:t>sing volumetric titration approach</m:t>
          </m:r>
          <m:r>
            <w:rPr>
              <w:rFonts w:ascii="Cambria Math" w:eastAsia="Times New Roman" w:hAnsi="Cambria Math" w:cs="Arial"/>
              <w:sz w:val="20"/>
              <w:szCs w:val="20"/>
              <w:lang w:val="en-IN"/>
            </w:rPr>
            <m:t>)</m:t>
          </m:r>
        </m:oMath>
      </m:oMathPara>
    </w:p>
    <w:p w14:paraId="2C21C48C" w14:textId="77777777" w:rsidR="00BD79BB" w:rsidRPr="00BD79BB" w:rsidRDefault="00BD79BB" w:rsidP="00BD79BB">
      <w:pPr>
        <w:keepNext/>
        <w:spacing w:after="0" w:line="240" w:lineRule="auto"/>
        <w:jc w:val="both"/>
        <w:rPr>
          <w:rFonts w:ascii="Arial" w:eastAsia="Times New Roman" w:hAnsi="Arial" w:cs="Arial"/>
        </w:rPr>
      </w:pPr>
    </w:p>
    <w:p w14:paraId="267E0567" w14:textId="77777777" w:rsidR="00BD79BB" w:rsidRPr="00BD79BB" w:rsidRDefault="00BD79BB" w:rsidP="00BD79BB">
      <w:pPr>
        <w:spacing w:after="0" w:line="240" w:lineRule="auto"/>
        <w:jc w:val="both"/>
        <w:rPr>
          <w:rFonts w:ascii="Arial" w:eastAsia="Times New Roman" w:hAnsi="Arial" w:cs="Arial"/>
          <w:sz w:val="20"/>
          <w:szCs w:val="20"/>
          <w:lang w:val="en-IN"/>
        </w:rPr>
      </w:pPr>
      <w:r w:rsidRPr="00BD79BB">
        <w:rPr>
          <w:rFonts w:ascii="Arial" w:eastAsia="Times New Roman" w:hAnsi="Arial" w:cs="Arial"/>
          <w:sz w:val="20"/>
          <w:szCs w:val="20"/>
          <w:lang w:val="en-IN"/>
        </w:rPr>
        <w:t xml:space="preserve">(b) Considering </w:t>
      </w:r>
      <m:oMath>
        <m:r>
          <w:rPr>
            <w:rFonts w:ascii="Cambria Math" w:eastAsia="Times New Roman" w:hAnsi="Cambria Math" w:cs="Arial"/>
            <w:sz w:val="20"/>
            <w:szCs w:val="20"/>
            <w:lang w:val="en-IN"/>
          </w:rPr>
          <m:t>pH-</m:t>
        </m:r>
      </m:oMath>
      <w:r w:rsidRPr="00BD79BB">
        <w:rPr>
          <w:rFonts w:ascii="Arial" w:eastAsia="Times New Roman" w:hAnsi="Arial" w:cs="Arial"/>
          <w:sz w:val="20"/>
          <w:szCs w:val="20"/>
          <w:lang w:val="en-IN"/>
        </w:rPr>
        <w:t>metric titration results of sets 1 and 2 (Fig.3 and Fig.4), the above equations become</w:t>
      </w:r>
    </w:p>
    <w:p w14:paraId="4BA21264" w14:textId="77777777" w:rsidR="00BD79BB" w:rsidRPr="00BD79BB" w:rsidRDefault="00BD79BB" w:rsidP="00BD79BB">
      <w:pPr>
        <w:spacing w:after="0" w:line="240" w:lineRule="auto"/>
        <w:jc w:val="both"/>
        <w:rPr>
          <w:rFonts w:ascii="Arial" w:eastAsia="Times New Roman" w:hAnsi="Arial" w:cs="Arial"/>
          <w:lang w:val="en-IN"/>
        </w:rPr>
      </w:pPr>
    </w:p>
    <w:p w14:paraId="23A8553B" w14:textId="77777777" w:rsidR="00BD79BB" w:rsidRPr="00BD79BB" w:rsidRDefault="00A50DF4" w:rsidP="00BD79BB">
      <w:pPr>
        <w:spacing w:after="0" w:line="240" w:lineRule="auto"/>
        <w:ind w:left="540"/>
        <w:jc w:val="both"/>
        <w:rPr>
          <w:rFonts w:ascii="Arial" w:eastAsia="Times New Roman" w:hAnsi="Arial" w:cs="Arial"/>
          <w:sz w:val="20"/>
          <w:szCs w:val="20"/>
          <w:lang w:val="en-IN"/>
        </w:rPr>
      </w:pP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m:t>
        </m:r>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=2.52 ml</m:t>
        </m:r>
      </m:oMath>
      <w:r w:rsidR="00BD79BB" w:rsidRPr="00BD79BB">
        <w:rPr>
          <w:rFonts w:ascii="Arial" w:eastAsia="Times New Roman" w:hAnsi="Arial" w:cs="Arial"/>
          <w:sz w:val="20"/>
          <w:szCs w:val="20"/>
          <w:lang w:val="en-IN"/>
        </w:rPr>
        <w:t xml:space="preserve">  and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r>
          <w:rPr>
            <w:rFonts w:ascii="Cambria Math" w:eastAsia="Times New Roman" w:hAnsi="Cambria Math" w:cs="Arial"/>
            <w:sz w:val="20"/>
            <w:szCs w:val="20"/>
            <w:lang w:val="en-IN"/>
          </w:rPr>
          <m:t>=1.74 ml</m:t>
        </m:r>
      </m:oMath>
      <w:r w:rsidR="00BD79BB" w:rsidRPr="00BD79BB">
        <w:rPr>
          <w:rFonts w:ascii="Arial" w:eastAsia="Times New Roman" w:hAnsi="Arial" w:cs="Arial"/>
          <w:sz w:val="20"/>
          <w:szCs w:val="20"/>
          <w:lang w:val="en-IN"/>
        </w:rPr>
        <w:t xml:space="preserve">.  So, </w:t>
      </w:r>
      <m:oMath>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r>
          <w:rPr>
            <w:rFonts w:ascii="Cambria Math" w:eastAsia="Times New Roman" w:hAnsi="Cambria Math" w:cs="Arial"/>
            <w:sz w:val="20"/>
            <w:szCs w:val="20"/>
            <w:lang w:val="en-IN"/>
          </w:rPr>
          <m:t>=0.78 ml</m:t>
        </m:r>
      </m:oMath>
    </w:p>
    <w:p w14:paraId="0BDA762E"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w:p>
    <w:p w14:paraId="56F46999" w14:textId="77777777" w:rsidR="00BD79BB" w:rsidRPr="00BD79BB" w:rsidRDefault="00BD79BB" w:rsidP="00BD79BB">
      <w:pPr>
        <w:spacing w:after="0" w:line="240" w:lineRule="auto"/>
        <w:ind w:left="540"/>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 xml:space="preserve">So,  </m:t>
          </m:r>
          <m:f>
            <m:fPr>
              <m:ctrlPr>
                <w:rPr>
                  <w:rFonts w:ascii="Cambria Math" w:eastAsia="Times New Roman" w:hAnsi="Cambria Math" w:cs="Arial"/>
                  <w:i/>
                  <w:sz w:val="20"/>
                  <w:szCs w:val="20"/>
                  <w:lang w:val="en-IN"/>
                </w:rPr>
              </m:ctrlPr>
            </m:fPr>
            <m:num>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Ca</m:t>
                  </m:r>
                </m:sub>
              </m:sSub>
            </m:num>
            <m:den>
              <m:sSub>
                <m:sSubPr>
                  <m:ctrlPr>
                    <w:rPr>
                      <w:rFonts w:ascii="Cambria Math" w:eastAsia="Times New Roman" w:hAnsi="Cambria Math" w:cs="Arial"/>
                      <w:i/>
                      <w:sz w:val="20"/>
                      <w:szCs w:val="20"/>
                      <w:lang w:val="en-IN"/>
                    </w:rPr>
                  </m:ctrlPr>
                </m:sSubPr>
                <m:e>
                  <m:r>
                    <w:rPr>
                      <w:rFonts w:ascii="Cambria Math" w:eastAsia="Times New Roman" w:hAnsi="Cambria Math" w:cs="Arial"/>
                      <w:sz w:val="20"/>
                      <w:szCs w:val="20"/>
                      <w:lang w:val="en-IN"/>
                    </w:rPr>
                    <m:t>V</m:t>
                  </m:r>
                </m:e>
                <m:sub>
                  <m:r>
                    <w:rPr>
                      <w:rFonts w:ascii="Cambria Math" w:eastAsia="Times New Roman" w:hAnsi="Cambria Math" w:cs="Arial"/>
                      <w:sz w:val="20"/>
                      <w:szCs w:val="20"/>
                      <w:lang w:val="en-IN"/>
                    </w:rPr>
                    <m:t>Mg</m:t>
                  </m:r>
                </m:sub>
              </m:sSub>
            </m:den>
          </m:f>
          <m:r>
            <w:rPr>
              <w:rFonts w:ascii="Cambria Math" w:eastAsia="Times New Roman" w:hAnsi="Cambria Math" w:cs="Arial"/>
              <w:sz w:val="20"/>
              <w:szCs w:val="20"/>
              <w:lang w:val="en-IN"/>
            </w:rPr>
            <m:t>=2.23</m:t>
          </m:r>
        </m:oMath>
      </m:oMathPara>
    </w:p>
    <w:p w14:paraId="7983F6D5" w14:textId="77777777" w:rsidR="00BD79BB" w:rsidRPr="00BD79BB" w:rsidRDefault="00BD79BB" w:rsidP="00BD79BB">
      <w:pPr>
        <w:spacing w:after="0" w:line="240" w:lineRule="auto"/>
        <w:jc w:val="both"/>
        <w:rPr>
          <w:rFonts w:ascii="Arial" w:eastAsia="Times New Roman" w:hAnsi="Arial" w:cs="Arial"/>
          <w:sz w:val="20"/>
          <w:szCs w:val="20"/>
          <w:lang w:val="en-IN"/>
        </w:rPr>
      </w:pPr>
    </w:p>
    <w:p w14:paraId="56A14AEE" w14:textId="77777777" w:rsidR="00BD79BB" w:rsidRPr="00BD79BB" w:rsidRDefault="00BD79BB" w:rsidP="00BD79BB">
      <w:pPr>
        <w:spacing w:after="0" w:line="240" w:lineRule="auto"/>
        <w:jc w:val="both"/>
        <w:rPr>
          <w:rFonts w:ascii="Arial" w:eastAsia="Times New Roman" w:hAnsi="Arial" w:cs="Arial"/>
          <w:sz w:val="20"/>
          <w:szCs w:val="20"/>
          <w:lang w:val="en-IN"/>
        </w:rPr>
      </w:pPr>
      <m:oMathPara>
        <m:oMathParaPr>
          <m:jc m:val="left"/>
        </m:oMathParaPr>
        <m:oMath>
          <m:r>
            <w:rPr>
              <w:rFonts w:ascii="Cambria Math" w:eastAsia="Times New Roman" w:hAnsi="Cambria Math" w:cs="Arial"/>
              <w:sz w:val="20"/>
              <w:szCs w:val="20"/>
              <w:lang w:val="en-IN"/>
            </w:rPr>
            <m:t>(</m:t>
          </m:r>
          <m:r>
            <m:rPr>
              <m:sty m:val="p"/>
            </m:rPr>
            <w:rPr>
              <w:rFonts w:ascii="Cambria Math" w:eastAsia="Times New Roman" w:hAnsi="Cambria Math" w:cs="Arial"/>
              <w:sz w:val="20"/>
              <w:szCs w:val="20"/>
              <w:lang w:val="en-IN"/>
            </w:rPr>
            <m:t>Using</m:t>
          </m:r>
          <m:r>
            <w:rPr>
              <w:rFonts w:ascii="Cambria Math" w:eastAsia="Times New Roman" w:hAnsi="Cambria Math" w:cs="Arial"/>
              <w:sz w:val="20"/>
              <w:szCs w:val="20"/>
              <w:lang w:val="en-IN"/>
            </w:rPr>
            <m:t xml:space="preserve"> pH-</m:t>
          </m:r>
          <m:r>
            <m:rPr>
              <m:sty m:val="p"/>
            </m:rPr>
            <w:rPr>
              <w:rFonts w:ascii="Cambria Math" w:eastAsia="Times New Roman" w:hAnsi="Cambria Math" w:cs="Arial"/>
              <w:sz w:val="20"/>
              <w:szCs w:val="20"/>
              <w:lang w:val="en-IN"/>
            </w:rPr>
            <m:t>metric titration approach</m:t>
          </m:r>
          <m:r>
            <w:rPr>
              <w:rFonts w:ascii="Cambria Math" w:eastAsia="Times New Roman" w:hAnsi="Cambria Math" w:cs="Arial"/>
              <w:sz w:val="20"/>
              <w:szCs w:val="20"/>
              <w:lang w:val="en-IN"/>
            </w:rPr>
            <m:t>)</m:t>
          </m:r>
        </m:oMath>
      </m:oMathPara>
    </w:p>
    <w:p w14:paraId="04C4688D" w14:textId="77777777" w:rsidR="00BD79BB" w:rsidRPr="00BD79BB" w:rsidRDefault="00BD79BB" w:rsidP="00BD79BB">
      <w:pPr>
        <w:spacing w:after="0" w:line="240" w:lineRule="auto"/>
        <w:ind w:left="540"/>
        <w:jc w:val="both"/>
        <w:rPr>
          <w:rFonts w:ascii="Arial" w:eastAsia="Times New Roman" w:hAnsi="Arial" w:cs="Arial"/>
          <w:lang w:val="en-IN"/>
        </w:rPr>
      </w:pPr>
    </w:p>
    <w:p w14:paraId="7760D3AB" w14:textId="5562C823" w:rsidR="00BD79BB" w:rsidRPr="00BD79BB" w:rsidRDefault="00BD79BB" w:rsidP="00BD79BB">
      <w:pPr>
        <w:pStyle w:val="Heading2"/>
        <w:rPr>
          <w:rFonts w:eastAsia="Times New Roman"/>
          <w:b w:val="0"/>
          <w:bCs w:val="0"/>
        </w:rPr>
      </w:pPr>
      <w:r w:rsidRPr="00BD79BB">
        <w:rPr>
          <w:rFonts w:eastAsia="Times New Roman" w:cs="Arial"/>
          <w:b w:val="0"/>
          <w:bCs w:val="0"/>
          <w:sz w:val="20"/>
          <w:szCs w:val="20"/>
          <w:lang w:val="en-IN"/>
        </w:rPr>
        <w:t xml:space="preserve">So, the </w:t>
      </w:r>
      <m:oMath>
        <m:r>
          <m:rPr>
            <m:sty m:val="bi"/>
          </m:rPr>
          <w:rPr>
            <w:rFonts w:ascii="Cambria Math" w:eastAsia="Times New Roman" w:hAnsi="Cambria Math" w:cs="Arial"/>
            <w:sz w:val="20"/>
            <w:szCs w:val="20"/>
            <w:lang w:val="en-IN"/>
          </w:rPr>
          <m:t>pH-</m:t>
        </m:r>
      </m:oMath>
      <w:r w:rsidRPr="00BD79BB">
        <w:rPr>
          <w:rFonts w:eastAsia="Times New Roman" w:cs="Arial"/>
          <w:b w:val="0"/>
          <w:bCs w:val="0"/>
          <w:sz w:val="20"/>
          <w:szCs w:val="20"/>
          <w:lang w:val="en-IN"/>
        </w:rPr>
        <w:t xml:space="preserve">metric titration result is very close to the theoretical value </w:t>
      </w:r>
      <m:oMath>
        <m:r>
          <m:rPr>
            <m:sty m:val="bi"/>
          </m:rPr>
          <w:rPr>
            <w:rFonts w:ascii="Cambria Math" w:eastAsia="Times New Roman" w:hAnsi="Cambria Math" w:cs="Arial"/>
            <w:sz w:val="20"/>
            <w:szCs w:val="20"/>
            <w:lang w:val="en-IN"/>
          </w:rPr>
          <m:t>(2.216</m:t>
        </m:r>
      </m:oMath>
      <w:r w:rsidRPr="00BD79BB">
        <w:rPr>
          <w:rFonts w:eastAsia="Times New Roman" w:cs="Arial"/>
          <w:b w:val="0"/>
          <w:bCs w:val="0"/>
          <w:sz w:val="20"/>
          <w:szCs w:val="20"/>
          <w:lang w:val="en-IN"/>
        </w:rPr>
        <w:t xml:space="preserve">) compared to the volumetric titration result. Thus, it is believed that the  </w:t>
      </w:r>
      <m:oMath>
        <m:r>
          <m:rPr>
            <m:sty m:val="bi"/>
          </m:rPr>
          <w:rPr>
            <w:rFonts w:ascii="Cambria Math" w:eastAsia="Times New Roman" w:hAnsi="Cambria Math" w:cs="Arial"/>
            <w:sz w:val="20"/>
            <w:szCs w:val="20"/>
            <w:lang w:val="en-IN"/>
          </w:rPr>
          <m:t>pH-</m:t>
        </m:r>
      </m:oMath>
      <w:r w:rsidRPr="00BD79BB">
        <w:rPr>
          <w:rFonts w:eastAsia="Times New Roman" w:cs="Arial"/>
          <w:b w:val="0"/>
          <w:bCs w:val="0"/>
          <w:sz w:val="20"/>
          <w:szCs w:val="20"/>
          <w:lang w:val="en-IN"/>
        </w:rPr>
        <w:t>metric titration method is more accurate than the volumetric titration method.</w:t>
      </w:r>
    </w:p>
    <w:p w14:paraId="54443437" w14:textId="77777777" w:rsidR="00BD79BB" w:rsidRDefault="00BD79BB" w:rsidP="006B1A8F">
      <w:pPr>
        <w:pStyle w:val="Heading2"/>
        <w:rPr>
          <w:rFonts w:eastAsia="Times New Roman"/>
        </w:rPr>
      </w:pPr>
    </w:p>
    <w:p w14:paraId="16D8AB41" w14:textId="58A5308B" w:rsidR="00773591" w:rsidRPr="00BD79BB" w:rsidRDefault="006B1A8F" w:rsidP="006B1A8F">
      <w:pPr>
        <w:pStyle w:val="Heading2"/>
        <w:rPr>
          <w:rFonts w:eastAsia="Times New Roman"/>
        </w:rPr>
      </w:pPr>
      <w:r w:rsidRPr="00BD79BB">
        <w:rPr>
          <w:rFonts w:eastAsia="Times New Roman"/>
        </w:rPr>
        <w:t>5. CONCLUSIONS</w:t>
      </w:r>
    </w:p>
    <w:p w14:paraId="17C7050C" w14:textId="77777777" w:rsidR="0074431E" w:rsidRPr="00BD79BB" w:rsidRDefault="0074431E" w:rsidP="00773591">
      <w:pPr>
        <w:spacing w:after="0" w:line="240" w:lineRule="auto"/>
        <w:jc w:val="both"/>
        <w:rPr>
          <w:rFonts w:ascii="Arial" w:eastAsia="Times New Roman" w:hAnsi="Arial" w:cs="Arial"/>
          <w:b/>
        </w:rPr>
      </w:pPr>
    </w:p>
    <w:p w14:paraId="112EA718" w14:textId="7A94B36F" w:rsidR="00773591" w:rsidRPr="00BD79BB"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The hardness of a given water sample can be estimated accurately using </w:t>
      </w:r>
      <m:oMath>
        <m:r>
          <w:rPr>
            <w:rFonts w:ascii="Cambria Math" w:eastAsia="Times New Roman" w:hAnsi="Cambria Math" w:cs="Arial"/>
            <w:sz w:val="20"/>
            <w:szCs w:val="20"/>
          </w:rPr>
          <m:t>pH-</m:t>
        </m:r>
      </m:oMath>
      <w:r w:rsidRPr="00BD79BB">
        <w:rPr>
          <w:rFonts w:ascii="Arial" w:eastAsia="Times New Roman" w:hAnsi="Arial" w:cs="Arial"/>
          <w:sz w:val="20"/>
          <w:szCs w:val="20"/>
        </w:rPr>
        <w:t>meter.</w:t>
      </w:r>
    </w:p>
    <w:p w14:paraId="6019DC92" w14:textId="77777777" w:rsidR="0074431E" w:rsidRPr="00BD79BB" w:rsidRDefault="0074431E" w:rsidP="002630DD">
      <w:pPr>
        <w:spacing w:after="0" w:line="240" w:lineRule="auto"/>
        <w:ind w:left="540" w:hanging="360"/>
        <w:jc w:val="both"/>
        <w:rPr>
          <w:rFonts w:ascii="Arial" w:eastAsia="Times New Roman" w:hAnsi="Arial" w:cs="Arial"/>
        </w:rPr>
      </w:pPr>
    </w:p>
    <w:p w14:paraId="45CD0C53" w14:textId="08BC61B9" w:rsidR="00773591" w:rsidRPr="00BD79BB"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The </w:t>
      </w:r>
      <m:oMath>
        <m:r>
          <w:rPr>
            <w:rFonts w:ascii="Cambria Math" w:eastAsia="Times New Roman" w:hAnsi="Cambria Math" w:cs="Arial"/>
            <w:sz w:val="20"/>
            <w:szCs w:val="20"/>
          </w:rPr>
          <m:t>pH-</m:t>
        </m:r>
      </m:oMath>
      <w:r w:rsidRPr="00BD79BB">
        <w:rPr>
          <w:rFonts w:ascii="Arial" w:eastAsia="Times New Roman" w:hAnsi="Arial" w:cs="Arial"/>
          <w:sz w:val="20"/>
          <w:szCs w:val="20"/>
        </w:rPr>
        <w:t xml:space="preserve">metric determination of the hardness of water is more accurate than the volumetric determination of the same as the endpoint of titration in </w:t>
      </w:r>
      <m:oMath>
        <m:r>
          <w:rPr>
            <w:rFonts w:ascii="Cambria Math" w:eastAsia="Times New Roman" w:hAnsi="Cambria Math" w:cs="Arial"/>
            <w:sz w:val="20"/>
            <w:szCs w:val="20"/>
          </w:rPr>
          <m:t>pH-</m:t>
        </m:r>
      </m:oMath>
      <w:r w:rsidRPr="00BD79BB">
        <w:rPr>
          <w:rFonts w:ascii="Arial" w:eastAsia="Times New Roman" w:hAnsi="Arial" w:cs="Arial"/>
          <w:sz w:val="20"/>
          <w:szCs w:val="20"/>
        </w:rPr>
        <w:t>metric method is obtained from the graph without any parallax error.</w:t>
      </w:r>
    </w:p>
    <w:p w14:paraId="4DCE7B29" w14:textId="77777777" w:rsidR="0074431E" w:rsidRPr="00BD79BB" w:rsidRDefault="0074431E" w:rsidP="002630DD">
      <w:pPr>
        <w:spacing w:after="0" w:line="240" w:lineRule="auto"/>
        <w:ind w:left="540" w:hanging="360"/>
        <w:jc w:val="both"/>
        <w:rPr>
          <w:rFonts w:ascii="Arial" w:eastAsia="Times New Roman" w:hAnsi="Arial" w:cs="Arial"/>
        </w:rPr>
      </w:pPr>
    </w:p>
    <w:p w14:paraId="665EA65D" w14:textId="5676FF0F" w:rsidR="00773591" w:rsidRPr="00BD79BB"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t xml:space="preserve">No indicator is required in the </w:t>
      </w:r>
      <m:oMath>
        <m:r>
          <w:rPr>
            <w:rFonts w:ascii="Cambria Math" w:eastAsia="Times New Roman" w:hAnsi="Cambria Math" w:cs="Arial"/>
            <w:sz w:val="20"/>
            <w:szCs w:val="20"/>
          </w:rPr>
          <m:t>pH-</m:t>
        </m:r>
      </m:oMath>
      <w:r w:rsidRPr="00BD79BB">
        <w:rPr>
          <w:rFonts w:ascii="Arial" w:eastAsia="Times New Roman" w:hAnsi="Arial" w:cs="Arial"/>
          <w:sz w:val="20"/>
          <w:szCs w:val="20"/>
        </w:rPr>
        <w:t>metric method of determination of hardness of water, which is considered a distinct advantage over the volumetric method.</w:t>
      </w:r>
    </w:p>
    <w:p w14:paraId="1049301E" w14:textId="77777777" w:rsidR="0074431E" w:rsidRPr="00BD79BB" w:rsidRDefault="0074431E" w:rsidP="002630DD">
      <w:pPr>
        <w:spacing w:after="0" w:line="240" w:lineRule="auto"/>
        <w:ind w:left="540" w:hanging="360"/>
        <w:jc w:val="both"/>
        <w:rPr>
          <w:rFonts w:ascii="Arial" w:eastAsia="Times New Roman" w:hAnsi="Arial" w:cs="Arial"/>
        </w:rPr>
      </w:pPr>
    </w:p>
    <w:p w14:paraId="5821324C" w14:textId="63FBA882" w:rsidR="00773591" w:rsidRDefault="00773591" w:rsidP="002630DD">
      <w:pPr>
        <w:pStyle w:val="ListParagraph"/>
        <w:numPr>
          <w:ilvl w:val="0"/>
          <w:numId w:val="6"/>
        </w:numPr>
        <w:spacing w:after="0" w:line="240" w:lineRule="auto"/>
        <w:ind w:left="540"/>
        <w:jc w:val="both"/>
        <w:rPr>
          <w:rFonts w:ascii="Arial" w:eastAsia="Times New Roman" w:hAnsi="Arial" w:cs="Arial"/>
          <w:sz w:val="20"/>
          <w:szCs w:val="20"/>
        </w:rPr>
      </w:pPr>
      <w:r w:rsidRPr="00BD79BB">
        <w:rPr>
          <w:rFonts w:ascii="Arial" w:eastAsia="Times New Roman" w:hAnsi="Arial" w:cs="Arial"/>
          <w:sz w:val="20"/>
          <w:szCs w:val="20"/>
        </w:rPr>
        <w:lastRenderedPageBreak/>
        <w:t xml:space="preserve">This novel technique of determining the hardness of water is expected to explore future research works, based on </w:t>
      </w:r>
      <m:oMath>
        <m:r>
          <w:rPr>
            <w:rFonts w:ascii="Cambria Math" w:eastAsia="Times New Roman" w:hAnsi="Cambria Math" w:cs="Arial"/>
            <w:sz w:val="20"/>
            <w:szCs w:val="20"/>
          </w:rPr>
          <m:t>pH-</m:t>
        </m:r>
      </m:oMath>
      <w:r w:rsidRPr="00BD79BB">
        <w:rPr>
          <w:rFonts w:ascii="Arial" w:eastAsia="Times New Roman" w:hAnsi="Arial" w:cs="Arial"/>
          <w:sz w:val="20"/>
          <w:szCs w:val="20"/>
        </w:rPr>
        <w:t>meter.</w:t>
      </w:r>
    </w:p>
    <w:p w14:paraId="73DA3545" w14:textId="77777777" w:rsidR="00BD79BB" w:rsidRDefault="00BD79BB" w:rsidP="006B1A8F">
      <w:pPr>
        <w:pStyle w:val="Heading2"/>
        <w:rPr>
          <w:rFonts w:eastAsia="Calibri"/>
          <w:sz w:val="21"/>
          <w:szCs w:val="21"/>
        </w:rPr>
      </w:pPr>
    </w:p>
    <w:p w14:paraId="784739E8" w14:textId="280F73CD" w:rsidR="00773591" w:rsidRPr="00BD79BB" w:rsidRDefault="006B1A8F" w:rsidP="006B1A8F">
      <w:pPr>
        <w:pStyle w:val="Heading2"/>
        <w:rPr>
          <w:rFonts w:eastAsia="Calibri"/>
          <w:sz w:val="21"/>
          <w:szCs w:val="21"/>
        </w:rPr>
      </w:pPr>
      <w:r w:rsidRPr="00BD79BB">
        <w:rPr>
          <w:rFonts w:eastAsia="Calibri"/>
          <w:sz w:val="21"/>
          <w:szCs w:val="21"/>
        </w:rPr>
        <w:t>DISCLAIMER (ARTIFICIAL INTELLIGENCE)</w:t>
      </w:r>
    </w:p>
    <w:p w14:paraId="42840517" w14:textId="77777777" w:rsidR="0074431E" w:rsidRPr="00BD79BB" w:rsidRDefault="0074431E" w:rsidP="00773591">
      <w:pPr>
        <w:spacing w:after="0" w:line="240" w:lineRule="auto"/>
        <w:rPr>
          <w:rFonts w:ascii="Arial" w:eastAsia="Calibri" w:hAnsi="Arial" w:cs="Arial"/>
          <w:kern w:val="2"/>
          <w:sz w:val="18"/>
          <w:szCs w:val="18"/>
        </w:rPr>
      </w:pPr>
    </w:p>
    <w:p w14:paraId="1E4D5EE6" w14:textId="728D4FEE" w:rsidR="00773591" w:rsidRPr="00BD79BB" w:rsidRDefault="0074431E" w:rsidP="00BD79BB">
      <w:pPr>
        <w:spacing w:after="0" w:line="240" w:lineRule="auto"/>
        <w:jc w:val="both"/>
        <w:rPr>
          <w:rFonts w:ascii="Arial" w:eastAsia="Calibri" w:hAnsi="Arial" w:cs="Arial"/>
          <w:kern w:val="2"/>
          <w:sz w:val="20"/>
          <w:szCs w:val="20"/>
        </w:rPr>
      </w:pPr>
      <w:r w:rsidRPr="00BD79BB">
        <w:rPr>
          <w:rFonts w:ascii="Arial" w:eastAsia="Calibri" w:hAnsi="Arial" w:cs="Arial"/>
          <w:kern w:val="2"/>
          <w:sz w:val="20"/>
          <w:szCs w:val="20"/>
        </w:rPr>
        <w:t>Author(s) hereby declare that NO generative AI technologies such as Large Language Models (</w:t>
      </w:r>
      <w:proofErr w:type="spellStart"/>
      <w:r w:rsidRPr="00BD79BB">
        <w:rPr>
          <w:rFonts w:ascii="Arial" w:eastAsia="Calibri" w:hAnsi="Arial" w:cs="Arial"/>
          <w:kern w:val="2"/>
          <w:sz w:val="20"/>
          <w:szCs w:val="20"/>
        </w:rPr>
        <w:t>ChatGPT</w:t>
      </w:r>
      <w:proofErr w:type="spellEnd"/>
      <w:r w:rsidRPr="00BD79BB">
        <w:rPr>
          <w:rFonts w:ascii="Arial" w:eastAsia="Calibri" w:hAnsi="Arial" w:cs="Arial"/>
          <w:kern w:val="2"/>
          <w:sz w:val="20"/>
          <w:szCs w:val="20"/>
        </w:rPr>
        <w:t xml:space="preserve">, COPILOT, </w:t>
      </w:r>
      <w:proofErr w:type="spellStart"/>
      <w:r w:rsidRPr="00BD79BB">
        <w:rPr>
          <w:rFonts w:ascii="Arial" w:eastAsia="Calibri" w:hAnsi="Arial" w:cs="Arial"/>
          <w:kern w:val="2"/>
          <w:sz w:val="20"/>
          <w:szCs w:val="20"/>
        </w:rPr>
        <w:t>etc</w:t>
      </w:r>
      <w:proofErr w:type="spellEnd"/>
      <w:r w:rsidRPr="00BD79BB">
        <w:rPr>
          <w:rFonts w:ascii="Arial" w:eastAsia="Calibri" w:hAnsi="Arial" w:cs="Arial"/>
          <w:kern w:val="2"/>
          <w:sz w:val="20"/>
          <w:szCs w:val="20"/>
        </w:rPr>
        <w:t>) and text-to-image generators have been used during writing or editing of this manuscript.</w:t>
      </w:r>
      <w:r w:rsidR="00773591" w:rsidRPr="00BD79BB">
        <w:rPr>
          <w:rFonts w:ascii="Arial" w:eastAsia="Calibri" w:hAnsi="Arial" w:cs="Arial"/>
          <w:kern w:val="2"/>
          <w:sz w:val="20"/>
          <w:szCs w:val="20"/>
        </w:rPr>
        <w:t xml:space="preserve"> </w:t>
      </w:r>
    </w:p>
    <w:p w14:paraId="193E6DBB" w14:textId="77777777" w:rsidR="00773591" w:rsidRPr="00BD79BB" w:rsidRDefault="00773591" w:rsidP="00BD79BB">
      <w:pPr>
        <w:spacing w:after="0" w:line="240" w:lineRule="auto"/>
        <w:jc w:val="both"/>
        <w:rPr>
          <w:rFonts w:ascii="Arial" w:eastAsia="Times New Roman" w:hAnsi="Arial" w:cs="Arial"/>
          <w:sz w:val="18"/>
          <w:szCs w:val="18"/>
        </w:rPr>
      </w:pPr>
    </w:p>
    <w:p w14:paraId="58A59DF4" w14:textId="48FC631F" w:rsidR="0074431E" w:rsidRPr="00BD79BB" w:rsidRDefault="006B1A8F" w:rsidP="006B1A8F">
      <w:pPr>
        <w:pStyle w:val="Heading2"/>
      </w:pPr>
      <w:r w:rsidRPr="00BD79BB">
        <w:t>COMPETING INTERESTS</w:t>
      </w:r>
    </w:p>
    <w:p w14:paraId="64A96F82" w14:textId="77777777" w:rsidR="0074431E" w:rsidRPr="00BD79BB" w:rsidRDefault="0074431E" w:rsidP="0074431E">
      <w:pPr>
        <w:pStyle w:val="ReferHead"/>
        <w:spacing w:after="0"/>
        <w:rPr>
          <w:rFonts w:ascii="Arial" w:hAnsi="Arial" w:cs="Arial"/>
          <w:sz w:val="18"/>
          <w:szCs w:val="18"/>
        </w:rPr>
      </w:pPr>
    </w:p>
    <w:p w14:paraId="5327AE35" w14:textId="77799694" w:rsidR="0074431E" w:rsidRPr="00BD79BB" w:rsidRDefault="0074431E" w:rsidP="0074431E">
      <w:pPr>
        <w:pStyle w:val="ReferHead"/>
        <w:spacing w:after="0"/>
        <w:jc w:val="both"/>
        <w:rPr>
          <w:rFonts w:ascii="Arial" w:hAnsi="Arial" w:cs="Arial"/>
          <w:b w:val="0"/>
          <w:caps w:val="0"/>
          <w:sz w:val="20"/>
        </w:rPr>
      </w:pPr>
      <w:r w:rsidRPr="00BD79BB">
        <w:rPr>
          <w:rFonts w:ascii="Arial" w:hAnsi="Arial" w:cs="Arial"/>
          <w:b w:val="0"/>
          <w:caps w:val="0"/>
          <w:sz w:val="20"/>
        </w:rPr>
        <w:t>Author</w:t>
      </w:r>
      <w:r w:rsidR="00222AE9" w:rsidRPr="00222AE9">
        <w:rPr>
          <w:rFonts w:ascii="Arial" w:hAnsi="Arial" w:cs="Arial"/>
          <w:b w:val="0"/>
          <w:caps w:val="0"/>
          <w:sz w:val="20"/>
          <w:highlight w:val="yellow"/>
        </w:rPr>
        <w:t>(s)</w:t>
      </w:r>
      <w:r w:rsidRPr="00222AE9">
        <w:rPr>
          <w:rFonts w:ascii="Arial" w:hAnsi="Arial" w:cs="Arial"/>
          <w:b w:val="0"/>
          <w:caps w:val="0"/>
          <w:sz w:val="20"/>
          <w:highlight w:val="yellow"/>
        </w:rPr>
        <w:t xml:space="preserve"> ha</w:t>
      </w:r>
      <w:r w:rsidR="00222AE9">
        <w:rPr>
          <w:rFonts w:ascii="Arial" w:hAnsi="Arial" w:cs="Arial"/>
          <w:b w:val="0"/>
          <w:caps w:val="0"/>
          <w:sz w:val="20"/>
        </w:rPr>
        <w:t>ve</w:t>
      </w:r>
      <w:r w:rsidRPr="00BD79BB">
        <w:rPr>
          <w:rFonts w:ascii="Arial" w:hAnsi="Arial" w:cs="Arial"/>
          <w:b w:val="0"/>
          <w:caps w:val="0"/>
          <w:sz w:val="20"/>
        </w:rPr>
        <w:t xml:space="preserve"> declared that no competing interests exist.</w:t>
      </w:r>
    </w:p>
    <w:p w14:paraId="6F25C050" w14:textId="77777777" w:rsidR="00A43357" w:rsidRPr="00AC7D84" w:rsidRDefault="00A43357" w:rsidP="0074431E">
      <w:pPr>
        <w:pStyle w:val="ReferHead"/>
        <w:spacing w:after="0"/>
        <w:jc w:val="both"/>
        <w:rPr>
          <w:rFonts w:ascii="Arial" w:hAnsi="Arial" w:cs="Arial"/>
          <w:b w:val="0"/>
          <w:caps w:val="0"/>
          <w:sz w:val="16"/>
          <w:szCs w:val="16"/>
        </w:rPr>
      </w:pPr>
    </w:p>
    <w:p w14:paraId="50FAF674" w14:textId="77777777" w:rsidR="00A43357" w:rsidRPr="00BD79BB" w:rsidRDefault="00A43357" w:rsidP="00A43357">
      <w:pPr>
        <w:pStyle w:val="Heading2"/>
        <w:rPr>
          <w:rFonts w:eastAsia="Times New Roman"/>
        </w:rPr>
      </w:pPr>
      <w:r w:rsidRPr="00BD79BB">
        <w:rPr>
          <w:rFonts w:eastAsia="Times New Roman"/>
        </w:rPr>
        <w:t>REFERENCES</w:t>
      </w:r>
    </w:p>
    <w:p w14:paraId="46CDAA64" w14:textId="77777777" w:rsidR="00A43357" w:rsidRPr="00AC7D84" w:rsidRDefault="00A43357" w:rsidP="00A43357">
      <w:pPr>
        <w:spacing w:after="0" w:line="240" w:lineRule="auto"/>
        <w:jc w:val="both"/>
        <w:rPr>
          <w:rFonts w:ascii="Arial" w:eastAsia="Times New Roman" w:hAnsi="Arial" w:cs="Arial"/>
          <w:b/>
          <w:sz w:val="16"/>
          <w:szCs w:val="16"/>
        </w:rPr>
      </w:pPr>
    </w:p>
    <w:p w14:paraId="7834F8F3"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Amelin, V. G. (2000). Test method for the determination of overall quality characteristics of water using indicator papers. </w:t>
      </w:r>
      <w:r w:rsidRPr="00B73380">
        <w:rPr>
          <w:rFonts w:ascii="Arial" w:eastAsia="Calibri" w:hAnsi="Arial" w:cs="Arial"/>
          <w:i/>
          <w:iCs/>
          <w:kern w:val="2"/>
          <w:sz w:val="20"/>
          <w:szCs w:val="20"/>
          <w14:ligatures w14:val="standardContextual"/>
        </w:rPr>
        <w:t>Journal of Analytical Chemistry, 55</w:t>
      </w:r>
      <w:r w:rsidRPr="00B73380">
        <w:rPr>
          <w:rFonts w:ascii="Arial" w:eastAsia="Calibri" w:hAnsi="Arial" w:cs="Arial"/>
          <w:kern w:val="2"/>
          <w:sz w:val="20"/>
          <w:szCs w:val="20"/>
          <w14:ligatures w14:val="standardContextual"/>
        </w:rPr>
        <w:t>(5), 480–485.</w:t>
      </w:r>
    </w:p>
    <w:p w14:paraId="233F743F"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Divya, T., &amp; Rakhi, B. (2012). Assessment of water quality in terms of total hardness and iron of some freshwater resources of Kanpur and its suburbs. </w:t>
      </w:r>
      <w:r w:rsidRPr="00B73380">
        <w:rPr>
          <w:rFonts w:ascii="Arial" w:eastAsia="Calibri" w:hAnsi="Arial" w:cs="Arial"/>
          <w:i/>
          <w:iCs/>
          <w:kern w:val="2"/>
          <w:sz w:val="20"/>
          <w:szCs w:val="20"/>
          <w14:ligatures w14:val="standardContextual"/>
        </w:rPr>
        <w:t>Nature Environment and Pollution Technology, 11</w:t>
      </w:r>
      <w:r w:rsidRPr="00B73380">
        <w:rPr>
          <w:rFonts w:ascii="Arial" w:eastAsia="Calibri" w:hAnsi="Arial" w:cs="Arial"/>
          <w:kern w:val="2"/>
          <w:sz w:val="20"/>
          <w:szCs w:val="20"/>
          <w14:ligatures w14:val="standardContextual"/>
        </w:rPr>
        <w:t>(2), 235–238.</w:t>
      </w:r>
    </w:p>
    <w:p w14:paraId="545B5300"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Ferreira, D., Barros, M., Oliveira, C. M., Bettencourt da Silva, R. J. N. (2019). Quantification of the uncertainty of the visual detection of the end-point of a titration: Determination of total hardness in water. </w:t>
      </w:r>
      <w:r w:rsidRPr="00B73380">
        <w:rPr>
          <w:rFonts w:ascii="Arial" w:eastAsia="Calibri" w:hAnsi="Arial" w:cs="Arial"/>
          <w:i/>
          <w:iCs/>
          <w:kern w:val="2"/>
          <w:sz w:val="20"/>
          <w:szCs w:val="20"/>
          <w14:ligatures w14:val="standardContextual"/>
        </w:rPr>
        <w:t>Microchemical Journal, 146</w:t>
      </w:r>
      <w:r w:rsidRPr="00B73380">
        <w:rPr>
          <w:rFonts w:ascii="Arial" w:eastAsia="Calibri" w:hAnsi="Arial" w:cs="Arial"/>
          <w:kern w:val="2"/>
          <w:sz w:val="20"/>
          <w:szCs w:val="20"/>
          <w14:ligatures w14:val="standardContextual"/>
        </w:rPr>
        <w:t>, 856–863.</w:t>
      </w:r>
    </w:p>
    <w:p w14:paraId="4E8C1718" w14:textId="5022094C"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proofErr w:type="spellStart"/>
      <w:r w:rsidRPr="00B73380">
        <w:rPr>
          <w:rFonts w:ascii="Arial" w:eastAsia="Calibri" w:hAnsi="Arial" w:cs="Arial"/>
          <w:kern w:val="2"/>
          <w:sz w:val="20"/>
          <w:szCs w:val="20"/>
          <w14:ligatures w14:val="standardContextual"/>
        </w:rPr>
        <w:t>Gudzenko</w:t>
      </w:r>
      <w:proofErr w:type="spellEnd"/>
      <w:r w:rsidRPr="00B73380">
        <w:rPr>
          <w:rFonts w:ascii="Arial" w:eastAsia="Calibri" w:hAnsi="Arial" w:cs="Arial"/>
          <w:kern w:val="2"/>
          <w:sz w:val="20"/>
          <w:szCs w:val="20"/>
          <w14:ligatures w14:val="standardContextual"/>
        </w:rPr>
        <w:t xml:space="preserve">, L. V. (2023). Test method for determining the total hardness of natural and potable water. </w:t>
      </w:r>
      <w:r w:rsidRPr="00B73380">
        <w:rPr>
          <w:rFonts w:ascii="Arial" w:eastAsia="Calibri" w:hAnsi="Arial" w:cs="Arial"/>
          <w:i/>
          <w:iCs/>
          <w:kern w:val="2"/>
          <w:sz w:val="20"/>
          <w:szCs w:val="20"/>
          <w14:ligatures w14:val="standardContextual"/>
        </w:rPr>
        <w:t xml:space="preserve">Journal of Water </w:t>
      </w:r>
      <w:r w:rsidRPr="00B73380">
        <w:rPr>
          <w:rFonts w:ascii="Arial" w:eastAsia="Calibri" w:hAnsi="Arial" w:cs="Arial"/>
          <w:i/>
          <w:iCs/>
          <w:kern w:val="2"/>
          <w:sz w:val="20"/>
          <w:szCs w:val="20"/>
          <w14:ligatures w14:val="standardContextual"/>
        </w:rPr>
        <w:t>Chemistry and Technology, 45</w:t>
      </w:r>
      <w:r w:rsidRPr="00B73380">
        <w:rPr>
          <w:rFonts w:ascii="Arial" w:eastAsia="Calibri" w:hAnsi="Arial" w:cs="Arial"/>
          <w:kern w:val="2"/>
          <w:sz w:val="20"/>
          <w:szCs w:val="20"/>
          <w14:ligatures w14:val="standardContextual"/>
        </w:rPr>
        <w:t>,</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 xml:space="preserve"> 383–387.</w:t>
      </w:r>
    </w:p>
    <w:p w14:paraId="6F5EC35D"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Joshi, A., Hande, S., Chorghade, V., Devale, P., &amp; </w:t>
      </w:r>
      <w:proofErr w:type="spellStart"/>
      <w:r w:rsidRPr="00B73380">
        <w:rPr>
          <w:rFonts w:ascii="Arial" w:eastAsia="Calibri" w:hAnsi="Arial" w:cs="Arial"/>
          <w:kern w:val="2"/>
          <w:sz w:val="20"/>
          <w:szCs w:val="20"/>
          <w14:ligatures w14:val="standardContextual"/>
        </w:rPr>
        <w:t>Gargade</w:t>
      </w:r>
      <w:proofErr w:type="spellEnd"/>
      <w:r w:rsidRPr="00B73380">
        <w:rPr>
          <w:rFonts w:ascii="Arial" w:eastAsia="Calibri" w:hAnsi="Arial" w:cs="Arial"/>
          <w:kern w:val="2"/>
          <w:sz w:val="20"/>
          <w:szCs w:val="20"/>
          <w14:ligatures w14:val="standardContextual"/>
        </w:rPr>
        <w:t xml:space="preserve">, P. (2023). Determination and removal of hardness of water. </w:t>
      </w:r>
      <w:r w:rsidRPr="00B73380">
        <w:rPr>
          <w:rFonts w:ascii="Arial" w:eastAsia="Calibri" w:hAnsi="Arial" w:cs="Arial"/>
          <w:i/>
          <w:iCs/>
          <w:kern w:val="2"/>
          <w:sz w:val="20"/>
          <w:szCs w:val="20"/>
          <w14:ligatures w14:val="standardContextual"/>
        </w:rPr>
        <w:t>Journal of National Research and Development, 8</w:t>
      </w:r>
      <w:r w:rsidRPr="00B73380">
        <w:rPr>
          <w:rFonts w:ascii="Arial" w:eastAsia="Calibri" w:hAnsi="Arial" w:cs="Arial"/>
          <w:kern w:val="2"/>
          <w:sz w:val="20"/>
          <w:szCs w:val="20"/>
          <w14:ligatures w14:val="standardContextual"/>
        </w:rPr>
        <w:t>(10), 26–28, 224–229.</w:t>
      </w:r>
    </w:p>
    <w:p w14:paraId="2179CA36"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Kumar, K. B. (2016). A study on the estimation of hardness in ground water samples by EDTA titrimetric method. </w:t>
      </w:r>
      <w:r w:rsidRPr="00B73380">
        <w:rPr>
          <w:rFonts w:ascii="Arial" w:eastAsia="Calibri" w:hAnsi="Arial" w:cs="Arial"/>
          <w:i/>
          <w:iCs/>
          <w:kern w:val="2"/>
          <w:sz w:val="20"/>
          <w:szCs w:val="20"/>
          <w14:ligatures w14:val="standardContextual"/>
        </w:rPr>
        <w:t>IQSR Journal of Applied Chemistry, 9</w:t>
      </w:r>
      <w:r w:rsidRPr="00B73380">
        <w:rPr>
          <w:rFonts w:ascii="Arial" w:eastAsia="Calibri" w:hAnsi="Arial" w:cs="Arial"/>
          <w:kern w:val="2"/>
          <w:sz w:val="20"/>
          <w:szCs w:val="20"/>
          <w14:ligatures w14:val="standardContextual"/>
        </w:rPr>
        <w:t>(10), 26–28.</w:t>
      </w:r>
    </w:p>
    <w:p w14:paraId="584F442B"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Melian, R., </w:t>
      </w:r>
      <w:proofErr w:type="spellStart"/>
      <w:r w:rsidRPr="00B73380">
        <w:rPr>
          <w:rFonts w:ascii="Arial" w:eastAsia="Calibri" w:hAnsi="Arial" w:cs="Arial"/>
          <w:kern w:val="2"/>
          <w:sz w:val="20"/>
          <w:szCs w:val="20"/>
          <w14:ligatures w14:val="standardContextual"/>
        </w:rPr>
        <w:t>Myrlian</w:t>
      </w:r>
      <w:proofErr w:type="spellEnd"/>
      <w:r w:rsidRPr="00B73380">
        <w:rPr>
          <w:rFonts w:ascii="Arial" w:eastAsia="Calibri" w:hAnsi="Arial" w:cs="Arial"/>
          <w:kern w:val="2"/>
          <w:sz w:val="20"/>
          <w:szCs w:val="20"/>
          <w14:ligatures w14:val="standardContextual"/>
        </w:rPr>
        <w:t xml:space="preserve">, N., </w:t>
      </w:r>
      <w:proofErr w:type="spellStart"/>
      <w:r w:rsidRPr="00B73380">
        <w:rPr>
          <w:rFonts w:ascii="Arial" w:eastAsia="Calibri" w:hAnsi="Arial" w:cs="Arial"/>
          <w:kern w:val="2"/>
          <w:sz w:val="20"/>
          <w:szCs w:val="20"/>
          <w14:ligatures w14:val="standardContextual"/>
        </w:rPr>
        <w:t>Gouriev</w:t>
      </w:r>
      <w:proofErr w:type="spellEnd"/>
      <w:r w:rsidRPr="00B73380">
        <w:rPr>
          <w:rFonts w:ascii="Arial" w:eastAsia="Calibri" w:hAnsi="Arial" w:cs="Arial"/>
          <w:kern w:val="2"/>
          <w:sz w:val="20"/>
          <w:szCs w:val="20"/>
          <w14:ligatures w14:val="standardContextual"/>
        </w:rPr>
        <w:t xml:space="preserve">, A., Moraru, C., &amp; </w:t>
      </w:r>
      <w:proofErr w:type="spellStart"/>
      <w:r w:rsidRPr="00B73380">
        <w:rPr>
          <w:rFonts w:ascii="Arial" w:eastAsia="Calibri" w:hAnsi="Arial" w:cs="Arial"/>
          <w:kern w:val="2"/>
          <w:sz w:val="20"/>
          <w:szCs w:val="20"/>
          <w14:ligatures w14:val="standardContextual"/>
        </w:rPr>
        <w:t>Radstake</w:t>
      </w:r>
      <w:proofErr w:type="spellEnd"/>
      <w:r w:rsidRPr="00B73380">
        <w:rPr>
          <w:rFonts w:ascii="Arial" w:eastAsia="Calibri" w:hAnsi="Arial" w:cs="Arial"/>
          <w:kern w:val="2"/>
          <w:sz w:val="20"/>
          <w:szCs w:val="20"/>
          <w14:ligatures w14:val="standardContextual"/>
        </w:rPr>
        <w:t xml:space="preserve">, F. (1999). Groundwater quality and rural drinking-water supplies in the Republic of Moldova. </w:t>
      </w:r>
      <w:r w:rsidRPr="00B73380">
        <w:rPr>
          <w:rFonts w:ascii="Arial" w:eastAsia="Calibri" w:hAnsi="Arial" w:cs="Arial"/>
          <w:i/>
          <w:iCs/>
          <w:kern w:val="2"/>
          <w:sz w:val="20"/>
          <w:szCs w:val="20"/>
          <w14:ligatures w14:val="standardContextual"/>
        </w:rPr>
        <w:t>Hydrogeology Journal, 7</w:t>
      </w:r>
      <w:r w:rsidRPr="00B73380">
        <w:rPr>
          <w:rFonts w:ascii="Arial" w:eastAsia="Calibri" w:hAnsi="Arial" w:cs="Arial"/>
          <w:kern w:val="2"/>
          <w:sz w:val="20"/>
          <w:szCs w:val="20"/>
          <w14:ligatures w14:val="standardContextual"/>
        </w:rPr>
        <w:t>(2), 188–196.</w:t>
      </w:r>
    </w:p>
    <w:p w14:paraId="73F71B8E"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Padmavati, T., </w:t>
      </w:r>
      <w:proofErr w:type="spellStart"/>
      <w:r w:rsidRPr="00B73380">
        <w:rPr>
          <w:rFonts w:ascii="Arial" w:eastAsia="Calibri" w:hAnsi="Arial" w:cs="Arial"/>
          <w:kern w:val="2"/>
          <w:sz w:val="20"/>
          <w:szCs w:val="20"/>
          <w14:ligatures w14:val="standardContextual"/>
        </w:rPr>
        <w:t>Padhy</w:t>
      </w:r>
      <w:proofErr w:type="spellEnd"/>
      <w:r w:rsidRPr="00B73380">
        <w:rPr>
          <w:rFonts w:ascii="Arial" w:eastAsia="Calibri" w:hAnsi="Arial" w:cs="Arial"/>
          <w:kern w:val="2"/>
          <w:sz w:val="20"/>
          <w:szCs w:val="20"/>
          <w14:ligatures w14:val="standardContextual"/>
        </w:rPr>
        <w:t xml:space="preserve">, S. N., &amp; Sahu, K. C. (2011). Studies on distribution of calcium and magnesium in coastal waters of Gopalpur, Bay of Bengal. </w:t>
      </w:r>
      <w:r w:rsidRPr="00B73380">
        <w:rPr>
          <w:rFonts w:ascii="Arial" w:eastAsia="Calibri" w:hAnsi="Arial" w:cs="Arial"/>
          <w:i/>
          <w:iCs/>
          <w:kern w:val="2"/>
          <w:sz w:val="20"/>
          <w:szCs w:val="20"/>
          <w14:ligatures w14:val="standardContextual"/>
        </w:rPr>
        <w:t>Nature Environment and Pollution Technology, 10</w:t>
      </w:r>
      <w:r w:rsidRPr="00B73380">
        <w:rPr>
          <w:rFonts w:ascii="Arial" w:eastAsia="Calibri" w:hAnsi="Arial" w:cs="Arial"/>
          <w:kern w:val="2"/>
          <w:sz w:val="20"/>
          <w:szCs w:val="20"/>
          <w14:ligatures w14:val="standardContextual"/>
        </w:rPr>
        <w:t>(3), 343–350.</w:t>
      </w:r>
    </w:p>
    <w:p w14:paraId="69E9130A" w14:textId="277BF590"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Ramya, P., Babu, J. A., Reddy, T. E., &amp; </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Rao, V. L. (2015). A study on the estimation of hardness in ground</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 xml:space="preserve"> water samples by EDTA titrimetric </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 xml:space="preserve">method. </w:t>
      </w:r>
      <w:r w:rsidRPr="00B73380">
        <w:rPr>
          <w:rFonts w:ascii="Arial" w:eastAsia="Calibri" w:hAnsi="Arial" w:cs="Arial"/>
          <w:i/>
          <w:iCs/>
          <w:kern w:val="2"/>
          <w:sz w:val="20"/>
          <w:szCs w:val="20"/>
          <w14:ligatures w14:val="standardContextual"/>
        </w:rPr>
        <w:t>International Journal of</w:t>
      </w:r>
      <w:r w:rsidR="00BD79BB">
        <w:rPr>
          <w:rFonts w:ascii="Arial" w:eastAsia="Calibri" w:hAnsi="Arial" w:cs="Arial"/>
          <w:i/>
          <w:iCs/>
          <w:kern w:val="2"/>
          <w:sz w:val="20"/>
          <w:szCs w:val="20"/>
          <w14:ligatures w14:val="standardContextual"/>
        </w:rPr>
        <w:t xml:space="preserve">                     </w:t>
      </w:r>
      <w:r w:rsidRPr="00B73380">
        <w:rPr>
          <w:rFonts w:ascii="Arial" w:eastAsia="Calibri" w:hAnsi="Arial" w:cs="Arial"/>
          <w:i/>
          <w:iCs/>
          <w:kern w:val="2"/>
          <w:sz w:val="20"/>
          <w:szCs w:val="20"/>
          <w14:ligatures w14:val="standardContextual"/>
        </w:rPr>
        <w:t xml:space="preserve"> Recent Scientific Research, 6</w:t>
      </w:r>
      <w:r w:rsidRPr="00B73380">
        <w:rPr>
          <w:rFonts w:ascii="Arial" w:eastAsia="Calibri" w:hAnsi="Arial" w:cs="Arial"/>
          <w:kern w:val="2"/>
          <w:sz w:val="20"/>
          <w:szCs w:val="20"/>
          <w14:ligatures w14:val="standardContextual"/>
        </w:rPr>
        <w:t xml:space="preserve">(6), </w:t>
      </w:r>
      <w:r w:rsidR="00BD79BB">
        <w:rPr>
          <w:rFonts w:ascii="Arial" w:eastAsia="Calibri" w:hAnsi="Arial" w:cs="Arial"/>
          <w:kern w:val="2"/>
          <w:sz w:val="20"/>
          <w:szCs w:val="20"/>
          <w14:ligatures w14:val="standardContextual"/>
        </w:rPr>
        <w:t xml:space="preserve">                    </w:t>
      </w:r>
      <w:r w:rsidRPr="00B73380">
        <w:rPr>
          <w:rFonts w:ascii="Arial" w:eastAsia="Calibri" w:hAnsi="Arial" w:cs="Arial"/>
          <w:kern w:val="2"/>
          <w:sz w:val="20"/>
          <w:szCs w:val="20"/>
          <w14:ligatures w14:val="standardContextual"/>
        </w:rPr>
        <w:t>4505–4507.</w:t>
      </w:r>
    </w:p>
    <w:p w14:paraId="2D8C5B99"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Sawyer, C. N., &amp; McCarty, P. L. (1978). </w:t>
      </w:r>
      <w:r w:rsidRPr="00B73380">
        <w:rPr>
          <w:rFonts w:ascii="Arial" w:eastAsia="Calibri" w:hAnsi="Arial" w:cs="Arial"/>
          <w:i/>
          <w:iCs/>
          <w:kern w:val="2"/>
          <w:sz w:val="20"/>
          <w:szCs w:val="20"/>
          <w14:ligatures w14:val="standardContextual"/>
        </w:rPr>
        <w:t>Chemistry for environmental engineering</w:t>
      </w:r>
      <w:r w:rsidRPr="00B73380">
        <w:rPr>
          <w:rFonts w:ascii="Arial" w:eastAsia="Calibri" w:hAnsi="Arial" w:cs="Arial"/>
          <w:kern w:val="2"/>
          <w:sz w:val="20"/>
          <w:szCs w:val="20"/>
          <w14:ligatures w14:val="standardContextual"/>
        </w:rPr>
        <w:t xml:space="preserve"> (3rd ed.). McGraw-Hill Book Company.</w:t>
      </w:r>
    </w:p>
    <w:p w14:paraId="7CA2C4CF" w14:textId="77777777" w:rsidR="00B73380" w:rsidRPr="00B73380"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Sengupta, P. (2013). Potential health impacts of hard water. </w:t>
      </w:r>
      <w:r w:rsidRPr="00B73380">
        <w:rPr>
          <w:rFonts w:ascii="Arial" w:eastAsia="Calibri" w:hAnsi="Arial" w:cs="Arial"/>
          <w:i/>
          <w:iCs/>
          <w:kern w:val="2"/>
          <w:sz w:val="20"/>
          <w:szCs w:val="20"/>
          <w14:ligatures w14:val="standardContextual"/>
        </w:rPr>
        <w:t>International Journal of Preventive Medicine, 4</w:t>
      </w:r>
      <w:r w:rsidRPr="00B73380">
        <w:rPr>
          <w:rFonts w:ascii="Arial" w:eastAsia="Calibri" w:hAnsi="Arial" w:cs="Arial"/>
          <w:kern w:val="2"/>
          <w:sz w:val="20"/>
          <w:szCs w:val="20"/>
          <w14:ligatures w14:val="standardContextual"/>
        </w:rPr>
        <w:t>, 866–875.</w:t>
      </w:r>
    </w:p>
    <w:p w14:paraId="0BFD0CCD" w14:textId="0EC59D38" w:rsidR="00A43357" w:rsidRPr="00BD79BB" w:rsidRDefault="00B73380" w:rsidP="00B73380">
      <w:pPr>
        <w:spacing w:after="0" w:line="240" w:lineRule="auto"/>
        <w:ind w:left="540" w:hanging="540"/>
        <w:jc w:val="both"/>
        <w:rPr>
          <w:rFonts w:ascii="Arial" w:eastAsia="Calibri" w:hAnsi="Arial" w:cs="Arial"/>
          <w:kern w:val="2"/>
          <w:sz w:val="20"/>
          <w:szCs w:val="20"/>
          <w14:ligatures w14:val="standardContextual"/>
        </w:rPr>
      </w:pPr>
      <w:r w:rsidRPr="00B73380">
        <w:rPr>
          <w:rFonts w:ascii="Arial" w:eastAsia="Calibri" w:hAnsi="Arial" w:cs="Arial"/>
          <w:kern w:val="2"/>
          <w:sz w:val="20"/>
          <w:szCs w:val="20"/>
          <w14:ligatures w14:val="standardContextual"/>
        </w:rPr>
        <w:t xml:space="preserve">Venkatasubramani, R., &amp; </w:t>
      </w:r>
      <w:proofErr w:type="spellStart"/>
      <w:r w:rsidRPr="00B73380">
        <w:rPr>
          <w:rFonts w:ascii="Arial" w:eastAsia="Calibri" w:hAnsi="Arial" w:cs="Arial"/>
          <w:kern w:val="2"/>
          <w:sz w:val="20"/>
          <w:szCs w:val="20"/>
          <w14:ligatures w14:val="standardContextual"/>
        </w:rPr>
        <w:t>Meenambal</w:t>
      </w:r>
      <w:proofErr w:type="spellEnd"/>
      <w:r w:rsidRPr="00B73380">
        <w:rPr>
          <w:rFonts w:ascii="Arial" w:eastAsia="Calibri" w:hAnsi="Arial" w:cs="Arial"/>
          <w:kern w:val="2"/>
          <w:sz w:val="20"/>
          <w:szCs w:val="20"/>
          <w14:ligatures w14:val="standardContextual"/>
        </w:rPr>
        <w:t xml:space="preserve">, T. (2007). Study on subsurface water quality in </w:t>
      </w:r>
      <w:proofErr w:type="spellStart"/>
      <w:r w:rsidRPr="00B73380">
        <w:rPr>
          <w:rFonts w:ascii="Arial" w:eastAsia="Calibri" w:hAnsi="Arial" w:cs="Arial"/>
          <w:kern w:val="2"/>
          <w:sz w:val="20"/>
          <w:szCs w:val="20"/>
          <w14:ligatures w14:val="standardContextual"/>
        </w:rPr>
        <w:t>Mettupalayam</w:t>
      </w:r>
      <w:proofErr w:type="spellEnd"/>
      <w:r w:rsidRPr="00B73380">
        <w:rPr>
          <w:rFonts w:ascii="Arial" w:eastAsia="Calibri" w:hAnsi="Arial" w:cs="Arial"/>
          <w:kern w:val="2"/>
          <w:sz w:val="20"/>
          <w:szCs w:val="20"/>
          <w14:ligatures w14:val="standardContextual"/>
        </w:rPr>
        <w:t xml:space="preserve"> taluk of Coimbatore district, </w:t>
      </w:r>
      <w:proofErr w:type="spellStart"/>
      <w:r w:rsidRPr="00B73380">
        <w:rPr>
          <w:rFonts w:ascii="Arial" w:eastAsia="Calibri" w:hAnsi="Arial" w:cs="Arial"/>
          <w:kern w:val="2"/>
          <w:sz w:val="20"/>
          <w:szCs w:val="20"/>
          <w14:ligatures w14:val="standardContextual"/>
        </w:rPr>
        <w:t>Tamilnadu</w:t>
      </w:r>
      <w:proofErr w:type="spellEnd"/>
      <w:r w:rsidRPr="00B73380">
        <w:rPr>
          <w:rFonts w:ascii="Arial" w:eastAsia="Calibri" w:hAnsi="Arial" w:cs="Arial"/>
          <w:kern w:val="2"/>
          <w:sz w:val="20"/>
          <w:szCs w:val="20"/>
          <w14:ligatures w14:val="standardContextual"/>
        </w:rPr>
        <w:t xml:space="preserve">. </w:t>
      </w:r>
      <w:r w:rsidRPr="00B73380">
        <w:rPr>
          <w:rFonts w:ascii="Arial" w:eastAsia="Calibri" w:hAnsi="Arial" w:cs="Arial"/>
          <w:i/>
          <w:iCs/>
          <w:kern w:val="2"/>
          <w:sz w:val="20"/>
          <w:szCs w:val="20"/>
          <w14:ligatures w14:val="standardContextual"/>
        </w:rPr>
        <w:t>Nature Environment and Pollution Technology, 6</w:t>
      </w:r>
      <w:r w:rsidRPr="00B73380">
        <w:rPr>
          <w:rFonts w:ascii="Arial" w:eastAsia="Calibri" w:hAnsi="Arial" w:cs="Arial"/>
          <w:kern w:val="2"/>
          <w:sz w:val="20"/>
          <w:szCs w:val="20"/>
          <w14:ligatures w14:val="standardContextual"/>
        </w:rPr>
        <w:t>(2), 307–310.</w:t>
      </w:r>
    </w:p>
    <w:p w14:paraId="121AAAA7" w14:textId="77777777" w:rsidR="004F2681" w:rsidRPr="00BD79BB" w:rsidRDefault="004F2681" w:rsidP="0074431E">
      <w:pPr>
        <w:pStyle w:val="ReferHead"/>
        <w:spacing w:after="0"/>
        <w:jc w:val="both"/>
        <w:rPr>
          <w:rFonts w:ascii="Arial" w:hAnsi="Arial" w:cs="Arial"/>
          <w:b w:val="0"/>
          <w:caps w:val="0"/>
          <w:sz w:val="20"/>
        </w:rPr>
        <w:sectPr w:rsidR="004F2681" w:rsidRPr="00BD79BB" w:rsidSect="004F2681">
          <w:type w:val="continuous"/>
          <w:pgSz w:w="11909" w:h="16834" w:code="9"/>
          <w:pgMar w:top="1440" w:right="1440" w:bottom="1440" w:left="1440" w:header="720" w:footer="864" w:gutter="0"/>
          <w:cols w:num="2" w:space="288"/>
          <w:docGrid w:linePitch="360"/>
        </w:sectPr>
      </w:pPr>
    </w:p>
    <w:bookmarkEnd w:id="0"/>
    <w:p w14:paraId="34E6633D" w14:textId="77777777" w:rsidR="00B73380" w:rsidRPr="00BD79BB" w:rsidRDefault="00B73380" w:rsidP="00773591">
      <w:pPr>
        <w:spacing w:after="0" w:line="240" w:lineRule="auto"/>
        <w:jc w:val="both"/>
        <w:rPr>
          <w:rFonts w:ascii="Arial" w:eastAsia="Calibri" w:hAnsi="Arial" w:cs="Arial"/>
          <w:b/>
          <w:bCs/>
          <w:kern w:val="2"/>
          <w:sz w:val="15"/>
          <w:szCs w:val="15"/>
          <w:lang w:val="en-GB"/>
        </w:rPr>
      </w:pPr>
    </w:p>
    <w:sectPr w:rsidR="00B73380" w:rsidRPr="00BD79BB" w:rsidSect="00330D39">
      <w:type w:val="continuous"/>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D83E" w14:textId="77777777" w:rsidR="004A7FBB" w:rsidRDefault="004A7FBB" w:rsidP="004336DD">
      <w:pPr>
        <w:spacing w:after="0" w:line="240" w:lineRule="auto"/>
      </w:pPr>
      <w:r>
        <w:separator/>
      </w:r>
    </w:p>
  </w:endnote>
  <w:endnote w:type="continuationSeparator" w:id="0">
    <w:p w14:paraId="12EC37BC" w14:textId="77777777" w:rsidR="004A7FBB" w:rsidRDefault="004A7FBB"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ource Han Sans CN Normal">
    <w:altName w:val="Cambria"/>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E5C2" w14:textId="77777777" w:rsidR="00A50DF4" w:rsidRDefault="00A50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9F0BF" w14:textId="77777777" w:rsidR="00A50DF4" w:rsidRPr="00D247C6" w:rsidRDefault="00A50DF4">
    <w:pPr>
      <w:pStyle w:val="Footer"/>
      <w:jc w:val="center"/>
      <w:rPr>
        <w:rFonts w:ascii="Arial" w:hAnsi="Arial" w:cs="Arial"/>
        <w:sz w:val="28"/>
      </w:rPr>
    </w:pPr>
  </w:p>
  <w:p w14:paraId="01F5A1E3" w14:textId="3680FA9C" w:rsidR="00A50DF4" w:rsidRDefault="00A50DF4">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Pr="00817E1D">
          <w:rPr>
            <w:rFonts w:ascii="Arial" w:hAnsi="Arial" w:cs="Arial"/>
            <w:sz w:val="20"/>
          </w:rPr>
          <w:fldChar w:fldCharType="begin"/>
        </w:r>
        <w:r w:rsidRPr="00817E1D">
          <w:rPr>
            <w:rFonts w:ascii="Arial" w:hAnsi="Arial" w:cs="Arial"/>
            <w:sz w:val="20"/>
          </w:rPr>
          <w:instrText xml:space="preserve"> PAGE   \* MERGEFORMAT </w:instrText>
        </w:r>
        <w:r w:rsidRPr="00817E1D">
          <w:rPr>
            <w:rFonts w:ascii="Arial" w:hAnsi="Arial" w:cs="Arial"/>
            <w:sz w:val="20"/>
          </w:rPr>
          <w:fldChar w:fldCharType="separate"/>
        </w:r>
        <w:r w:rsidR="00F04164">
          <w:rPr>
            <w:rFonts w:ascii="Arial" w:hAnsi="Arial" w:cs="Arial"/>
            <w:noProof/>
            <w:sz w:val="20"/>
          </w:rPr>
          <w:t>85</w:t>
        </w:r>
        <w:r w:rsidRPr="00817E1D">
          <w:rPr>
            <w:rFonts w:ascii="Arial" w:hAnsi="Arial" w:cs="Arial"/>
            <w:sz w:val="20"/>
          </w:rPr>
          <w:fldChar w:fldCharType="end"/>
        </w:r>
      </w:sdtContent>
    </w:sdt>
  </w:p>
  <w:p w14:paraId="4750346A" w14:textId="77777777" w:rsidR="00A50DF4" w:rsidRPr="00D247C6" w:rsidRDefault="00A50DF4">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D09E" w14:textId="77777777" w:rsidR="00A50DF4" w:rsidRDefault="00A50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B36A" w14:textId="77777777" w:rsidR="004A7FBB" w:rsidRDefault="004A7FBB" w:rsidP="004336DD">
      <w:pPr>
        <w:spacing w:after="0" w:line="240" w:lineRule="auto"/>
      </w:pPr>
      <w:r>
        <w:separator/>
      </w:r>
    </w:p>
  </w:footnote>
  <w:footnote w:type="continuationSeparator" w:id="0">
    <w:p w14:paraId="5DD3CE26" w14:textId="77777777" w:rsidR="004A7FBB" w:rsidRDefault="004A7FBB" w:rsidP="0043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7566" w14:textId="20C44C49" w:rsidR="00A50DF4" w:rsidRDefault="00A50DF4">
    <w:pPr>
      <w:pStyle w:val="Header"/>
    </w:pPr>
    <w:r>
      <w:rPr>
        <w:noProof/>
      </w:rPr>
      <w:pict w14:anchorId="1AF76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79063"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CC45" w14:textId="4D6C287C" w:rsidR="00A50DF4" w:rsidRDefault="00A50DF4"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3768E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79064"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A534E8D" w14:textId="77777777" w:rsidR="00A50DF4" w:rsidRDefault="00A50DF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8F96F1C" w14:textId="77777777" w:rsidR="00A50DF4" w:rsidRDefault="00A50DF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42850A0" w14:textId="77777777" w:rsidR="00A50DF4" w:rsidRDefault="00A50DF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519F239" w14:textId="77777777" w:rsidR="00A50DF4" w:rsidRDefault="00A50DF4" w:rsidP="006C56FD">
    <w:pPr>
      <w:tabs>
        <w:tab w:val="center" w:pos="4320"/>
        <w:tab w:val="right" w:pos="8640"/>
      </w:tabs>
      <w:spacing w:after="0" w:line="240" w:lineRule="auto"/>
      <w:jc w:val="right"/>
      <w:rPr>
        <w:rFonts w:ascii="Arial" w:eastAsia="Times New Roman" w:hAnsi="Arial" w:cs="Arial"/>
        <w:i/>
        <w:sz w:val="16"/>
        <w:szCs w:val="20"/>
      </w:rPr>
    </w:pPr>
  </w:p>
  <w:p w14:paraId="5F6E47BA" w14:textId="77777777" w:rsidR="00A50DF4" w:rsidRPr="006C56FD" w:rsidRDefault="00A50DF4"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C846B" w14:textId="77DC887A" w:rsidR="00A50DF4" w:rsidRDefault="00A50DF4">
    <w:pPr>
      <w:pStyle w:val="Header"/>
    </w:pPr>
    <w:r>
      <w:rPr>
        <w:noProof/>
      </w:rPr>
      <w:pict w14:anchorId="7BFEC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79062"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0524"/>
    <w:multiLevelType w:val="hybridMultilevel"/>
    <w:tmpl w:val="D94233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845C7"/>
    <w:multiLevelType w:val="hybridMultilevel"/>
    <w:tmpl w:val="0BB47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02DBC"/>
    <w:multiLevelType w:val="hybridMultilevel"/>
    <w:tmpl w:val="7E527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F5204"/>
    <w:multiLevelType w:val="hybridMultilevel"/>
    <w:tmpl w:val="5BCC2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A4ADA"/>
    <w:multiLevelType w:val="hybridMultilevel"/>
    <w:tmpl w:val="C20CE7FC"/>
    <w:lvl w:ilvl="0" w:tplc="0ADE4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D7462"/>
    <w:multiLevelType w:val="hybridMultilevel"/>
    <w:tmpl w:val="426EEB2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992902"/>
    <w:multiLevelType w:val="hybridMultilevel"/>
    <w:tmpl w:val="20629256"/>
    <w:lvl w:ilvl="0" w:tplc="0ADE4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24AFE"/>
    <w:multiLevelType w:val="hybridMultilevel"/>
    <w:tmpl w:val="F808CC92"/>
    <w:lvl w:ilvl="0" w:tplc="0ADE4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2"/>
  </w:num>
  <w:num w:numId="4">
    <w:abstractNumId w:val="6"/>
  </w:num>
  <w:num w:numId="5">
    <w:abstractNumId w:val="4"/>
  </w:num>
  <w:num w:numId="6">
    <w:abstractNumId w:val="1"/>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AF"/>
    <w:rsid w:val="00000066"/>
    <w:rsid w:val="00003E15"/>
    <w:rsid w:val="00021DF1"/>
    <w:rsid w:val="000229DF"/>
    <w:rsid w:val="000230E0"/>
    <w:rsid w:val="0003553A"/>
    <w:rsid w:val="0004015C"/>
    <w:rsid w:val="000562D3"/>
    <w:rsid w:val="000768FB"/>
    <w:rsid w:val="0008563F"/>
    <w:rsid w:val="000864E2"/>
    <w:rsid w:val="00097275"/>
    <w:rsid w:val="000A533A"/>
    <w:rsid w:val="000B2BAC"/>
    <w:rsid w:val="000B6D57"/>
    <w:rsid w:val="000C20B4"/>
    <w:rsid w:val="000D085A"/>
    <w:rsid w:val="000D19BB"/>
    <w:rsid w:val="000D44CB"/>
    <w:rsid w:val="000D5389"/>
    <w:rsid w:val="000D58DF"/>
    <w:rsid w:val="0010004A"/>
    <w:rsid w:val="001067A7"/>
    <w:rsid w:val="001105DA"/>
    <w:rsid w:val="00116F10"/>
    <w:rsid w:val="00122265"/>
    <w:rsid w:val="0012336D"/>
    <w:rsid w:val="00127F84"/>
    <w:rsid w:val="0014112F"/>
    <w:rsid w:val="00142AA1"/>
    <w:rsid w:val="00142C1C"/>
    <w:rsid w:val="00152C85"/>
    <w:rsid w:val="00163862"/>
    <w:rsid w:val="001639F2"/>
    <w:rsid w:val="0018386E"/>
    <w:rsid w:val="001838A4"/>
    <w:rsid w:val="0019038D"/>
    <w:rsid w:val="00196F92"/>
    <w:rsid w:val="001A0C23"/>
    <w:rsid w:val="001B0296"/>
    <w:rsid w:val="001B41CC"/>
    <w:rsid w:val="001C3908"/>
    <w:rsid w:val="001C457E"/>
    <w:rsid w:val="001C4AAA"/>
    <w:rsid w:val="001D36C2"/>
    <w:rsid w:val="001E0161"/>
    <w:rsid w:val="001E2A9F"/>
    <w:rsid w:val="001F49B1"/>
    <w:rsid w:val="001F69CD"/>
    <w:rsid w:val="0020723B"/>
    <w:rsid w:val="00210790"/>
    <w:rsid w:val="00222AE9"/>
    <w:rsid w:val="00260707"/>
    <w:rsid w:val="002630DD"/>
    <w:rsid w:val="00284945"/>
    <w:rsid w:val="00284BBD"/>
    <w:rsid w:val="00287E93"/>
    <w:rsid w:val="002942BB"/>
    <w:rsid w:val="002A1F71"/>
    <w:rsid w:val="002C10CA"/>
    <w:rsid w:val="002C37FF"/>
    <w:rsid w:val="002D0CB6"/>
    <w:rsid w:val="002F4D49"/>
    <w:rsid w:val="002F7AEF"/>
    <w:rsid w:val="003156E1"/>
    <w:rsid w:val="003218AC"/>
    <w:rsid w:val="00330D39"/>
    <w:rsid w:val="003320E6"/>
    <w:rsid w:val="003466A5"/>
    <w:rsid w:val="00353801"/>
    <w:rsid w:val="00363CEA"/>
    <w:rsid w:val="00366E79"/>
    <w:rsid w:val="003676F6"/>
    <w:rsid w:val="003720A2"/>
    <w:rsid w:val="003A3CEA"/>
    <w:rsid w:val="003B2573"/>
    <w:rsid w:val="003C0614"/>
    <w:rsid w:val="003C144B"/>
    <w:rsid w:val="003D2319"/>
    <w:rsid w:val="003E5E62"/>
    <w:rsid w:val="003F3F89"/>
    <w:rsid w:val="003F4A80"/>
    <w:rsid w:val="003F5C80"/>
    <w:rsid w:val="003F65B1"/>
    <w:rsid w:val="004018D1"/>
    <w:rsid w:val="004336DD"/>
    <w:rsid w:val="00444654"/>
    <w:rsid w:val="0044722A"/>
    <w:rsid w:val="00451BC8"/>
    <w:rsid w:val="00461891"/>
    <w:rsid w:val="004725A1"/>
    <w:rsid w:val="00477AA9"/>
    <w:rsid w:val="0049413C"/>
    <w:rsid w:val="004A7FBB"/>
    <w:rsid w:val="004B0BE3"/>
    <w:rsid w:val="004B6300"/>
    <w:rsid w:val="004C1578"/>
    <w:rsid w:val="004C3557"/>
    <w:rsid w:val="004C38C7"/>
    <w:rsid w:val="004C3E48"/>
    <w:rsid w:val="004D50E5"/>
    <w:rsid w:val="004F2681"/>
    <w:rsid w:val="004F407B"/>
    <w:rsid w:val="004F7EBD"/>
    <w:rsid w:val="00512730"/>
    <w:rsid w:val="00532B18"/>
    <w:rsid w:val="00553503"/>
    <w:rsid w:val="00593EED"/>
    <w:rsid w:val="0059787F"/>
    <w:rsid w:val="005C04DA"/>
    <w:rsid w:val="005C0C63"/>
    <w:rsid w:val="005C3648"/>
    <w:rsid w:val="005D4EA0"/>
    <w:rsid w:val="005E064E"/>
    <w:rsid w:val="005F44DA"/>
    <w:rsid w:val="00602332"/>
    <w:rsid w:val="00606DE9"/>
    <w:rsid w:val="00614043"/>
    <w:rsid w:val="0062298C"/>
    <w:rsid w:val="0062383F"/>
    <w:rsid w:val="00623CFB"/>
    <w:rsid w:val="00624474"/>
    <w:rsid w:val="00627FAD"/>
    <w:rsid w:val="00635CC6"/>
    <w:rsid w:val="0065506C"/>
    <w:rsid w:val="00661D2F"/>
    <w:rsid w:val="006738DB"/>
    <w:rsid w:val="006828C9"/>
    <w:rsid w:val="00684F66"/>
    <w:rsid w:val="00687676"/>
    <w:rsid w:val="00691EBC"/>
    <w:rsid w:val="006B1A8F"/>
    <w:rsid w:val="006B62F9"/>
    <w:rsid w:val="006C070F"/>
    <w:rsid w:val="006C56FD"/>
    <w:rsid w:val="006D3E46"/>
    <w:rsid w:val="006E1499"/>
    <w:rsid w:val="006E1FAF"/>
    <w:rsid w:val="006F2311"/>
    <w:rsid w:val="007176EF"/>
    <w:rsid w:val="00720F1D"/>
    <w:rsid w:val="007439A0"/>
    <w:rsid w:val="0074431E"/>
    <w:rsid w:val="00746A1B"/>
    <w:rsid w:val="007522A9"/>
    <w:rsid w:val="00773591"/>
    <w:rsid w:val="0077676D"/>
    <w:rsid w:val="00781478"/>
    <w:rsid w:val="0078689E"/>
    <w:rsid w:val="00795861"/>
    <w:rsid w:val="007A1877"/>
    <w:rsid w:val="007B00C5"/>
    <w:rsid w:val="007C0222"/>
    <w:rsid w:val="007C72ED"/>
    <w:rsid w:val="007D0727"/>
    <w:rsid w:val="007D4777"/>
    <w:rsid w:val="007D52FC"/>
    <w:rsid w:val="007D7A9D"/>
    <w:rsid w:val="007D7FEE"/>
    <w:rsid w:val="007E1ABC"/>
    <w:rsid w:val="008069EE"/>
    <w:rsid w:val="008123D5"/>
    <w:rsid w:val="00813308"/>
    <w:rsid w:val="0081414F"/>
    <w:rsid w:val="0081593B"/>
    <w:rsid w:val="00817E1D"/>
    <w:rsid w:val="00817F89"/>
    <w:rsid w:val="00824DFA"/>
    <w:rsid w:val="00842A5B"/>
    <w:rsid w:val="008431F3"/>
    <w:rsid w:val="0085334C"/>
    <w:rsid w:val="00863159"/>
    <w:rsid w:val="00875C52"/>
    <w:rsid w:val="0089609A"/>
    <w:rsid w:val="008A10D3"/>
    <w:rsid w:val="008A5C44"/>
    <w:rsid w:val="008B20C7"/>
    <w:rsid w:val="008C1E01"/>
    <w:rsid w:val="008C2FAB"/>
    <w:rsid w:val="008D16B8"/>
    <w:rsid w:val="008E5346"/>
    <w:rsid w:val="00901AAF"/>
    <w:rsid w:val="009164FE"/>
    <w:rsid w:val="009213C3"/>
    <w:rsid w:val="009226DB"/>
    <w:rsid w:val="00960AA8"/>
    <w:rsid w:val="009611CC"/>
    <w:rsid w:val="009641EE"/>
    <w:rsid w:val="0098259F"/>
    <w:rsid w:val="00987EC7"/>
    <w:rsid w:val="0099091E"/>
    <w:rsid w:val="00992F16"/>
    <w:rsid w:val="00997208"/>
    <w:rsid w:val="009B19D3"/>
    <w:rsid w:val="009C5B5D"/>
    <w:rsid w:val="009D6E5A"/>
    <w:rsid w:val="009F49F8"/>
    <w:rsid w:val="00A1079B"/>
    <w:rsid w:val="00A339AE"/>
    <w:rsid w:val="00A359B2"/>
    <w:rsid w:val="00A40016"/>
    <w:rsid w:val="00A403E2"/>
    <w:rsid w:val="00A40DC4"/>
    <w:rsid w:val="00A42EB9"/>
    <w:rsid w:val="00A43357"/>
    <w:rsid w:val="00A50DF4"/>
    <w:rsid w:val="00A60CB6"/>
    <w:rsid w:val="00A74806"/>
    <w:rsid w:val="00A8246F"/>
    <w:rsid w:val="00AB1C74"/>
    <w:rsid w:val="00AB33BC"/>
    <w:rsid w:val="00AB3C88"/>
    <w:rsid w:val="00AC7D84"/>
    <w:rsid w:val="00AD1A49"/>
    <w:rsid w:val="00AD23A1"/>
    <w:rsid w:val="00AE33FC"/>
    <w:rsid w:val="00AE5EA1"/>
    <w:rsid w:val="00AF10CF"/>
    <w:rsid w:val="00B010CC"/>
    <w:rsid w:val="00B03434"/>
    <w:rsid w:val="00B04EDB"/>
    <w:rsid w:val="00B0701F"/>
    <w:rsid w:val="00B11A46"/>
    <w:rsid w:val="00B14376"/>
    <w:rsid w:val="00B43AC8"/>
    <w:rsid w:val="00B552F7"/>
    <w:rsid w:val="00B55828"/>
    <w:rsid w:val="00B61666"/>
    <w:rsid w:val="00B6172C"/>
    <w:rsid w:val="00B65C44"/>
    <w:rsid w:val="00B65E9A"/>
    <w:rsid w:val="00B73380"/>
    <w:rsid w:val="00B830A9"/>
    <w:rsid w:val="00B86BB6"/>
    <w:rsid w:val="00BA60FB"/>
    <w:rsid w:val="00BB05D8"/>
    <w:rsid w:val="00BB16AE"/>
    <w:rsid w:val="00BB2112"/>
    <w:rsid w:val="00BB565B"/>
    <w:rsid w:val="00BD3B49"/>
    <w:rsid w:val="00BD48C2"/>
    <w:rsid w:val="00BD6A43"/>
    <w:rsid w:val="00BD79BB"/>
    <w:rsid w:val="00BE129D"/>
    <w:rsid w:val="00BE592C"/>
    <w:rsid w:val="00BF33EA"/>
    <w:rsid w:val="00C04CF8"/>
    <w:rsid w:val="00C054E7"/>
    <w:rsid w:val="00C114B2"/>
    <w:rsid w:val="00C31579"/>
    <w:rsid w:val="00C37D7F"/>
    <w:rsid w:val="00C43508"/>
    <w:rsid w:val="00C44009"/>
    <w:rsid w:val="00C45700"/>
    <w:rsid w:val="00C56F37"/>
    <w:rsid w:val="00C747A2"/>
    <w:rsid w:val="00C9653A"/>
    <w:rsid w:val="00CA05D6"/>
    <w:rsid w:val="00CA287A"/>
    <w:rsid w:val="00CB3BDD"/>
    <w:rsid w:val="00CB6701"/>
    <w:rsid w:val="00CC4C83"/>
    <w:rsid w:val="00CD1AB9"/>
    <w:rsid w:val="00CE5E49"/>
    <w:rsid w:val="00D12B10"/>
    <w:rsid w:val="00D23F67"/>
    <w:rsid w:val="00D247C6"/>
    <w:rsid w:val="00D3395D"/>
    <w:rsid w:val="00D44FA6"/>
    <w:rsid w:val="00D53C41"/>
    <w:rsid w:val="00D54FBE"/>
    <w:rsid w:val="00D6068B"/>
    <w:rsid w:val="00D61E32"/>
    <w:rsid w:val="00D7379A"/>
    <w:rsid w:val="00D74236"/>
    <w:rsid w:val="00D7781F"/>
    <w:rsid w:val="00D91231"/>
    <w:rsid w:val="00D93013"/>
    <w:rsid w:val="00D9384C"/>
    <w:rsid w:val="00D953A9"/>
    <w:rsid w:val="00DA2E38"/>
    <w:rsid w:val="00DB1C4F"/>
    <w:rsid w:val="00E042D2"/>
    <w:rsid w:val="00E24F08"/>
    <w:rsid w:val="00E25C09"/>
    <w:rsid w:val="00E31436"/>
    <w:rsid w:val="00E32D7C"/>
    <w:rsid w:val="00E41C3E"/>
    <w:rsid w:val="00E5055F"/>
    <w:rsid w:val="00E82945"/>
    <w:rsid w:val="00E829BB"/>
    <w:rsid w:val="00E83FEC"/>
    <w:rsid w:val="00E859D7"/>
    <w:rsid w:val="00EA6558"/>
    <w:rsid w:val="00EA76CC"/>
    <w:rsid w:val="00EB2750"/>
    <w:rsid w:val="00EC0B8A"/>
    <w:rsid w:val="00EC4380"/>
    <w:rsid w:val="00EC5E07"/>
    <w:rsid w:val="00EC686F"/>
    <w:rsid w:val="00EF0E6F"/>
    <w:rsid w:val="00EF14C2"/>
    <w:rsid w:val="00F04164"/>
    <w:rsid w:val="00F1513F"/>
    <w:rsid w:val="00F20A19"/>
    <w:rsid w:val="00F42725"/>
    <w:rsid w:val="00F5150C"/>
    <w:rsid w:val="00F856ED"/>
    <w:rsid w:val="00F904A6"/>
    <w:rsid w:val="00F96439"/>
    <w:rsid w:val="00F97CEC"/>
    <w:rsid w:val="00FA1B5D"/>
    <w:rsid w:val="00FA3E96"/>
    <w:rsid w:val="00FA506C"/>
    <w:rsid w:val="00FB09DC"/>
    <w:rsid w:val="00FB1FEE"/>
    <w:rsid w:val="00FC44F5"/>
    <w:rsid w:val="00FF6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579836"/>
  <w15:docId w15:val="{F166BFC7-BC3E-4C8B-A16A-4C418A77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B6"/>
  </w:style>
  <w:style w:type="paragraph" w:styleId="Heading1">
    <w:name w:val="heading 1"/>
    <w:basedOn w:val="Normal"/>
    <w:next w:val="Normal"/>
    <w:link w:val="Heading1Char"/>
    <w:uiPriority w:val="9"/>
    <w:qFormat/>
    <w:rsid w:val="00606DE9"/>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606DE9"/>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606DE9"/>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606DE9"/>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59787F"/>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F5150C"/>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606DE9"/>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606DE9"/>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606DE9"/>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606DE9"/>
    <w:rPr>
      <w:rFonts w:ascii="Arial" w:eastAsiaTheme="majorEastAsia" w:hAnsi="Arial" w:cstheme="majorBidi"/>
      <w:b/>
      <w:bCs/>
      <w:i/>
      <w:iCs/>
      <w:sz w:val="20"/>
    </w:rPr>
  </w:style>
  <w:style w:type="numbering" w:customStyle="1" w:styleId="NoList1">
    <w:name w:val="No List1"/>
    <w:next w:val="NoList"/>
    <w:uiPriority w:val="99"/>
    <w:semiHidden/>
    <w:unhideWhenUsed/>
    <w:rsid w:val="00773591"/>
  </w:style>
  <w:style w:type="paragraph" w:styleId="Title">
    <w:name w:val="Title"/>
    <w:basedOn w:val="Normal"/>
    <w:link w:val="TitleChar"/>
    <w:qFormat/>
    <w:rsid w:val="00773591"/>
    <w:pPr>
      <w:widowControl w:val="0"/>
      <w:autoSpaceDE w:val="0"/>
      <w:autoSpaceDN w:val="0"/>
      <w:spacing w:after="0" w:line="608" w:lineRule="exact"/>
      <w:ind w:left="115"/>
    </w:pPr>
    <w:rPr>
      <w:rFonts w:ascii="Century Schoolbook" w:eastAsia="Calibri" w:hAnsi="Century Schoolbook" w:cs="Calibri"/>
      <w:sz w:val="56"/>
      <w:szCs w:val="52"/>
      <w:u w:val="single" w:color="000000"/>
    </w:rPr>
  </w:style>
  <w:style w:type="character" w:customStyle="1" w:styleId="TitleChar">
    <w:name w:val="Title Char"/>
    <w:basedOn w:val="DefaultParagraphFont"/>
    <w:link w:val="Title"/>
    <w:rsid w:val="00773591"/>
    <w:rPr>
      <w:rFonts w:ascii="Century Schoolbook" w:eastAsia="Calibri" w:hAnsi="Century Schoolbook" w:cs="Calibri"/>
      <w:sz w:val="56"/>
      <w:szCs w:val="52"/>
      <w:u w:val="single" w:color="000000"/>
    </w:rPr>
  </w:style>
  <w:style w:type="paragraph" w:customStyle="1" w:styleId="IntenseQuote1">
    <w:name w:val="Intense Quote1"/>
    <w:basedOn w:val="Normal"/>
    <w:next w:val="Normal"/>
    <w:uiPriority w:val="30"/>
    <w:qFormat/>
    <w:rsid w:val="00773591"/>
    <w:pPr>
      <w:pBdr>
        <w:top w:val="single" w:sz="4" w:space="10" w:color="5B9BD5"/>
        <w:bottom w:val="single" w:sz="4" w:space="10" w:color="5B9BD5"/>
      </w:pBdr>
      <w:spacing w:before="240" w:after="240"/>
      <w:ind w:left="862" w:right="862"/>
      <w:jc w:val="center"/>
    </w:pPr>
    <w:rPr>
      <w:rFonts w:ascii="Century Schoolbook" w:eastAsia="Calibri" w:hAnsi="Century Schoolbook"/>
      <w:i/>
      <w:iCs/>
      <w:color w:val="5B9BD5"/>
      <w:sz w:val="24"/>
      <w:lang w:val="en-IN"/>
    </w:rPr>
  </w:style>
  <w:style w:type="character" w:customStyle="1" w:styleId="IntenseQuoteChar">
    <w:name w:val="Intense Quote Char"/>
    <w:basedOn w:val="DefaultParagraphFont"/>
    <w:link w:val="IntenseQuote"/>
    <w:uiPriority w:val="30"/>
    <w:rsid w:val="00773591"/>
    <w:rPr>
      <w:rFonts w:ascii="Century Schoolbook" w:hAnsi="Century Schoolbook"/>
      <w:i/>
      <w:iCs/>
      <w:color w:val="5B9BD5"/>
      <w:sz w:val="24"/>
    </w:rPr>
  </w:style>
  <w:style w:type="paragraph" w:styleId="NoSpacing">
    <w:name w:val="No Spacing"/>
    <w:uiPriority w:val="1"/>
    <w:qFormat/>
    <w:rsid w:val="00773591"/>
    <w:pPr>
      <w:widowControl w:val="0"/>
      <w:suppressAutoHyphens/>
      <w:spacing w:after="0" w:line="240" w:lineRule="auto"/>
    </w:pPr>
    <w:rPr>
      <w:rFonts w:ascii="Century Schoolbook" w:eastAsia="Source Han Sans CN Normal" w:hAnsi="Century Schoolbook" w:cs="Mangal"/>
      <w:sz w:val="24"/>
      <w:szCs w:val="21"/>
      <w:lang w:eastAsia="zh-CN" w:bidi="hi-IN"/>
    </w:rPr>
  </w:style>
  <w:style w:type="character" w:styleId="PlaceholderText">
    <w:name w:val="Placeholder Text"/>
    <w:basedOn w:val="DefaultParagraphFont"/>
    <w:uiPriority w:val="99"/>
    <w:semiHidden/>
    <w:rsid w:val="00773591"/>
    <w:rPr>
      <w:color w:val="808080"/>
    </w:rPr>
  </w:style>
  <w:style w:type="table" w:customStyle="1" w:styleId="TableGrid1">
    <w:name w:val="Table Grid1"/>
    <w:basedOn w:val="TableNormal"/>
    <w:next w:val="TableGrid"/>
    <w:uiPriority w:val="59"/>
    <w:rsid w:val="00773591"/>
    <w:pPr>
      <w:spacing w:after="0" w:line="240" w:lineRule="auto"/>
    </w:pPr>
    <w:rPr>
      <w:rFonts w:eastAsia="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773591"/>
    <w:pPr>
      <w:spacing w:line="240" w:lineRule="auto"/>
    </w:pPr>
    <w:rPr>
      <w:rFonts w:ascii="Century Schoolbook" w:eastAsia="Calibri" w:hAnsi="Century Schoolbook"/>
      <w:i/>
      <w:iCs/>
      <w:color w:val="44546A"/>
      <w:sz w:val="18"/>
      <w:szCs w:val="18"/>
      <w:lang w:val="en-IN"/>
    </w:rPr>
  </w:style>
  <w:style w:type="character" w:customStyle="1" w:styleId="given-name">
    <w:name w:val="given-name"/>
    <w:basedOn w:val="DefaultParagraphFont"/>
    <w:rsid w:val="00773591"/>
  </w:style>
  <w:style w:type="character" w:customStyle="1" w:styleId="text">
    <w:name w:val="text"/>
    <w:basedOn w:val="DefaultParagraphFont"/>
    <w:rsid w:val="00773591"/>
  </w:style>
  <w:style w:type="character" w:customStyle="1" w:styleId="react-xocs-alternative-link">
    <w:name w:val="react-xocs-alternative-link"/>
    <w:basedOn w:val="DefaultParagraphFont"/>
    <w:rsid w:val="00773591"/>
  </w:style>
  <w:style w:type="character" w:customStyle="1" w:styleId="title-text">
    <w:name w:val="title-text"/>
    <w:basedOn w:val="DefaultParagraphFont"/>
    <w:rsid w:val="00773591"/>
  </w:style>
  <w:style w:type="character" w:customStyle="1" w:styleId="anchor-text">
    <w:name w:val="anchor-text"/>
    <w:basedOn w:val="DefaultParagraphFont"/>
    <w:rsid w:val="00773591"/>
  </w:style>
  <w:style w:type="character" w:customStyle="1" w:styleId="author">
    <w:name w:val="author"/>
    <w:basedOn w:val="DefaultParagraphFont"/>
    <w:rsid w:val="00773591"/>
  </w:style>
  <w:style w:type="character" w:customStyle="1" w:styleId="vol">
    <w:name w:val="vol"/>
    <w:basedOn w:val="DefaultParagraphFont"/>
    <w:rsid w:val="00773591"/>
  </w:style>
  <w:style w:type="character" w:customStyle="1" w:styleId="citedissue">
    <w:name w:val="citedissue"/>
    <w:basedOn w:val="DefaultParagraphFont"/>
    <w:rsid w:val="00773591"/>
  </w:style>
  <w:style w:type="character" w:customStyle="1" w:styleId="pagefirst">
    <w:name w:val="pagefirst"/>
    <w:basedOn w:val="DefaultParagraphFont"/>
    <w:rsid w:val="00773591"/>
  </w:style>
  <w:style w:type="character" w:customStyle="1" w:styleId="pagelast">
    <w:name w:val="pagelast"/>
    <w:basedOn w:val="DefaultParagraphFont"/>
    <w:rsid w:val="00773591"/>
  </w:style>
  <w:style w:type="character" w:customStyle="1" w:styleId="booktitle">
    <w:name w:val="booktitle"/>
    <w:basedOn w:val="DefaultParagraphFont"/>
    <w:rsid w:val="00773591"/>
  </w:style>
  <w:style w:type="character" w:customStyle="1" w:styleId="edition">
    <w:name w:val="edition"/>
    <w:basedOn w:val="DefaultParagraphFont"/>
    <w:rsid w:val="00773591"/>
  </w:style>
  <w:style w:type="character" w:customStyle="1" w:styleId="publisherlocation">
    <w:name w:val="publisherlocation"/>
    <w:basedOn w:val="DefaultParagraphFont"/>
    <w:rsid w:val="00773591"/>
  </w:style>
  <w:style w:type="paragraph" w:styleId="IntenseQuote">
    <w:name w:val="Intense Quote"/>
    <w:basedOn w:val="Normal"/>
    <w:next w:val="Normal"/>
    <w:link w:val="IntenseQuoteChar"/>
    <w:uiPriority w:val="30"/>
    <w:qFormat/>
    <w:rsid w:val="00773591"/>
    <w:pPr>
      <w:pBdr>
        <w:top w:val="single" w:sz="4" w:space="10" w:color="4F81BD" w:themeColor="accent1"/>
        <w:bottom w:val="single" w:sz="4" w:space="10" w:color="4F81BD" w:themeColor="accent1"/>
      </w:pBdr>
      <w:spacing w:before="360" w:after="360"/>
      <w:ind w:left="864" w:right="864"/>
      <w:jc w:val="center"/>
    </w:pPr>
    <w:rPr>
      <w:rFonts w:ascii="Century Schoolbook" w:hAnsi="Century Schoolbook"/>
      <w:i/>
      <w:iCs/>
      <w:color w:val="5B9BD5"/>
      <w:sz w:val="24"/>
    </w:rPr>
  </w:style>
  <w:style w:type="character" w:customStyle="1" w:styleId="IntenseQuoteChar1">
    <w:name w:val="Intense Quote Char1"/>
    <w:basedOn w:val="DefaultParagraphFont"/>
    <w:uiPriority w:val="30"/>
    <w:rsid w:val="00773591"/>
    <w:rPr>
      <w:i/>
      <w:iCs/>
      <w:color w:val="4F81BD" w:themeColor="accent1"/>
    </w:rPr>
  </w:style>
  <w:style w:type="paragraph" w:styleId="Caption">
    <w:name w:val="caption"/>
    <w:basedOn w:val="Normal"/>
    <w:next w:val="Normal"/>
    <w:uiPriority w:val="35"/>
    <w:unhideWhenUsed/>
    <w:qFormat/>
    <w:rsid w:val="008431F3"/>
    <w:pPr>
      <w:spacing w:line="240" w:lineRule="auto"/>
    </w:pPr>
    <w:rPr>
      <w:rFonts w:ascii="Century Schoolbook" w:eastAsiaTheme="minorHAnsi" w:hAnsi="Century Schoolbook"/>
      <w:i/>
      <w:iCs/>
      <w:color w:val="1F497D" w:themeColor="text2"/>
      <w:sz w:val="18"/>
      <w:szCs w:val="18"/>
      <w:lang w:val="en-IN"/>
    </w:rPr>
  </w:style>
  <w:style w:type="paragraph" w:customStyle="1" w:styleId="FrameContents">
    <w:name w:val="Frame Contents"/>
    <w:basedOn w:val="Normal"/>
    <w:qFormat/>
    <w:rsid w:val="00BD79BB"/>
  </w:style>
  <w:style w:type="character" w:customStyle="1" w:styleId="UnresolvedMention">
    <w:name w:val="Unresolved Mention"/>
    <w:basedOn w:val="DefaultParagraphFont"/>
    <w:uiPriority w:val="99"/>
    <w:semiHidden/>
    <w:unhideWhenUsed/>
    <w:rsid w:val="0066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89425">
      <w:bodyDiv w:val="1"/>
      <w:marLeft w:val="0"/>
      <w:marRight w:val="0"/>
      <w:marTop w:val="0"/>
      <w:marBottom w:val="0"/>
      <w:divBdr>
        <w:top w:val="none" w:sz="0" w:space="0" w:color="auto"/>
        <w:left w:val="none" w:sz="0" w:space="0" w:color="auto"/>
        <w:bottom w:val="none" w:sz="0" w:space="0" w:color="auto"/>
        <w:right w:val="none" w:sz="0" w:space="0" w:color="auto"/>
      </w:divBdr>
    </w:div>
    <w:div w:id="469520973">
      <w:bodyDiv w:val="1"/>
      <w:marLeft w:val="0"/>
      <w:marRight w:val="0"/>
      <w:marTop w:val="0"/>
      <w:marBottom w:val="0"/>
      <w:divBdr>
        <w:top w:val="none" w:sz="0" w:space="0" w:color="auto"/>
        <w:left w:val="none" w:sz="0" w:space="0" w:color="auto"/>
        <w:bottom w:val="none" w:sz="0" w:space="0" w:color="auto"/>
        <w:right w:val="none" w:sz="0" w:space="0" w:color="auto"/>
      </w:divBdr>
      <w:divsChild>
        <w:div w:id="1825002893">
          <w:marLeft w:val="0"/>
          <w:marRight w:val="0"/>
          <w:marTop w:val="0"/>
          <w:marBottom w:val="0"/>
          <w:divBdr>
            <w:top w:val="none" w:sz="0" w:space="0" w:color="auto"/>
            <w:left w:val="none" w:sz="0" w:space="0" w:color="auto"/>
            <w:bottom w:val="none" w:sz="0" w:space="0" w:color="auto"/>
            <w:right w:val="none" w:sz="0" w:space="0" w:color="auto"/>
          </w:divBdr>
          <w:divsChild>
            <w:div w:id="713429134">
              <w:marLeft w:val="0"/>
              <w:marRight w:val="0"/>
              <w:marTop w:val="0"/>
              <w:marBottom w:val="0"/>
              <w:divBdr>
                <w:top w:val="none" w:sz="0" w:space="0" w:color="auto"/>
                <w:left w:val="none" w:sz="0" w:space="0" w:color="auto"/>
                <w:bottom w:val="none" w:sz="0" w:space="0" w:color="auto"/>
                <w:right w:val="none" w:sz="0" w:space="0" w:color="auto"/>
              </w:divBdr>
              <w:divsChild>
                <w:div w:id="89663005">
                  <w:marLeft w:val="0"/>
                  <w:marRight w:val="0"/>
                  <w:marTop w:val="0"/>
                  <w:marBottom w:val="0"/>
                  <w:divBdr>
                    <w:top w:val="none" w:sz="0" w:space="0" w:color="auto"/>
                    <w:left w:val="none" w:sz="0" w:space="0" w:color="auto"/>
                    <w:bottom w:val="none" w:sz="0" w:space="0" w:color="auto"/>
                    <w:right w:val="none" w:sz="0" w:space="0" w:color="auto"/>
                  </w:divBdr>
                  <w:divsChild>
                    <w:div w:id="19328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2770">
      <w:bodyDiv w:val="1"/>
      <w:marLeft w:val="0"/>
      <w:marRight w:val="0"/>
      <w:marTop w:val="0"/>
      <w:marBottom w:val="0"/>
      <w:divBdr>
        <w:top w:val="none" w:sz="0" w:space="0" w:color="auto"/>
        <w:left w:val="none" w:sz="0" w:space="0" w:color="auto"/>
        <w:bottom w:val="none" w:sz="0" w:space="0" w:color="auto"/>
        <w:right w:val="none" w:sz="0" w:space="0" w:color="auto"/>
      </w:divBdr>
    </w:div>
    <w:div w:id="575092448">
      <w:bodyDiv w:val="1"/>
      <w:marLeft w:val="0"/>
      <w:marRight w:val="0"/>
      <w:marTop w:val="0"/>
      <w:marBottom w:val="0"/>
      <w:divBdr>
        <w:top w:val="none" w:sz="0" w:space="0" w:color="auto"/>
        <w:left w:val="none" w:sz="0" w:space="0" w:color="auto"/>
        <w:bottom w:val="none" w:sz="0" w:space="0" w:color="auto"/>
        <w:right w:val="none" w:sz="0" w:space="0" w:color="auto"/>
      </w:divBdr>
    </w:div>
    <w:div w:id="880169271">
      <w:bodyDiv w:val="1"/>
      <w:marLeft w:val="0"/>
      <w:marRight w:val="0"/>
      <w:marTop w:val="0"/>
      <w:marBottom w:val="0"/>
      <w:divBdr>
        <w:top w:val="none" w:sz="0" w:space="0" w:color="auto"/>
        <w:left w:val="none" w:sz="0" w:space="0" w:color="auto"/>
        <w:bottom w:val="none" w:sz="0" w:space="0" w:color="auto"/>
        <w:right w:val="none" w:sz="0" w:space="0" w:color="auto"/>
      </w:divBdr>
    </w:div>
    <w:div w:id="884409986">
      <w:bodyDiv w:val="1"/>
      <w:marLeft w:val="0"/>
      <w:marRight w:val="0"/>
      <w:marTop w:val="0"/>
      <w:marBottom w:val="0"/>
      <w:divBdr>
        <w:top w:val="none" w:sz="0" w:space="0" w:color="auto"/>
        <w:left w:val="none" w:sz="0" w:space="0" w:color="auto"/>
        <w:bottom w:val="none" w:sz="0" w:space="0" w:color="auto"/>
        <w:right w:val="none" w:sz="0" w:space="0" w:color="auto"/>
      </w:divBdr>
    </w:div>
    <w:div w:id="1181745166">
      <w:bodyDiv w:val="1"/>
      <w:marLeft w:val="0"/>
      <w:marRight w:val="0"/>
      <w:marTop w:val="0"/>
      <w:marBottom w:val="0"/>
      <w:divBdr>
        <w:top w:val="none" w:sz="0" w:space="0" w:color="auto"/>
        <w:left w:val="none" w:sz="0" w:space="0" w:color="auto"/>
        <w:bottom w:val="none" w:sz="0" w:space="0" w:color="auto"/>
        <w:right w:val="none" w:sz="0" w:space="0" w:color="auto"/>
      </w:divBdr>
    </w:div>
    <w:div w:id="1197963435">
      <w:bodyDiv w:val="1"/>
      <w:marLeft w:val="0"/>
      <w:marRight w:val="0"/>
      <w:marTop w:val="0"/>
      <w:marBottom w:val="0"/>
      <w:divBdr>
        <w:top w:val="none" w:sz="0" w:space="0" w:color="auto"/>
        <w:left w:val="none" w:sz="0" w:space="0" w:color="auto"/>
        <w:bottom w:val="none" w:sz="0" w:space="0" w:color="auto"/>
        <w:right w:val="none" w:sz="0" w:space="0" w:color="auto"/>
      </w:divBdr>
    </w:div>
    <w:div w:id="1379083414">
      <w:bodyDiv w:val="1"/>
      <w:marLeft w:val="0"/>
      <w:marRight w:val="0"/>
      <w:marTop w:val="0"/>
      <w:marBottom w:val="0"/>
      <w:divBdr>
        <w:top w:val="none" w:sz="0" w:space="0" w:color="auto"/>
        <w:left w:val="none" w:sz="0" w:space="0" w:color="auto"/>
        <w:bottom w:val="none" w:sz="0" w:space="0" w:color="auto"/>
        <w:right w:val="none" w:sz="0" w:space="0" w:color="auto"/>
      </w:divBdr>
    </w:div>
    <w:div w:id="1566835701">
      <w:bodyDiv w:val="1"/>
      <w:marLeft w:val="0"/>
      <w:marRight w:val="0"/>
      <w:marTop w:val="0"/>
      <w:marBottom w:val="0"/>
      <w:divBdr>
        <w:top w:val="none" w:sz="0" w:space="0" w:color="auto"/>
        <w:left w:val="none" w:sz="0" w:space="0" w:color="auto"/>
        <w:bottom w:val="none" w:sz="0" w:space="0" w:color="auto"/>
        <w:right w:val="none" w:sz="0" w:space="0" w:color="auto"/>
      </w:divBdr>
    </w:div>
    <w:div w:id="1691029368">
      <w:bodyDiv w:val="1"/>
      <w:marLeft w:val="0"/>
      <w:marRight w:val="0"/>
      <w:marTop w:val="0"/>
      <w:marBottom w:val="0"/>
      <w:divBdr>
        <w:top w:val="none" w:sz="0" w:space="0" w:color="auto"/>
        <w:left w:val="none" w:sz="0" w:space="0" w:color="auto"/>
        <w:bottom w:val="none" w:sz="0" w:space="0" w:color="auto"/>
        <w:right w:val="none" w:sz="0" w:space="0" w:color="auto"/>
      </w:divBdr>
    </w:div>
    <w:div w:id="18240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2971</Words>
  <Characters>14859</Characters>
  <Application>Microsoft Office Word</Application>
  <DocSecurity>0</DocSecurity>
  <Lines>874</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Mr. Andy Nyako Moses</cp:lastModifiedBy>
  <cp:revision>2</cp:revision>
  <cp:lastPrinted>2024-12-03T08:23:00Z</cp:lastPrinted>
  <dcterms:created xsi:type="dcterms:W3CDTF">2025-03-20T15:39:00Z</dcterms:created>
  <dcterms:modified xsi:type="dcterms:W3CDTF">2025-03-20T15:39:00Z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4ab880076c454618dccaaa2f8a5cf67d7ad0f56bc9dfc1ab377f6d78ae3e55a1</vt:lpwstr>
  </property>
</Properties>
</file>