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730277" w14:paraId="1643A4CA" w14:textId="77777777" w:rsidTr="00730277">
        <w:trPr>
          <w:trHeight w:val="450"/>
        </w:trPr>
        <w:tc>
          <w:tcPr>
            <w:tcW w:w="5000" w:type="pct"/>
            <w:gridSpan w:val="2"/>
            <w:tcBorders>
              <w:top w:val="nil"/>
              <w:left w:val="nil"/>
              <w:right w:val="nil"/>
            </w:tcBorders>
          </w:tcPr>
          <w:p w14:paraId="4C55E51F" w14:textId="77777777" w:rsidR="00602F7D" w:rsidRPr="00730277" w:rsidRDefault="00602F7D" w:rsidP="00F2643C">
            <w:pPr>
              <w:pStyle w:val="Heading2"/>
              <w:jc w:val="left"/>
              <w:rPr>
                <w:rFonts w:ascii="Arial" w:hAnsi="Arial" w:cs="Arial"/>
                <w:b w:val="0"/>
                <w:bCs w:val="0"/>
                <w:lang w:val="en-US"/>
              </w:rPr>
            </w:pPr>
          </w:p>
        </w:tc>
      </w:tr>
      <w:tr w:rsidR="0000007A" w:rsidRPr="00730277" w14:paraId="127EAD7E" w14:textId="77777777" w:rsidTr="00730277">
        <w:trPr>
          <w:trHeight w:val="413"/>
        </w:trPr>
        <w:tc>
          <w:tcPr>
            <w:tcW w:w="1250" w:type="pct"/>
          </w:tcPr>
          <w:p w14:paraId="3C159AA5" w14:textId="77777777" w:rsidR="0000007A" w:rsidRPr="00730277" w:rsidRDefault="00D27A79" w:rsidP="00696CAD">
            <w:pPr>
              <w:pStyle w:val="BodyText"/>
              <w:ind w:left="90"/>
              <w:jc w:val="left"/>
              <w:rPr>
                <w:rFonts w:ascii="Arial" w:hAnsi="Arial" w:cs="Arial"/>
                <w:bCs/>
                <w:sz w:val="20"/>
                <w:szCs w:val="20"/>
                <w:lang w:val="en-GB"/>
              </w:rPr>
            </w:pPr>
            <w:r w:rsidRPr="00730277">
              <w:rPr>
                <w:rFonts w:ascii="Arial" w:hAnsi="Arial" w:cs="Arial"/>
                <w:bCs/>
                <w:sz w:val="20"/>
                <w:szCs w:val="20"/>
                <w:lang w:val="en-GB"/>
              </w:rPr>
              <w:t xml:space="preserve">Book </w:t>
            </w:r>
            <w:r w:rsidR="0000007A" w:rsidRPr="00730277">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1D182A0D" w:rsidR="0000007A" w:rsidRPr="00730277" w:rsidRDefault="00923EB3" w:rsidP="00054BC4">
            <w:pPr>
              <w:pStyle w:val="NormalWeb"/>
              <w:rPr>
                <w:rFonts w:ascii="Arial" w:hAnsi="Arial" w:cs="Arial"/>
                <w:b/>
                <w:bCs/>
                <w:sz w:val="20"/>
                <w:szCs w:val="20"/>
                <w:u w:val="single"/>
              </w:rPr>
            </w:pPr>
            <w:hyperlink r:id="rId7" w:history="1">
              <w:r w:rsidRPr="00730277">
                <w:rPr>
                  <w:rStyle w:val="Hyperlink"/>
                  <w:rFonts w:ascii="Arial" w:hAnsi="Arial" w:cs="Arial"/>
                  <w:sz w:val="20"/>
                  <w:szCs w:val="20"/>
                </w:rPr>
                <w:t>Research Perspective on Biological Science</w:t>
              </w:r>
            </w:hyperlink>
          </w:p>
        </w:tc>
      </w:tr>
      <w:tr w:rsidR="0000007A" w:rsidRPr="00730277" w14:paraId="73C90375" w14:textId="77777777" w:rsidTr="00730277">
        <w:trPr>
          <w:trHeight w:val="290"/>
        </w:trPr>
        <w:tc>
          <w:tcPr>
            <w:tcW w:w="1250" w:type="pct"/>
          </w:tcPr>
          <w:p w14:paraId="20D28135" w14:textId="77777777" w:rsidR="0000007A" w:rsidRPr="00730277" w:rsidRDefault="0000007A" w:rsidP="00696CAD">
            <w:pPr>
              <w:pStyle w:val="BodyText"/>
              <w:ind w:left="90"/>
              <w:jc w:val="left"/>
              <w:rPr>
                <w:rFonts w:ascii="Arial" w:hAnsi="Arial" w:cs="Arial"/>
                <w:bCs/>
                <w:sz w:val="20"/>
                <w:szCs w:val="20"/>
                <w:lang w:val="en-GB"/>
              </w:rPr>
            </w:pPr>
            <w:r w:rsidRPr="00730277">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016A6CCF" w:rsidR="0000007A" w:rsidRPr="00730277" w:rsidRDefault="00E72A8E" w:rsidP="00F3669D">
            <w:pPr>
              <w:pStyle w:val="NormalWeb"/>
              <w:spacing w:before="0" w:beforeAutospacing="0" w:after="0" w:afterAutospacing="0"/>
              <w:rPr>
                <w:rFonts w:ascii="Arial" w:hAnsi="Arial" w:cs="Arial"/>
                <w:b/>
                <w:bCs/>
                <w:sz w:val="20"/>
                <w:szCs w:val="20"/>
                <w:highlight w:val="yellow"/>
                <w:lang w:val="en-GB"/>
              </w:rPr>
            </w:pPr>
            <w:r w:rsidRPr="00730277">
              <w:rPr>
                <w:rFonts w:ascii="Arial" w:hAnsi="Arial" w:cs="Arial"/>
                <w:b/>
                <w:bCs/>
                <w:sz w:val="20"/>
                <w:szCs w:val="20"/>
                <w:lang w:val="en-GB"/>
              </w:rPr>
              <w:t>Ms_BP</w:t>
            </w:r>
            <w:r w:rsidR="00FC432A" w:rsidRPr="00730277">
              <w:rPr>
                <w:rFonts w:ascii="Arial" w:hAnsi="Arial" w:cs="Arial"/>
                <w:b/>
                <w:bCs/>
                <w:sz w:val="20"/>
                <w:szCs w:val="20"/>
                <w:lang w:val="en-GB"/>
              </w:rPr>
              <w:t>R</w:t>
            </w:r>
            <w:r w:rsidRPr="00730277">
              <w:rPr>
                <w:rFonts w:ascii="Arial" w:hAnsi="Arial" w:cs="Arial"/>
                <w:b/>
                <w:bCs/>
                <w:sz w:val="20"/>
                <w:szCs w:val="20"/>
                <w:lang w:val="en-GB"/>
              </w:rPr>
              <w:t>_</w:t>
            </w:r>
            <w:r w:rsidR="00D360D4" w:rsidRPr="00730277">
              <w:rPr>
                <w:rFonts w:ascii="Arial" w:hAnsi="Arial" w:cs="Arial"/>
                <w:b/>
                <w:bCs/>
                <w:sz w:val="20"/>
                <w:szCs w:val="20"/>
                <w:lang w:val="en-GB"/>
              </w:rPr>
              <w:t>5075</w:t>
            </w:r>
          </w:p>
        </w:tc>
      </w:tr>
      <w:tr w:rsidR="0000007A" w:rsidRPr="00730277" w14:paraId="05B60576" w14:textId="77777777" w:rsidTr="00730277">
        <w:trPr>
          <w:trHeight w:val="331"/>
        </w:trPr>
        <w:tc>
          <w:tcPr>
            <w:tcW w:w="1250" w:type="pct"/>
          </w:tcPr>
          <w:p w14:paraId="0196A627" w14:textId="77777777" w:rsidR="0000007A" w:rsidRPr="00730277" w:rsidRDefault="0000007A" w:rsidP="00696CAD">
            <w:pPr>
              <w:pStyle w:val="BodyText"/>
              <w:ind w:left="90"/>
              <w:jc w:val="left"/>
              <w:rPr>
                <w:rFonts w:ascii="Arial" w:hAnsi="Arial" w:cs="Arial"/>
                <w:bCs/>
                <w:sz w:val="20"/>
                <w:szCs w:val="20"/>
                <w:lang w:val="en-GB"/>
              </w:rPr>
            </w:pPr>
            <w:r w:rsidRPr="00730277">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9146E48" w:rsidR="0000007A" w:rsidRPr="00730277" w:rsidRDefault="00923EB3" w:rsidP="000450FC">
            <w:pPr>
              <w:pStyle w:val="NormalWeb"/>
              <w:spacing w:before="0" w:beforeAutospacing="0" w:after="0" w:afterAutospacing="0"/>
              <w:rPr>
                <w:rFonts w:ascii="Arial" w:hAnsi="Arial" w:cs="Arial"/>
                <w:b/>
                <w:sz w:val="20"/>
                <w:szCs w:val="20"/>
                <w:highlight w:val="yellow"/>
                <w:lang w:val="en-GB"/>
              </w:rPr>
            </w:pPr>
            <w:r w:rsidRPr="00730277">
              <w:rPr>
                <w:rFonts w:ascii="Arial" w:hAnsi="Arial" w:cs="Arial"/>
                <w:b/>
                <w:sz w:val="20"/>
                <w:szCs w:val="20"/>
                <w:lang w:val="en-GB"/>
              </w:rPr>
              <w:t xml:space="preserve">Amylolytic activities produced by the halophilic archaeon </w:t>
            </w:r>
            <w:proofErr w:type="spellStart"/>
            <w:r w:rsidRPr="00730277">
              <w:rPr>
                <w:rFonts w:ascii="Arial" w:hAnsi="Arial" w:cs="Arial"/>
                <w:b/>
                <w:sz w:val="20"/>
                <w:szCs w:val="20"/>
                <w:lang w:val="en-GB"/>
              </w:rPr>
              <w:t>Haloferax</w:t>
            </w:r>
            <w:proofErr w:type="spellEnd"/>
            <w:r w:rsidRPr="00730277">
              <w:rPr>
                <w:rFonts w:ascii="Arial" w:hAnsi="Arial" w:cs="Arial"/>
                <w:b/>
                <w:sz w:val="20"/>
                <w:szCs w:val="20"/>
                <w:lang w:val="en-GB"/>
              </w:rPr>
              <w:t xml:space="preserve"> </w:t>
            </w:r>
            <w:proofErr w:type="spellStart"/>
            <w:r w:rsidRPr="00730277">
              <w:rPr>
                <w:rFonts w:ascii="Arial" w:hAnsi="Arial" w:cs="Arial"/>
                <w:b/>
                <w:sz w:val="20"/>
                <w:szCs w:val="20"/>
                <w:lang w:val="en-GB"/>
              </w:rPr>
              <w:t>mediterranei</w:t>
            </w:r>
            <w:proofErr w:type="spellEnd"/>
            <w:r w:rsidRPr="00730277">
              <w:rPr>
                <w:rFonts w:ascii="Arial" w:hAnsi="Arial" w:cs="Arial"/>
                <w:b/>
                <w:sz w:val="20"/>
                <w:szCs w:val="20"/>
                <w:lang w:val="en-GB"/>
              </w:rPr>
              <w:t xml:space="preserve"> to metabolize available starch depend on the nitrogen source</w:t>
            </w:r>
          </w:p>
        </w:tc>
      </w:tr>
      <w:tr w:rsidR="00CF0BBB" w:rsidRPr="00730277" w14:paraId="6D508B1C" w14:textId="77777777" w:rsidTr="00730277">
        <w:trPr>
          <w:trHeight w:val="332"/>
        </w:trPr>
        <w:tc>
          <w:tcPr>
            <w:tcW w:w="1250" w:type="pct"/>
          </w:tcPr>
          <w:p w14:paraId="32FC28F7" w14:textId="77777777" w:rsidR="00CF0BBB" w:rsidRPr="00730277" w:rsidRDefault="00CF0BBB" w:rsidP="00696CAD">
            <w:pPr>
              <w:pStyle w:val="BodyText"/>
              <w:ind w:left="90"/>
              <w:jc w:val="left"/>
              <w:rPr>
                <w:rFonts w:ascii="Arial" w:hAnsi="Arial" w:cs="Arial"/>
                <w:bCs/>
                <w:sz w:val="20"/>
                <w:szCs w:val="20"/>
                <w:lang w:val="en-GB"/>
              </w:rPr>
            </w:pPr>
            <w:r w:rsidRPr="00730277">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120D152D" w:rsidR="00CF0BBB" w:rsidRPr="00730277" w:rsidRDefault="00923EB3" w:rsidP="000450FC">
            <w:pPr>
              <w:pStyle w:val="NormalWeb"/>
              <w:spacing w:before="0" w:beforeAutospacing="0" w:after="0" w:afterAutospacing="0"/>
              <w:rPr>
                <w:rFonts w:ascii="Arial" w:hAnsi="Arial" w:cs="Arial"/>
                <w:b/>
                <w:sz w:val="20"/>
                <w:szCs w:val="20"/>
                <w:lang w:val="en-GB"/>
              </w:rPr>
            </w:pPr>
            <w:r w:rsidRPr="00730277">
              <w:rPr>
                <w:rFonts w:ascii="Arial" w:hAnsi="Arial" w:cs="Arial"/>
                <w:b/>
                <w:sz w:val="20"/>
                <w:szCs w:val="20"/>
                <w:lang w:val="en-GB"/>
              </w:rPr>
              <w:t>BOOK CHAPTER</w:t>
            </w:r>
          </w:p>
        </w:tc>
      </w:tr>
    </w:tbl>
    <w:p w14:paraId="45F5983C" w14:textId="77777777" w:rsidR="00037D52" w:rsidRPr="00730277" w:rsidRDefault="00037D52" w:rsidP="0000007A">
      <w:pPr>
        <w:pStyle w:val="BodyText"/>
        <w:rPr>
          <w:rFonts w:ascii="Arial" w:hAnsi="Arial" w:cs="Arial"/>
          <w:b/>
          <w:bCs/>
          <w:sz w:val="20"/>
          <w:szCs w:val="20"/>
          <w:u w:val="single"/>
          <w:lang w:val="en-GB"/>
        </w:rPr>
      </w:pPr>
    </w:p>
    <w:p w14:paraId="79DE1CF8" w14:textId="77777777" w:rsidR="00605952" w:rsidRPr="00730277" w:rsidRDefault="00605952" w:rsidP="0000007A">
      <w:pPr>
        <w:pStyle w:val="BodyText"/>
        <w:rPr>
          <w:rFonts w:ascii="Arial" w:hAnsi="Arial" w:cs="Arial"/>
          <w:b/>
          <w:bCs/>
          <w:sz w:val="20"/>
          <w:szCs w:val="20"/>
          <w:u w:val="single"/>
          <w:lang w:val="en-GB"/>
        </w:rPr>
      </w:pPr>
    </w:p>
    <w:p w14:paraId="37E43B60" w14:textId="77777777" w:rsidR="0086369B" w:rsidRPr="00730277" w:rsidRDefault="0086369B" w:rsidP="00626025">
      <w:pPr>
        <w:pStyle w:val="BodyText"/>
        <w:rPr>
          <w:rFonts w:ascii="Arial" w:hAnsi="Arial" w:cs="Arial"/>
          <w:b/>
          <w:color w:val="222222"/>
          <w:sz w:val="20"/>
          <w:szCs w:val="20"/>
          <w:u w:val="single"/>
          <w:lang w:val="en-US"/>
        </w:rPr>
      </w:pPr>
    </w:p>
    <w:p w14:paraId="63CD6BCB" w14:textId="0FFEAA9E" w:rsidR="00626025" w:rsidRPr="00730277" w:rsidRDefault="00640538" w:rsidP="00626025">
      <w:pPr>
        <w:pStyle w:val="BodyText"/>
        <w:rPr>
          <w:rFonts w:ascii="Arial" w:hAnsi="Arial" w:cs="Arial"/>
          <w:b/>
          <w:color w:val="222222"/>
          <w:sz w:val="20"/>
          <w:szCs w:val="20"/>
          <w:u w:val="single"/>
          <w:lang w:val="en-US"/>
        </w:rPr>
      </w:pPr>
      <w:r w:rsidRPr="00730277">
        <w:rPr>
          <w:rFonts w:ascii="Arial" w:hAnsi="Arial" w:cs="Arial"/>
          <w:b/>
          <w:color w:val="222222"/>
          <w:sz w:val="20"/>
          <w:szCs w:val="20"/>
          <w:u w:val="single"/>
          <w:lang w:val="en-US"/>
        </w:rPr>
        <w:t>Special note:</w:t>
      </w:r>
    </w:p>
    <w:p w14:paraId="1AC448A2" w14:textId="77777777" w:rsidR="007B54A4" w:rsidRPr="00730277" w:rsidRDefault="007B54A4" w:rsidP="00626025">
      <w:pPr>
        <w:pStyle w:val="BodyText"/>
        <w:rPr>
          <w:rFonts w:ascii="Arial" w:hAnsi="Arial" w:cs="Arial"/>
          <w:b/>
          <w:color w:val="222222"/>
          <w:sz w:val="20"/>
          <w:szCs w:val="20"/>
          <w:u w:val="single"/>
          <w:lang w:val="en-US"/>
        </w:rPr>
      </w:pPr>
    </w:p>
    <w:p w14:paraId="7F950B43" w14:textId="3CFD7BBC" w:rsidR="007B54A4" w:rsidRPr="00730277" w:rsidRDefault="00955E45" w:rsidP="00626025">
      <w:pPr>
        <w:pStyle w:val="BodyText"/>
        <w:rPr>
          <w:rFonts w:ascii="Arial" w:hAnsi="Arial" w:cs="Arial"/>
          <w:b/>
          <w:color w:val="222222"/>
          <w:sz w:val="20"/>
          <w:szCs w:val="20"/>
          <w:lang w:val="en-US"/>
        </w:rPr>
      </w:pPr>
      <w:r w:rsidRPr="0073027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30277" w:rsidRDefault="00000000" w:rsidP="00626025">
      <w:pPr>
        <w:pStyle w:val="BodyText"/>
        <w:rPr>
          <w:rFonts w:ascii="Arial" w:hAnsi="Arial" w:cs="Arial"/>
          <w:b/>
          <w:color w:val="222222"/>
          <w:sz w:val="20"/>
          <w:szCs w:val="20"/>
          <w:u w:val="single"/>
          <w:lang w:val="en-US"/>
        </w:rPr>
      </w:pPr>
      <w:r w:rsidRPr="00730277">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6E125E5" w:rsidR="00E03C32" w:rsidRDefault="00923EB3" w:rsidP="00E03C32">
                  <w:pPr>
                    <w:pStyle w:val="BodyText"/>
                    <w:jc w:val="left"/>
                    <w:rPr>
                      <w:rFonts w:ascii="Arial" w:hAnsi="Arial" w:cs="Arial"/>
                      <w:b/>
                      <w:color w:val="222222"/>
                      <w:sz w:val="32"/>
                      <w:lang w:val="en-US"/>
                    </w:rPr>
                  </w:pPr>
                  <w:r w:rsidRPr="00923EB3">
                    <w:rPr>
                      <w:rFonts w:ascii="Arial" w:hAnsi="Arial" w:cs="Arial"/>
                      <w:b/>
                      <w:color w:val="222222"/>
                      <w:sz w:val="32"/>
                      <w:lang w:val="en-US"/>
                    </w:rPr>
                    <w:t>Journal of Advances in Biology &amp; Biotechnology</w:t>
                  </w:r>
                  <w:r>
                    <w:rPr>
                      <w:rFonts w:ascii="Arial" w:hAnsi="Arial" w:cs="Arial"/>
                      <w:b/>
                      <w:color w:val="222222"/>
                      <w:sz w:val="32"/>
                      <w:lang w:val="en-US"/>
                    </w:rPr>
                    <w:t xml:space="preserve">, </w:t>
                  </w:r>
                  <w:r w:rsidRPr="00923EB3">
                    <w:rPr>
                      <w:rFonts w:ascii="Arial" w:hAnsi="Arial" w:cs="Arial"/>
                      <w:b/>
                      <w:color w:val="222222"/>
                      <w:sz w:val="32"/>
                      <w:lang w:val="en-US"/>
                    </w:rPr>
                    <w:t>18(4): 1-15, 2018</w:t>
                  </w:r>
                  <w:r w:rsidR="00E03C32" w:rsidRPr="00640538">
                    <w:rPr>
                      <w:rFonts w:ascii="Arial" w:hAnsi="Arial" w:cs="Arial"/>
                      <w:b/>
                      <w:color w:val="222222"/>
                      <w:sz w:val="32"/>
                      <w:lang w:val="en-US"/>
                    </w:rPr>
                    <w:t>.</w:t>
                  </w:r>
                </w:p>
                <w:p w14:paraId="57E24C8C" w14:textId="2BB8DCFC" w:rsidR="00E03C32" w:rsidRPr="007B54A4" w:rsidRDefault="00923EB3" w:rsidP="00923EB3">
                  <w:pPr>
                    <w:pStyle w:val="BodyText"/>
                    <w:jc w:val="left"/>
                    <w:rPr>
                      <w:rFonts w:ascii="Arial" w:hAnsi="Arial" w:cs="Arial"/>
                      <w:b/>
                      <w:color w:val="222222"/>
                      <w:sz w:val="32"/>
                      <w:lang w:val="en-US"/>
                    </w:rPr>
                  </w:pPr>
                  <w:r w:rsidRPr="00923EB3">
                    <w:rPr>
                      <w:rFonts w:ascii="Arial" w:hAnsi="Arial" w:cs="Arial"/>
                      <w:b/>
                      <w:color w:val="222222"/>
                      <w:sz w:val="32"/>
                      <w:lang w:val="en-US"/>
                    </w:rPr>
                    <w:t>DOI: 10.9734/JABB/2018/43040</w:t>
                  </w:r>
                  <w:r>
                    <w:rPr>
                      <w:rFonts w:ascii="Arial" w:hAnsi="Arial" w:cs="Arial"/>
                      <w:b/>
                      <w:color w:val="222222"/>
                      <w:sz w:val="32"/>
                      <w:lang w:val="en-US"/>
                    </w:rPr>
                    <w:t xml:space="preserve"> </w:t>
                  </w:r>
                </w:p>
              </w:txbxContent>
            </v:textbox>
          </v:rect>
        </w:pict>
      </w:r>
    </w:p>
    <w:p w14:paraId="40641486" w14:textId="77777777" w:rsidR="00D9392F" w:rsidRPr="00730277" w:rsidRDefault="002A3D7C" w:rsidP="00626025">
      <w:pPr>
        <w:pStyle w:val="BodyText"/>
        <w:jc w:val="left"/>
        <w:rPr>
          <w:rFonts w:ascii="Arial" w:hAnsi="Arial" w:cs="Arial"/>
          <w:color w:val="222222"/>
          <w:sz w:val="20"/>
          <w:szCs w:val="20"/>
          <w:lang w:val="en-IN"/>
        </w:rPr>
      </w:pPr>
      <w:r w:rsidRPr="00730277">
        <w:rPr>
          <w:rFonts w:ascii="Arial" w:hAnsi="Arial" w:cs="Arial"/>
          <w:color w:val="222222"/>
          <w:sz w:val="20"/>
          <w:szCs w:val="20"/>
          <w:lang w:val="en-IN"/>
        </w:rPr>
        <w:br w:type="page"/>
      </w:r>
    </w:p>
    <w:p w14:paraId="5A743ECE" w14:textId="77777777" w:rsidR="00D27A79" w:rsidRPr="0073027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30277" w14:paraId="71A94C1F" w14:textId="77777777" w:rsidTr="007222C8">
        <w:tc>
          <w:tcPr>
            <w:tcW w:w="5000" w:type="pct"/>
            <w:gridSpan w:val="3"/>
            <w:tcBorders>
              <w:top w:val="nil"/>
              <w:left w:val="nil"/>
              <w:right w:val="nil"/>
            </w:tcBorders>
            <w:noWrap/>
          </w:tcPr>
          <w:p w14:paraId="0BC15285" w14:textId="75BEB51F" w:rsidR="00F1171E" w:rsidRPr="00730277" w:rsidRDefault="00F1171E" w:rsidP="007222C8">
            <w:pPr>
              <w:pStyle w:val="Heading2"/>
              <w:jc w:val="left"/>
              <w:rPr>
                <w:rFonts w:ascii="Arial" w:hAnsi="Arial" w:cs="Arial"/>
                <w:lang w:val="en-GB"/>
              </w:rPr>
            </w:pPr>
            <w:r w:rsidRPr="00730277">
              <w:rPr>
                <w:rFonts w:ascii="Arial" w:hAnsi="Arial" w:cs="Arial"/>
                <w:highlight w:val="yellow"/>
                <w:lang w:val="en-GB"/>
              </w:rPr>
              <w:t>PART  1:</w:t>
            </w:r>
            <w:r w:rsidRPr="00730277">
              <w:rPr>
                <w:rFonts w:ascii="Arial" w:hAnsi="Arial" w:cs="Arial"/>
                <w:lang w:val="en-GB"/>
              </w:rPr>
              <w:t xml:space="preserve"> Comments</w:t>
            </w:r>
          </w:p>
          <w:p w14:paraId="1287753C" w14:textId="77777777" w:rsidR="00F1171E" w:rsidRPr="00730277" w:rsidRDefault="00F1171E" w:rsidP="007222C8">
            <w:pPr>
              <w:rPr>
                <w:rFonts w:ascii="Arial" w:hAnsi="Arial" w:cs="Arial"/>
                <w:sz w:val="20"/>
                <w:szCs w:val="20"/>
                <w:lang w:val="en-GB"/>
              </w:rPr>
            </w:pPr>
          </w:p>
        </w:tc>
      </w:tr>
      <w:tr w:rsidR="00F1171E" w:rsidRPr="00730277" w14:paraId="5EA12279" w14:textId="77777777" w:rsidTr="007222C8">
        <w:tc>
          <w:tcPr>
            <w:tcW w:w="1265" w:type="pct"/>
            <w:noWrap/>
          </w:tcPr>
          <w:p w14:paraId="7AE9682F" w14:textId="77777777" w:rsidR="00F1171E" w:rsidRPr="00730277" w:rsidRDefault="00F1171E" w:rsidP="007222C8">
            <w:pPr>
              <w:pStyle w:val="Heading2"/>
              <w:jc w:val="left"/>
              <w:rPr>
                <w:rFonts w:ascii="Arial" w:hAnsi="Arial" w:cs="Arial"/>
                <w:lang w:val="en-GB"/>
              </w:rPr>
            </w:pPr>
          </w:p>
        </w:tc>
        <w:tc>
          <w:tcPr>
            <w:tcW w:w="2212" w:type="pct"/>
          </w:tcPr>
          <w:p w14:paraId="5B8DBE06" w14:textId="77777777" w:rsidR="00F1171E" w:rsidRPr="00730277" w:rsidRDefault="00F1171E" w:rsidP="007222C8">
            <w:pPr>
              <w:pStyle w:val="Heading2"/>
              <w:jc w:val="left"/>
              <w:rPr>
                <w:rFonts w:ascii="Arial" w:hAnsi="Arial" w:cs="Arial"/>
                <w:lang w:val="en-GB"/>
              </w:rPr>
            </w:pPr>
            <w:r w:rsidRPr="00730277">
              <w:rPr>
                <w:rFonts w:ascii="Arial" w:hAnsi="Arial" w:cs="Arial"/>
                <w:lang w:val="en-GB"/>
              </w:rPr>
              <w:t>Reviewer’s comment</w:t>
            </w:r>
          </w:p>
          <w:p w14:paraId="693A9C4D" w14:textId="77777777" w:rsidR="00421DBF" w:rsidRPr="00730277" w:rsidRDefault="00421DBF" w:rsidP="00421DBF">
            <w:pPr>
              <w:rPr>
                <w:rFonts w:ascii="Arial" w:hAnsi="Arial" w:cs="Arial"/>
                <w:b/>
                <w:bCs/>
                <w:sz w:val="20"/>
                <w:szCs w:val="20"/>
              </w:rPr>
            </w:pPr>
            <w:r w:rsidRPr="0073027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30277" w:rsidRDefault="00421DBF" w:rsidP="00421DBF">
            <w:pPr>
              <w:rPr>
                <w:rFonts w:ascii="Arial" w:hAnsi="Arial" w:cs="Arial"/>
                <w:sz w:val="20"/>
                <w:szCs w:val="20"/>
                <w:lang w:val="en-GB"/>
              </w:rPr>
            </w:pPr>
          </w:p>
        </w:tc>
        <w:tc>
          <w:tcPr>
            <w:tcW w:w="1523" w:type="pct"/>
          </w:tcPr>
          <w:p w14:paraId="57792C30" w14:textId="77777777" w:rsidR="00F1171E" w:rsidRPr="00730277" w:rsidRDefault="00F1171E" w:rsidP="007222C8">
            <w:pPr>
              <w:pStyle w:val="Heading2"/>
              <w:jc w:val="left"/>
              <w:rPr>
                <w:rFonts w:ascii="Arial" w:hAnsi="Arial" w:cs="Arial"/>
                <w:b w:val="0"/>
                <w:lang w:val="en-GB"/>
              </w:rPr>
            </w:pPr>
            <w:r w:rsidRPr="00730277">
              <w:rPr>
                <w:rFonts w:ascii="Arial" w:hAnsi="Arial" w:cs="Arial"/>
                <w:lang w:val="en-GB"/>
              </w:rPr>
              <w:t>Author’s Feedback</w:t>
            </w:r>
            <w:r w:rsidRPr="00730277">
              <w:rPr>
                <w:rFonts w:ascii="Arial" w:hAnsi="Arial" w:cs="Arial"/>
                <w:b w:val="0"/>
                <w:lang w:val="en-GB"/>
              </w:rPr>
              <w:t xml:space="preserve"> </w:t>
            </w:r>
            <w:r w:rsidRPr="00730277">
              <w:rPr>
                <w:rFonts w:ascii="Arial" w:hAnsi="Arial" w:cs="Arial"/>
                <w:b w:val="0"/>
                <w:i/>
                <w:lang w:val="en-GB"/>
              </w:rPr>
              <w:t>(Please correct the manuscript and highlight that part in the manuscript. It is mandatory that authors should write his/her feedback here)</w:t>
            </w:r>
          </w:p>
        </w:tc>
      </w:tr>
      <w:tr w:rsidR="00F1171E" w:rsidRPr="00730277" w14:paraId="5C0AB4EC" w14:textId="77777777" w:rsidTr="005F4D37">
        <w:trPr>
          <w:trHeight w:val="845"/>
        </w:trPr>
        <w:tc>
          <w:tcPr>
            <w:tcW w:w="1265" w:type="pct"/>
            <w:noWrap/>
          </w:tcPr>
          <w:p w14:paraId="66B47184" w14:textId="48030299" w:rsidR="00F1171E" w:rsidRPr="00730277" w:rsidRDefault="00F1171E" w:rsidP="007222C8">
            <w:pPr>
              <w:ind w:left="360"/>
              <w:rPr>
                <w:rFonts w:ascii="Arial" w:hAnsi="Arial" w:cs="Arial"/>
                <w:b/>
                <w:bCs/>
                <w:sz w:val="20"/>
                <w:szCs w:val="20"/>
                <w:lang w:val="en-GB"/>
              </w:rPr>
            </w:pPr>
            <w:r w:rsidRPr="0073027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30277" w:rsidRDefault="00F1171E" w:rsidP="007222C8">
            <w:pPr>
              <w:ind w:left="360"/>
              <w:rPr>
                <w:rFonts w:ascii="Arial" w:eastAsia="MS Mincho" w:hAnsi="Arial" w:cs="Arial"/>
                <w:b/>
                <w:bCs/>
                <w:sz w:val="20"/>
                <w:szCs w:val="20"/>
                <w:lang w:val="en-GB"/>
              </w:rPr>
            </w:pPr>
          </w:p>
        </w:tc>
        <w:tc>
          <w:tcPr>
            <w:tcW w:w="2212" w:type="pct"/>
          </w:tcPr>
          <w:p w14:paraId="7DBC9196" w14:textId="5403FDD0" w:rsidR="00F1171E" w:rsidRPr="00730277" w:rsidRDefault="002179C8" w:rsidP="007222C8">
            <w:pPr>
              <w:pStyle w:val="ListParagraph"/>
              <w:ind w:left="0"/>
              <w:rPr>
                <w:rFonts w:ascii="Arial" w:hAnsi="Arial" w:cs="Arial"/>
                <w:b/>
                <w:bCs/>
                <w:sz w:val="20"/>
                <w:szCs w:val="20"/>
                <w:lang w:val="en-GB"/>
              </w:rPr>
            </w:pPr>
            <w:r w:rsidRPr="00730277">
              <w:rPr>
                <w:rFonts w:ascii="Arial" w:hAnsi="Arial" w:cs="Arial"/>
                <w:b/>
                <w:bCs/>
                <w:sz w:val="20"/>
                <w:szCs w:val="20"/>
                <w:lang w:val="en-GB"/>
              </w:rPr>
              <w:t>It can be helpful for researchers working with enzymes especially amylases. The halophilic nature of bacterium is one of the critical areas of research. The data related to starch utilization and its dependence on nitrogen source is admirable.</w:t>
            </w:r>
          </w:p>
        </w:tc>
        <w:tc>
          <w:tcPr>
            <w:tcW w:w="1523" w:type="pct"/>
          </w:tcPr>
          <w:p w14:paraId="462A339C" w14:textId="77777777" w:rsidR="00F1171E" w:rsidRPr="00730277" w:rsidRDefault="00F1171E" w:rsidP="007222C8">
            <w:pPr>
              <w:pStyle w:val="Heading2"/>
              <w:jc w:val="left"/>
              <w:rPr>
                <w:rFonts w:ascii="Arial" w:hAnsi="Arial" w:cs="Arial"/>
                <w:b w:val="0"/>
                <w:lang w:val="en-GB"/>
              </w:rPr>
            </w:pPr>
          </w:p>
        </w:tc>
      </w:tr>
      <w:tr w:rsidR="00F1171E" w:rsidRPr="00730277" w14:paraId="0D8B5B2C" w14:textId="77777777" w:rsidTr="005F4D37">
        <w:trPr>
          <w:trHeight w:val="467"/>
        </w:trPr>
        <w:tc>
          <w:tcPr>
            <w:tcW w:w="1265" w:type="pct"/>
            <w:noWrap/>
          </w:tcPr>
          <w:p w14:paraId="21CBA5FE" w14:textId="77777777" w:rsidR="00F1171E" w:rsidRPr="00730277" w:rsidRDefault="00F1171E" w:rsidP="007222C8">
            <w:pPr>
              <w:ind w:left="360"/>
              <w:rPr>
                <w:rFonts w:ascii="Arial" w:hAnsi="Arial" w:cs="Arial"/>
                <w:b/>
                <w:bCs/>
                <w:sz w:val="20"/>
                <w:szCs w:val="20"/>
                <w:lang w:val="en-GB"/>
              </w:rPr>
            </w:pPr>
            <w:r w:rsidRPr="00730277">
              <w:rPr>
                <w:rFonts w:ascii="Arial" w:hAnsi="Arial" w:cs="Arial"/>
                <w:b/>
                <w:bCs/>
                <w:sz w:val="20"/>
                <w:szCs w:val="20"/>
                <w:lang w:val="en-GB"/>
              </w:rPr>
              <w:t>Is the title of the article suitable?</w:t>
            </w:r>
          </w:p>
          <w:p w14:paraId="1CABB61A" w14:textId="77777777" w:rsidR="00F1171E" w:rsidRPr="00730277" w:rsidRDefault="00F1171E" w:rsidP="007222C8">
            <w:pPr>
              <w:ind w:left="360"/>
              <w:rPr>
                <w:rFonts w:ascii="Arial" w:hAnsi="Arial" w:cs="Arial"/>
                <w:b/>
                <w:bCs/>
                <w:sz w:val="20"/>
                <w:szCs w:val="20"/>
                <w:lang w:val="en-GB"/>
              </w:rPr>
            </w:pPr>
            <w:r w:rsidRPr="00730277">
              <w:rPr>
                <w:rFonts w:ascii="Arial" w:hAnsi="Arial" w:cs="Arial"/>
                <w:b/>
                <w:bCs/>
                <w:sz w:val="20"/>
                <w:szCs w:val="20"/>
                <w:lang w:val="en-GB"/>
              </w:rPr>
              <w:t>(If not please suggest an alternative title)</w:t>
            </w:r>
          </w:p>
          <w:p w14:paraId="0275B919" w14:textId="77777777" w:rsidR="00F1171E" w:rsidRPr="00730277" w:rsidRDefault="00F1171E" w:rsidP="007222C8">
            <w:pPr>
              <w:pStyle w:val="Heading2"/>
              <w:jc w:val="left"/>
              <w:rPr>
                <w:rFonts w:ascii="Arial" w:hAnsi="Arial" w:cs="Arial"/>
                <w:u w:val="single"/>
                <w:lang w:val="en-GB"/>
              </w:rPr>
            </w:pPr>
          </w:p>
        </w:tc>
        <w:tc>
          <w:tcPr>
            <w:tcW w:w="2212" w:type="pct"/>
          </w:tcPr>
          <w:p w14:paraId="794AA9A7" w14:textId="17489624" w:rsidR="00F1171E" w:rsidRPr="00730277" w:rsidRDefault="002179C8" w:rsidP="002179C8">
            <w:pPr>
              <w:rPr>
                <w:rFonts w:ascii="Arial" w:hAnsi="Arial" w:cs="Arial"/>
                <w:b/>
                <w:bCs/>
                <w:sz w:val="20"/>
                <w:szCs w:val="20"/>
                <w:lang w:val="en-GB"/>
              </w:rPr>
            </w:pPr>
            <w:r w:rsidRPr="00730277">
              <w:rPr>
                <w:rFonts w:ascii="Arial" w:hAnsi="Arial" w:cs="Arial"/>
                <w:b/>
                <w:bCs/>
                <w:sz w:val="20"/>
                <w:szCs w:val="20"/>
                <w:lang w:val="en-GB"/>
              </w:rPr>
              <w:t>Yes</w:t>
            </w:r>
          </w:p>
        </w:tc>
        <w:tc>
          <w:tcPr>
            <w:tcW w:w="1523" w:type="pct"/>
          </w:tcPr>
          <w:p w14:paraId="405B6701" w14:textId="77777777" w:rsidR="00F1171E" w:rsidRPr="00730277" w:rsidRDefault="00F1171E" w:rsidP="007222C8">
            <w:pPr>
              <w:pStyle w:val="Heading2"/>
              <w:jc w:val="left"/>
              <w:rPr>
                <w:rFonts w:ascii="Arial" w:hAnsi="Arial" w:cs="Arial"/>
                <w:b w:val="0"/>
                <w:lang w:val="en-GB"/>
              </w:rPr>
            </w:pPr>
          </w:p>
        </w:tc>
      </w:tr>
      <w:tr w:rsidR="00F1171E" w:rsidRPr="00730277" w14:paraId="5604762A" w14:textId="77777777" w:rsidTr="005F4D37">
        <w:trPr>
          <w:trHeight w:val="836"/>
        </w:trPr>
        <w:tc>
          <w:tcPr>
            <w:tcW w:w="1265" w:type="pct"/>
            <w:noWrap/>
          </w:tcPr>
          <w:p w14:paraId="3635573D" w14:textId="77777777" w:rsidR="00F1171E" w:rsidRPr="00730277" w:rsidRDefault="00F1171E" w:rsidP="007222C8">
            <w:pPr>
              <w:pStyle w:val="Heading2"/>
              <w:ind w:left="360"/>
              <w:jc w:val="left"/>
              <w:rPr>
                <w:rFonts w:ascii="Arial" w:hAnsi="Arial" w:cs="Arial"/>
                <w:lang w:val="en-GB"/>
              </w:rPr>
            </w:pPr>
            <w:r w:rsidRPr="0073027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30277" w:rsidRDefault="00F1171E" w:rsidP="007222C8">
            <w:pPr>
              <w:pStyle w:val="Heading2"/>
              <w:jc w:val="left"/>
              <w:rPr>
                <w:rFonts w:ascii="Arial" w:hAnsi="Arial" w:cs="Arial"/>
                <w:u w:val="single"/>
                <w:lang w:val="en-GB"/>
              </w:rPr>
            </w:pPr>
          </w:p>
        </w:tc>
        <w:tc>
          <w:tcPr>
            <w:tcW w:w="2212" w:type="pct"/>
          </w:tcPr>
          <w:p w14:paraId="0FB7E83A" w14:textId="51681F50" w:rsidR="00F1171E" w:rsidRPr="00730277" w:rsidRDefault="002179C8" w:rsidP="002179C8">
            <w:pPr>
              <w:rPr>
                <w:rFonts w:ascii="Arial" w:hAnsi="Arial" w:cs="Arial"/>
                <w:b/>
                <w:bCs/>
                <w:sz w:val="20"/>
                <w:szCs w:val="20"/>
                <w:lang w:val="en-GB"/>
              </w:rPr>
            </w:pPr>
            <w:r w:rsidRPr="00730277">
              <w:rPr>
                <w:rFonts w:ascii="Arial" w:hAnsi="Arial" w:cs="Arial"/>
                <w:b/>
                <w:bCs/>
                <w:sz w:val="20"/>
                <w:szCs w:val="20"/>
                <w:lang w:val="en-GB"/>
              </w:rPr>
              <w:t>Yes</w:t>
            </w:r>
          </w:p>
        </w:tc>
        <w:tc>
          <w:tcPr>
            <w:tcW w:w="1523" w:type="pct"/>
          </w:tcPr>
          <w:p w14:paraId="1D54B730" w14:textId="77777777" w:rsidR="00F1171E" w:rsidRPr="00730277" w:rsidRDefault="00F1171E" w:rsidP="007222C8">
            <w:pPr>
              <w:pStyle w:val="Heading2"/>
              <w:jc w:val="left"/>
              <w:rPr>
                <w:rFonts w:ascii="Arial" w:hAnsi="Arial" w:cs="Arial"/>
                <w:b w:val="0"/>
                <w:lang w:val="en-GB"/>
              </w:rPr>
            </w:pPr>
          </w:p>
        </w:tc>
      </w:tr>
      <w:tr w:rsidR="00F1171E" w:rsidRPr="00730277" w14:paraId="2F579F54" w14:textId="77777777" w:rsidTr="005F4D37">
        <w:trPr>
          <w:trHeight w:val="665"/>
        </w:trPr>
        <w:tc>
          <w:tcPr>
            <w:tcW w:w="1265" w:type="pct"/>
            <w:noWrap/>
          </w:tcPr>
          <w:p w14:paraId="04361F46" w14:textId="368783AB" w:rsidR="00F1171E" w:rsidRPr="00730277" w:rsidRDefault="00DC6FED" w:rsidP="007222C8">
            <w:pPr>
              <w:ind w:left="360"/>
              <w:rPr>
                <w:rFonts w:ascii="Arial" w:hAnsi="Arial" w:cs="Arial"/>
                <w:b/>
                <w:bCs/>
                <w:sz w:val="20"/>
                <w:szCs w:val="20"/>
                <w:u w:val="single"/>
                <w:lang w:val="en-GB"/>
              </w:rPr>
            </w:pPr>
            <w:r w:rsidRPr="00730277">
              <w:rPr>
                <w:rFonts w:ascii="Arial" w:hAnsi="Arial" w:cs="Arial"/>
                <w:b/>
                <w:bCs/>
                <w:sz w:val="20"/>
                <w:szCs w:val="20"/>
                <w:lang w:val="en-GB"/>
              </w:rPr>
              <w:t xml:space="preserve">Is the manuscript scientifically, correct? Please write here. </w:t>
            </w:r>
          </w:p>
        </w:tc>
        <w:tc>
          <w:tcPr>
            <w:tcW w:w="2212" w:type="pct"/>
          </w:tcPr>
          <w:p w14:paraId="2B5A7721" w14:textId="485A477F" w:rsidR="00F1171E" w:rsidRPr="00730277" w:rsidRDefault="002179C8" w:rsidP="007222C8">
            <w:pPr>
              <w:pStyle w:val="ListParagraph"/>
              <w:ind w:left="0"/>
              <w:rPr>
                <w:rFonts w:ascii="Arial" w:hAnsi="Arial" w:cs="Arial"/>
                <w:b/>
                <w:bCs/>
                <w:sz w:val="20"/>
                <w:szCs w:val="20"/>
                <w:lang w:val="en-GB"/>
              </w:rPr>
            </w:pPr>
            <w:r w:rsidRPr="00730277">
              <w:rPr>
                <w:rFonts w:ascii="Arial" w:hAnsi="Arial" w:cs="Arial"/>
                <w:b/>
                <w:bCs/>
                <w:sz w:val="20"/>
                <w:szCs w:val="20"/>
                <w:lang w:val="en-GB"/>
              </w:rPr>
              <w:t>Yes</w:t>
            </w:r>
          </w:p>
        </w:tc>
        <w:tc>
          <w:tcPr>
            <w:tcW w:w="1523" w:type="pct"/>
          </w:tcPr>
          <w:p w14:paraId="4898F764" w14:textId="77777777" w:rsidR="00F1171E" w:rsidRPr="00730277" w:rsidRDefault="00F1171E" w:rsidP="007222C8">
            <w:pPr>
              <w:pStyle w:val="Heading2"/>
              <w:jc w:val="left"/>
              <w:rPr>
                <w:rFonts w:ascii="Arial" w:hAnsi="Arial" w:cs="Arial"/>
                <w:b w:val="0"/>
                <w:lang w:val="en-GB"/>
              </w:rPr>
            </w:pPr>
          </w:p>
        </w:tc>
      </w:tr>
      <w:tr w:rsidR="00F1171E" w:rsidRPr="00730277" w14:paraId="73739464" w14:textId="77777777" w:rsidTr="007222C8">
        <w:trPr>
          <w:trHeight w:val="703"/>
        </w:trPr>
        <w:tc>
          <w:tcPr>
            <w:tcW w:w="1265" w:type="pct"/>
            <w:noWrap/>
          </w:tcPr>
          <w:p w14:paraId="7EFC02A2" w14:textId="4541BFF8" w:rsidR="00F1171E" w:rsidRPr="00730277" w:rsidRDefault="00F1171E" w:rsidP="005F4D37">
            <w:pPr>
              <w:ind w:left="360"/>
              <w:rPr>
                <w:rFonts w:ascii="Arial" w:hAnsi="Arial" w:cs="Arial"/>
                <w:b/>
                <w:bCs/>
                <w:sz w:val="20"/>
                <w:szCs w:val="20"/>
                <w:lang w:val="en-GB"/>
              </w:rPr>
            </w:pPr>
            <w:r w:rsidRPr="0073027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8B207FF" w:rsidR="00F1171E" w:rsidRPr="00730277" w:rsidRDefault="00DB4EC4" w:rsidP="007222C8">
            <w:pPr>
              <w:pStyle w:val="ListParagraph"/>
              <w:ind w:left="0"/>
              <w:rPr>
                <w:rFonts w:ascii="Arial" w:hAnsi="Arial" w:cs="Arial"/>
                <w:b/>
                <w:bCs/>
                <w:sz w:val="20"/>
                <w:szCs w:val="20"/>
                <w:lang w:val="en-GB"/>
              </w:rPr>
            </w:pPr>
            <w:r w:rsidRPr="00730277">
              <w:rPr>
                <w:rFonts w:ascii="Arial" w:hAnsi="Arial" w:cs="Arial"/>
                <w:b/>
                <w:bCs/>
                <w:sz w:val="20"/>
                <w:szCs w:val="20"/>
                <w:lang w:val="en-GB"/>
              </w:rPr>
              <w:t>Yes</w:t>
            </w:r>
          </w:p>
        </w:tc>
        <w:tc>
          <w:tcPr>
            <w:tcW w:w="1523" w:type="pct"/>
          </w:tcPr>
          <w:p w14:paraId="40220055" w14:textId="77777777" w:rsidR="00F1171E" w:rsidRPr="00730277" w:rsidRDefault="00F1171E" w:rsidP="007222C8">
            <w:pPr>
              <w:pStyle w:val="Heading2"/>
              <w:jc w:val="left"/>
              <w:rPr>
                <w:rFonts w:ascii="Arial" w:hAnsi="Arial" w:cs="Arial"/>
                <w:b w:val="0"/>
                <w:lang w:val="en-GB"/>
              </w:rPr>
            </w:pPr>
          </w:p>
        </w:tc>
      </w:tr>
      <w:tr w:rsidR="00F1171E" w:rsidRPr="00730277" w14:paraId="73CC4A50" w14:textId="77777777" w:rsidTr="007222C8">
        <w:trPr>
          <w:trHeight w:val="386"/>
        </w:trPr>
        <w:tc>
          <w:tcPr>
            <w:tcW w:w="1265" w:type="pct"/>
            <w:noWrap/>
          </w:tcPr>
          <w:p w14:paraId="029CE8D0" w14:textId="77777777" w:rsidR="00F1171E" w:rsidRPr="00730277" w:rsidRDefault="00F1171E" w:rsidP="007222C8">
            <w:pPr>
              <w:pStyle w:val="Heading2"/>
              <w:jc w:val="left"/>
              <w:rPr>
                <w:rFonts w:ascii="Arial" w:hAnsi="Arial" w:cs="Arial"/>
                <w:b w:val="0"/>
                <w:lang w:val="en-GB"/>
              </w:rPr>
            </w:pPr>
          </w:p>
          <w:p w14:paraId="589C16C7" w14:textId="77777777" w:rsidR="00F1171E" w:rsidRPr="00730277" w:rsidRDefault="00F1171E" w:rsidP="007222C8">
            <w:pPr>
              <w:pStyle w:val="Heading2"/>
              <w:ind w:left="360"/>
              <w:jc w:val="left"/>
              <w:rPr>
                <w:rFonts w:ascii="Arial" w:hAnsi="Arial" w:cs="Arial"/>
                <w:bCs w:val="0"/>
                <w:lang w:val="en-GB"/>
              </w:rPr>
            </w:pPr>
            <w:r w:rsidRPr="00730277">
              <w:rPr>
                <w:rFonts w:ascii="Arial" w:hAnsi="Arial" w:cs="Arial"/>
                <w:bCs w:val="0"/>
                <w:lang w:val="en-GB"/>
              </w:rPr>
              <w:t>Is the language/English quality of the article suitable for scholarly communications?</w:t>
            </w:r>
          </w:p>
          <w:p w14:paraId="7722B85E" w14:textId="77777777" w:rsidR="00F1171E" w:rsidRPr="00730277" w:rsidRDefault="00F1171E" w:rsidP="007222C8">
            <w:pPr>
              <w:rPr>
                <w:rFonts w:ascii="Arial" w:hAnsi="Arial" w:cs="Arial"/>
                <w:sz w:val="20"/>
                <w:szCs w:val="20"/>
                <w:lang w:val="en-GB"/>
              </w:rPr>
            </w:pPr>
          </w:p>
        </w:tc>
        <w:tc>
          <w:tcPr>
            <w:tcW w:w="2212" w:type="pct"/>
          </w:tcPr>
          <w:p w14:paraId="0A07EA75" w14:textId="77777777" w:rsidR="00F1171E" w:rsidRPr="00730277" w:rsidRDefault="00F1171E" w:rsidP="007222C8">
            <w:pPr>
              <w:rPr>
                <w:rFonts w:ascii="Arial" w:hAnsi="Arial" w:cs="Arial"/>
                <w:sz w:val="20"/>
                <w:szCs w:val="20"/>
                <w:lang w:val="en-GB"/>
              </w:rPr>
            </w:pPr>
          </w:p>
          <w:p w14:paraId="149A6CEF" w14:textId="4C1F3C96" w:rsidR="00F1171E" w:rsidRPr="00730277" w:rsidRDefault="002179C8" w:rsidP="007222C8">
            <w:pPr>
              <w:rPr>
                <w:rFonts w:ascii="Arial" w:hAnsi="Arial" w:cs="Arial"/>
                <w:sz w:val="20"/>
                <w:szCs w:val="20"/>
                <w:lang w:val="en-GB"/>
              </w:rPr>
            </w:pPr>
            <w:r w:rsidRPr="00730277">
              <w:rPr>
                <w:rFonts w:ascii="Arial" w:hAnsi="Arial" w:cs="Arial"/>
                <w:sz w:val="20"/>
                <w:szCs w:val="20"/>
                <w:lang w:val="en-GB"/>
              </w:rPr>
              <w:t xml:space="preserve">Yes </w:t>
            </w:r>
          </w:p>
        </w:tc>
        <w:tc>
          <w:tcPr>
            <w:tcW w:w="1523" w:type="pct"/>
          </w:tcPr>
          <w:p w14:paraId="0351CA58" w14:textId="77777777" w:rsidR="00F1171E" w:rsidRPr="00730277" w:rsidRDefault="00F1171E" w:rsidP="007222C8">
            <w:pPr>
              <w:rPr>
                <w:rFonts w:ascii="Arial" w:hAnsi="Arial" w:cs="Arial"/>
                <w:sz w:val="20"/>
                <w:szCs w:val="20"/>
                <w:lang w:val="en-GB"/>
              </w:rPr>
            </w:pPr>
          </w:p>
        </w:tc>
      </w:tr>
      <w:tr w:rsidR="00F1171E" w:rsidRPr="00730277" w14:paraId="20A16C0C" w14:textId="77777777" w:rsidTr="007222C8">
        <w:trPr>
          <w:trHeight w:val="1178"/>
        </w:trPr>
        <w:tc>
          <w:tcPr>
            <w:tcW w:w="1265" w:type="pct"/>
            <w:noWrap/>
          </w:tcPr>
          <w:p w14:paraId="7F4BCFAE" w14:textId="77777777" w:rsidR="00F1171E" w:rsidRPr="00730277" w:rsidRDefault="00F1171E" w:rsidP="007222C8">
            <w:pPr>
              <w:pStyle w:val="Heading2"/>
              <w:jc w:val="left"/>
              <w:rPr>
                <w:rFonts w:ascii="Arial" w:hAnsi="Arial" w:cs="Arial"/>
                <w:b w:val="0"/>
                <w:bCs w:val="0"/>
                <w:lang w:val="en-GB"/>
              </w:rPr>
            </w:pPr>
            <w:r w:rsidRPr="00730277">
              <w:rPr>
                <w:rFonts w:ascii="Arial" w:hAnsi="Arial" w:cs="Arial"/>
                <w:bCs w:val="0"/>
                <w:u w:val="single"/>
                <w:lang w:val="en-GB"/>
              </w:rPr>
              <w:t>Optional/General</w:t>
            </w:r>
            <w:r w:rsidRPr="00730277">
              <w:rPr>
                <w:rFonts w:ascii="Arial" w:hAnsi="Arial" w:cs="Arial"/>
                <w:bCs w:val="0"/>
                <w:lang w:val="en-GB"/>
              </w:rPr>
              <w:t xml:space="preserve"> </w:t>
            </w:r>
            <w:r w:rsidRPr="00730277">
              <w:rPr>
                <w:rFonts w:ascii="Arial" w:hAnsi="Arial" w:cs="Arial"/>
                <w:b w:val="0"/>
                <w:bCs w:val="0"/>
                <w:lang w:val="en-GB"/>
              </w:rPr>
              <w:t>comments</w:t>
            </w:r>
          </w:p>
          <w:p w14:paraId="1A6B3748" w14:textId="77777777" w:rsidR="00F1171E" w:rsidRPr="00730277" w:rsidRDefault="00F1171E" w:rsidP="007222C8">
            <w:pPr>
              <w:pStyle w:val="Heading2"/>
              <w:jc w:val="left"/>
              <w:rPr>
                <w:rFonts w:ascii="Arial" w:hAnsi="Arial" w:cs="Arial"/>
                <w:b w:val="0"/>
                <w:lang w:val="en-GB"/>
              </w:rPr>
            </w:pPr>
          </w:p>
        </w:tc>
        <w:tc>
          <w:tcPr>
            <w:tcW w:w="2212" w:type="pct"/>
          </w:tcPr>
          <w:p w14:paraId="446B39A7" w14:textId="77777777" w:rsidR="00DB4EC4" w:rsidRPr="00730277" w:rsidRDefault="00DB4EC4" w:rsidP="00DB4EC4">
            <w:pPr>
              <w:rPr>
                <w:rFonts w:ascii="Arial" w:hAnsi="Arial" w:cs="Arial"/>
                <w:b/>
                <w:bCs/>
                <w:sz w:val="20"/>
                <w:szCs w:val="20"/>
                <w:lang w:val="en-IN"/>
              </w:rPr>
            </w:pPr>
            <w:r w:rsidRPr="00730277">
              <w:rPr>
                <w:rFonts w:ascii="Arial" w:hAnsi="Arial" w:cs="Arial"/>
                <w:b/>
                <w:bCs/>
                <w:sz w:val="20"/>
                <w:szCs w:val="20"/>
                <w:lang w:val="en-IN"/>
              </w:rPr>
              <w:t>Summary of Observations:</w:t>
            </w:r>
          </w:p>
          <w:p w14:paraId="608F97E7" w14:textId="77777777" w:rsidR="00DB4EC4" w:rsidRPr="00730277" w:rsidRDefault="00DB4EC4" w:rsidP="00DB4EC4">
            <w:pPr>
              <w:rPr>
                <w:rFonts w:ascii="Arial" w:hAnsi="Arial" w:cs="Arial"/>
                <w:sz w:val="20"/>
                <w:szCs w:val="20"/>
                <w:lang w:val="en-IN"/>
              </w:rPr>
            </w:pPr>
            <w:r w:rsidRPr="00730277">
              <w:rPr>
                <w:rFonts w:ascii="Arial" w:hAnsi="Arial" w:cs="Arial"/>
                <w:sz w:val="20"/>
                <w:szCs w:val="20"/>
                <w:lang w:val="en-IN"/>
              </w:rPr>
              <w:t xml:space="preserve">Several </w:t>
            </w:r>
            <w:r w:rsidRPr="00730277">
              <w:rPr>
                <w:rFonts w:ascii="Arial" w:hAnsi="Arial" w:cs="Arial"/>
                <w:b/>
                <w:bCs/>
                <w:sz w:val="20"/>
                <w:szCs w:val="20"/>
                <w:lang w:val="en-IN"/>
              </w:rPr>
              <w:t>minor corrections</w:t>
            </w:r>
            <w:r w:rsidRPr="00730277">
              <w:rPr>
                <w:rFonts w:ascii="Arial" w:hAnsi="Arial" w:cs="Arial"/>
                <w:sz w:val="20"/>
                <w:szCs w:val="20"/>
                <w:lang w:val="en-IN"/>
              </w:rPr>
              <w:t xml:space="preserve"> are required, primarily related to </w:t>
            </w:r>
            <w:r w:rsidRPr="00730277">
              <w:rPr>
                <w:rFonts w:ascii="Arial" w:hAnsi="Arial" w:cs="Arial"/>
                <w:b/>
                <w:bCs/>
                <w:sz w:val="20"/>
                <w:szCs w:val="20"/>
                <w:lang w:val="en-IN"/>
              </w:rPr>
              <w:t>typographic errors</w:t>
            </w:r>
            <w:r w:rsidRPr="00730277">
              <w:rPr>
                <w:rFonts w:ascii="Arial" w:hAnsi="Arial" w:cs="Arial"/>
                <w:sz w:val="20"/>
                <w:szCs w:val="20"/>
                <w:lang w:val="en-IN"/>
              </w:rPr>
              <w:t>, including:</w:t>
            </w:r>
          </w:p>
          <w:p w14:paraId="7FC369C2" w14:textId="657AFCAD" w:rsidR="00DB4EC4" w:rsidRPr="00730277" w:rsidRDefault="00DB4EC4" w:rsidP="00DB4EC4">
            <w:pPr>
              <w:numPr>
                <w:ilvl w:val="0"/>
                <w:numId w:val="11"/>
              </w:numPr>
              <w:rPr>
                <w:rFonts w:ascii="Arial" w:hAnsi="Arial" w:cs="Arial"/>
                <w:sz w:val="20"/>
                <w:szCs w:val="20"/>
                <w:lang w:val="en-IN"/>
              </w:rPr>
            </w:pPr>
            <w:r w:rsidRPr="00730277">
              <w:rPr>
                <w:rFonts w:ascii="Arial" w:hAnsi="Arial" w:cs="Arial"/>
                <w:b/>
                <w:bCs/>
                <w:sz w:val="20"/>
                <w:szCs w:val="20"/>
                <w:lang w:val="en-IN"/>
              </w:rPr>
              <w:t>Proper use of symbols and spacing</w:t>
            </w:r>
            <w:r w:rsidRPr="00730277">
              <w:rPr>
                <w:rFonts w:ascii="Arial" w:hAnsi="Arial" w:cs="Arial"/>
                <w:sz w:val="20"/>
                <w:szCs w:val="20"/>
                <w:lang w:val="en-IN"/>
              </w:rPr>
              <w:t xml:space="preserve"> – Ensure appropriate symbols </w:t>
            </w:r>
            <w:proofErr w:type="spellStart"/>
            <w:r w:rsidRPr="00730277">
              <w:rPr>
                <w:rFonts w:ascii="Arial" w:hAnsi="Arial" w:cs="Arial"/>
                <w:sz w:val="20"/>
                <w:szCs w:val="20"/>
                <w:lang w:val="en-IN"/>
              </w:rPr>
              <w:t>sucha</w:t>
            </w:r>
            <w:proofErr w:type="spellEnd"/>
            <w:r w:rsidRPr="00730277">
              <w:rPr>
                <w:rFonts w:ascii="Arial" w:hAnsi="Arial" w:cs="Arial"/>
                <w:sz w:val="20"/>
                <w:szCs w:val="20"/>
                <w:lang w:val="en-IN"/>
              </w:rPr>
              <w:t xml:space="preserve"> as (alpha, beta, gamma etc.) are used and insert spaces where necessary (e.g., space after commas and full stops). Remove any extra spaces where they are not needed.</w:t>
            </w:r>
          </w:p>
          <w:p w14:paraId="06BD2673" w14:textId="77777777" w:rsidR="00DB4EC4" w:rsidRPr="00730277" w:rsidRDefault="00DB4EC4" w:rsidP="00DB4EC4">
            <w:pPr>
              <w:numPr>
                <w:ilvl w:val="0"/>
                <w:numId w:val="11"/>
              </w:numPr>
              <w:rPr>
                <w:rFonts w:ascii="Arial" w:hAnsi="Arial" w:cs="Arial"/>
                <w:sz w:val="20"/>
                <w:szCs w:val="20"/>
                <w:lang w:val="en-IN"/>
              </w:rPr>
            </w:pPr>
            <w:r w:rsidRPr="00730277">
              <w:rPr>
                <w:rFonts w:ascii="Arial" w:hAnsi="Arial" w:cs="Arial"/>
                <w:b/>
                <w:bCs/>
                <w:sz w:val="20"/>
                <w:szCs w:val="20"/>
                <w:lang w:val="en-IN"/>
              </w:rPr>
              <w:t>Adhering to binomial nomenclature</w:t>
            </w:r>
            <w:r w:rsidRPr="00730277">
              <w:rPr>
                <w:rFonts w:ascii="Arial" w:hAnsi="Arial" w:cs="Arial"/>
                <w:sz w:val="20"/>
                <w:szCs w:val="20"/>
                <w:lang w:val="en-IN"/>
              </w:rPr>
              <w:t xml:space="preserve"> – Scientific names of organisms should follow proper formatting conventions.</w:t>
            </w:r>
          </w:p>
          <w:p w14:paraId="2178BDB4" w14:textId="77777777" w:rsidR="00DB4EC4" w:rsidRPr="00730277" w:rsidRDefault="00DB4EC4" w:rsidP="00DB4EC4">
            <w:pPr>
              <w:numPr>
                <w:ilvl w:val="0"/>
                <w:numId w:val="11"/>
              </w:numPr>
              <w:rPr>
                <w:rFonts w:ascii="Arial" w:hAnsi="Arial" w:cs="Arial"/>
                <w:sz w:val="20"/>
                <w:szCs w:val="20"/>
                <w:lang w:val="en-IN"/>
              </w:rPr>
            </w:pPr>
            <w:r w:rsidRPr="00730277">
              <w:rPr>
                <w:rFonts w:ascii="Arial" w:hAnsi="Arial" w:cs="Arial"/>
                <w:b/>
                <w:bCs/>
                <w:sz w:val="20"/>
                <w:szCs w:val="20"/>
                <w:lang w:val="en-IN"/>
              </w:rPr>
              <w:t>Correct usage of "et al." in citations</w:t>
            </w:r>
            <w:r w:rsidRPr="00730277">
              <w:rPr>
                <w:rFonts w:ascii="Arial" w:hAnsi="Arial" w:cs="Arial"/>
                <w:sz w:val="20"/>
                <w:szCs w:val="20"/>
                <w:lang w:val="en-IN"/>
              </w:rPr>
              <w:t xml:space="preserve"> – Ensure that "et al." is written correctly, with a </w:t>
            </w:r>
            <w:r w:rsidRPr="00730277">
              <w:rPr>
                <w:rFonts w:ascii="Arial" w:hAnsi="Arial" w:cs="Arial"/>
                <w:b/>
                <w:bCs/>
                <w:sz w:val="20"/>
                <w:szCs w:val="20"/>
                <w:lang w:val="en-IN"/>
              </w:rPr>
              <w:t>dot after "al."</w:t>
            </w:r>
          </w:p>
          <w:p w14:paraId="7EB58C99" w14:textId="396B928D" w:rsidR="00F1171E" w:rsidRPr="00730277" w:rsidRDefault="00DB4EC4" w:rsidP="007222C8">
            <w:pPr>
              <w:rPr>
                <w:rFonts w:ascii="Arial" w:hAnsi="Arial" w:cs="Arial"/>
                <w:b/>
                <w:bCs/>
                <w:sz w:val="20"/>
                <w:szCs w:val="20"/>
                <w:lang w:val="en-IN"/>
              </w:rPr>
            </w:pPr>
            <w:r w:rsidRPr="00730277">
              <w:rPr>
                <w:rFonts w:ascii="Arial" w:hAnsi="Arial" w:cs="Arial"/>
                <w:sz w:val="20"/>
                <w:szCs w:val="20"/>
                <w:lang w:val="en-IN"/>
              </w:rPr>
              <w:t xml:space="preserve">Apart from these minor refinements, the </w:t>
            </w:r>
            <w:r w:rsidRPr="00730277">
              <w:rPr>
                <w:rFonts w:ascii="Arial" w:hAnsi="Arial" w:cs="Arial"/>
                <w:b/>
                <w:bCs/>
                <w:sz w:val="20"/>
                <w:szCs w:val="20"/>
                <w:lang w:val="en-IN"/>
              </w:rPr>
              <w:t>rest of the content is appropriate for acceptance.</w:t>
            </w:r>
          </w:p>
          <w:p w14:paraId="15DFD0E8" w14:textId="77777777" w:rsidR="00F1171E" w:rsidRPr="00730277" w:rsidRDefault="00F1171E" w:rsidP="007222C8">
            <w:pPr>
              <w:rPr>
                <w:rFonts w:ascii="Arial" w:hAnsi="Arial" w:cs="Arial"/>
                <w:sz w:val="20"/>
                <w:szCs w:val="20"/>
                <w:lang w:val="en-GB"/>
              </w:rPr>
            </w:pPr>
          </w:p>
        </w:tc>
        <w:tc>
          <w:tcPr>
            <w:tcW w:w="1523" w:type="pct"/>
          </w:tcPr>
          <w:p w14:paraId="465E098E" w14:textId="77777777" w:rsidR="00F1171E" w:rsidRPr="00730277" w:rsidRDefault="00F1171E" w:rsidP="007222C8">
            <w:pPr>
              <w:rPr>
                <w:rFonts w:ascii="Arial" w:hAnsi="Arial" w:cs="Arial"/>
                <w:sz w:val="20"/>
                <w:szCs w:val="20"/>
                <w:lang w:val="en-GB"/>
              </w:rPr>
            </w:pPr>
          </w:p>
        </w:tc>
      </w:tr>
    </w:tbl>
    <w:p w14:paraId="0821307F" w14:textId="77777777" w:rsidR="00F1171E" w:rsidRPr="0073027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3027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30277" w:rsidRDefault="00F1171E" w:rsidP="007222C8">
            <w:pPr>
              <w:pStyle w:val="NormalWeb"/>
              <w:spacing w:before="0" w:beforeAutospacing="0" w:after="0" w:afterAutospacing="0"/>
              <w:rPr>
                <w:rFonts w:ascii="Arial" w:hAnsi="Arial" w:cs="Arial"/>
                <w:b/>
                <w:sz w:val="20"/>
                <w:szCs w:val="20"/>
                <w:u w:val="single"/>
                <w:lang w:val="en-GB"/>
              </w:rPr>
            </w:pPr>
            <w:r w:rsidRPr="00730277">
              <w:rPr>
                <w:rFonts w:ascii="Arial" w:hAnsi="Arial" w:cs="Arial"/>
                <w:b/>
                <w:sz w:val="20"/>
                <w:szCs w:val="20"/>
                <w:highlight w:val="yellow"/>
                <w:u w:val="single"/>
                <w:lang w:val="en-GB"/>
              </w:rPr>
              <w:t>PART  2:</w:t>
            </w:r>
            <w:r w:rsidRPr="00730277">
              <w:rPr>
                <w:rFonts w:ascii="Arial" w:hAnsi="Arial" w:cs="Arial"/>
                <w:b/>
                <w:sz w:val="20"/>
                <w:szCs w:val="20"/>
                <w:u w:val="single"/>
                <w:lang w:val="en-GB"/>
              </w:rPr>
              <w:t xml:space="preserve"> </w:t>
            </w:r>
          </w:p>
          <w:p w14:paraId="5B767407" w14:textId="77777777" w:rsidR="00F1171E" w:rsidRPr="0073027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3027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302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30277" w:rsidRDefault="00F1171E" w:rsidP="007222C8">
            <w:pPr>
              <w:pStyle w:val="Heading2"/>
              <w:jc w:val="left"/>
              <w:rPr>
                <w:rFonts w:ascii="Arial" w:hAnsi="Arial" w:cs="Arial"/>
                <w:lang w:val="en-GB"/>
              </w:rPr>
            </w:pPr>
            <w:r w:rsidRPr="00730277">
              <w:rPr>
                <w:rFonts w:ascii="Arial" w:hAnsi="Arial" w:cs="Arial"/>
                <w:lang w:val="en-GB"/>
              </w:rPr>
              <w:t>Reviewer’s comment</w:t>
            </w:r>
          </w:p>
        </w:tc>
        <w:tc>
          <w:tcPr>
            <w:tcW w:w="1342" w:type="pct"/>
            <w:shd w:val="clear" w:color="auto" w:fill="auto"/>
          </w:tcPr>
          <w:p w14:paraId="6F48B50B" w14:textId="77777777" w:rsidR="00F1171E" w:rsidRPr="00730277" w:rsidRDefault="00F1171E" w:rsidP="007222C8">
            <w:pPr>
              <w:pStyle w:val="Heading2"/>
              <w:jc w:val="left"/>
              <w:rPr>
                <w:rFonts w:ascii="Arial" w:hAnsi="Arial" w:cs="Arial"/>
                <w:b w:val="0"/>
                <w:lang w:val="en-GB"/>
              </w:rPr>
            </w:pPr>
            <w:r w:rsidRPr="00730277">
              <w:rPr>
                <w:rFonts w:ascii="Arial" w:hAnsi="Arial" w:cs="Arial"/>
                <w:lang w:val="en-GB"/>
              </w:rPr>
              <w:t>Author’s comment</w:t>
            </w:r>
            <w:r w:rsidRPr="00730277">
              <w:rPr>
                <w:rFonts w:ascii="Arial" w:hAnsi="Arial" w:cs="Arial"/>
                <w:b w:val="0"/>
                <w:lang w:val="en-GB"/>
              </w:rPr>
              <w:t xml:space="preserve"> </w:t>
            </w:r>
            <w:r w:rsidRPr="0073027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3027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30277" w:rsidRDefault="00F1171E" w:rsidP="007222C8">
            <w:pPr>
              <w:pStyle w:val="NormalWeb"/>
              <w:spacing w:before="0" w:beforeAutospacing="0" w:after="0" w:afterAutospacing="0"/>
              <w:rPr>
                <w:rFonts w:ascii="Arial" w:hAnsi="Arial" w:cs="Arial"/>
                <w:b/>
                <w:sz w:val="20"/>
                <w:szCs w:val="20"/>
                <w:lang w:val="en-GB"/>
              </w:rPr>
            </w:pPr>
            <w:r w:rsidRPr="00730277">
              <w:rPr>
                <w:rFonts w:ascii="Arial" w:hAnsi="Arial" w:cs="Arial"/>
                <w:b/>
                <w:sz w:val="20"/>
                <w:szCs w:val="20"/>
                <w:lang w:val="en-GB"/>
              </w:rPr>
              <w:t xml:space="preserve">Are there ethical issues in this manuscript? </w:t>
            </w:r>
          </w:p>
          <w:p w14:paraId="6034B476" w14:textId="77777777" w:rsidR="00F1171E" w:rsidRPr="007302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A4E7500" w14:textId="77777777" w:rsidR="002179C8" w:rsidRPr="00730277" w:rsidRDefault="002179C8" w:rsidP="007222C8">
            <w:pPr>
              <w:pStyle w:val="NormalWeb"/>
              <w:spacing w:before="0" w:beforeAutospacing="0" w:after="0" w:afterAutospacing="0"/>
              <w:rPr>
                <w:rFonts w:ascii="Arial" w:hAnsi="Arial" w:cs="Arial"/>
                <w:i/>
                <w:iCs/>
                <w:sz w:val="20"/>
                <w:szCs w:val="20"/>
                <w:u w:val="single"/>
                <w:lang w:val="en-GB"/>
              </w:rPr>
            </w:pPr>
            <w:r w:rsidRPr="00730277">
              <w:rPr>
                <w:rFonts w:ascii="Arial" w:hAnsi="Arial" w:cs="Arial"/>
                <w:i/>
                <w:iCs/>
                <w:sz w:val="20"/>
                <w:szCs w:val="20"/>
                <w:u w:val="single"/>
                <w:lang w:val="en-GB"/>
              </w:rPr>
              <w:t>No</w:t>
            </w:r>
          </w:p>
          <w:p w14:paraId="60FC0308" w14:textId="67AD9C34" w:rsidR="00F1171E" w:rsidRPr="00730277" w:rsidRDefault="00F1171E" w:rsidP="007222C8">
            <w:pPr>
              <w:pStyle w:val="NormalWeb"/>
              <w:spacing w:before="0" w:beforeAutospacing="0" w:after="0" w:afterAutospacing="0"/>
              <w:rPr>
                <w:rFonts w:ascii="Arial" w:hAnsi="Arial" w:cs="Arial"/>
                <w:i/>
                <w:iCs/>
                <w:sz w:val="20"/>
                <w:szCs w:val="20"/>
                <w:u w:val="single"/>
                <w:lang w:val="en-GB"/>
              </w:rPr>
            </w:pPr>
            <w:r w:rsidRPr="00730277">
              <w:rPr>
                <w:rFonts w:ascii="Arial" w:hAnsi="Arial" w:cs="Arial"/>
                <w:i/>
                <w:iCs/>
                <w:sz w:val="20"/>
                <w:szCs w:val="20"/>
                <w:u w:val="single"/>
                <w:lang w:val="en-GB"/>
              </w:rPr>
              <w:t xml:space="preserve">(If yes, </w:t>
            </w:r>
            <w:proofErr w:type="gramStart"/>
            <w:r w:rsidRPr="00730277">
              <w:rPr>
                <w:rFonts w:ascii="Arial" w:hAnsi="Arial" w:cs="Arial"/>
                <w:i/>
                <w:iCs/>
                <w:sz w:val="20"/>
                <w:szCs w:val="20"/>
                <w:u w:val="single"/>
                <w:lang w:val="en-GB"/>
              </w:rPr>
              <w:t>Kindly</w:t>
            </w:r>
            <w:proofErr w:type="gramEnd"/>
            <w:r w:rsidRPr="00730277">
              <w:rPr>
                <w:rFonts w:ascii="Arial" w:hAnsi="Arial" w:cs="Arial"/>
                <w:i/>
                <w:iCs/>
                <w:sz w:val="20"/>
                <w:szCs w:val="20"/>
                <w:u w:val="single"/>
                <w:lang w:val="en-GB"/>
              </w:rPr>
              <w:t xml:space="preserve"> please write down the ethical issues here in detail)</w:t>
            </w:r>
          </w:p>
          <w:p w14:paraId="3F0D46E3" w14:textId="77777777" w:rsidR="00F1171E" w:rsidRPr="0073027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73027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30277" w:rsidRDefault="00F1171E" w:rsidP="007222C8">
            <w:pPr>
              <w:rPr>
                <w:rFonts w:ascii="Arial" w:eastAsia="Arial Unicode MS" w:hAnsi="Arial" w:cs="Arial"/>
                <w:sz w:val="20"/>
                <w:szCs w:val="20"/>
                <w:lang w:val="en-GB"/>
              </w:rPr>
            </w:pPr>
          </w:p>
          <w:p w14:paraId="4A981594" w14:textId="77777777" w:rsidR="00F1171E" w:rsidRPr="00730277" w:rsidRDefault="00F1171E" w:rsidP="007222C8">
            <w:pPr>
              <w:rPr>
                <w:rFonts w:ascii="Arial" w:eastAsia="Arial Unicode MS" w:hAnsi="Arial" w:cs="Arial"/>
                <w:sz w:val="20"/>
                <w:szCs w:val="20"/>
                <w:lang w:val="en-GB"/>
              </w:rPr>
            </w:pPr>
          </w:p>
          <w:p w14:paraId="4780A682" w14:textId="77777777" w:rsidR="00F1171E" w:rsidRPr="00730277" w:rsidRDefault="00F1171E" w:rsidP="007222C8">
            <w:pPr>
              <w:rPr>
                <w:rFonts w:ascii="Arial" w:eastAsia="Arial Unicode MS" w:hAnsi="Arial" w:cs="Arial"/>
                <w:sz w:val="20"/>
                <w:szCs w:val="20"/>
                <w:lang w:val="en-GB"/>
              </w:rPr>
            </w:pPr>
          </w:p>
          <w:p w14:paraId="2D80979A" w14:textId="77777777" w:rsidR="00F1171E" w:rsidRPr="00730277"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461E750" w14:textId="77777777" w:rsidR="00730277" w:rsidRPr="0011208F" w:rsidRDefault="00730277" w:rsidP="00730277">
      <w:pPr>
        <w:pStyle w:val="Affiliation"/>
        <w:spacing w:after="0" w:line="240" w:lineRule="auto"/>
        <w:jc w:val="left"/>
        <w:rPr>
          <w:rFonts w:ascii="Arial" w:hAnsi="Arial" w:cs="Arial"/>
          <w:b/>
          <w:u w:val="single"/>
        </w:rPr>
      </w:pPr>
      <w:r w:rsidRPr="0011208F">
        <w:rPr>
          <w:rFonts w:ascii="Arial" w:hAnsi="Arial" w:cs="Arial"/>
          <w:b/>
          <w:u w:val="single"/>
        </w:rPr>
        <w:t>Reviewer details:</w:t>
      </w:r>
    </w:p>
    <w:p w14:paraId="2AF3C546" w14:textId="77777777" w:rsidR="00730277" w:rsidRPr="0011208F" w:rsidRDefault="00730277" w:rsidP="00730277">
      <w:pPr>
        <w:pStyle w:val="Affiliation"/>
        <w:spacing w:after="0" w:line="240" w:lineRule="auto"/>
        <w:jc w:val="left"/>
        <w:rPr>
          <w:rFonts w:ascii="Arial" w:hAnsi="Arial" w:cs="Arial"/>
          <w:b/>
        </w:rPr>
      </w:pPr>
      <w:r w:rsidRPr="0011208F">
        <w:rPr>
          <w:rFonts w:ascii="Arial" w:hAnsi="Arial" w:cs="Arial"/>
          <w:b/>
          <w:color w:val="000000"/>
        </w:rPr>
        <w:t xml:space="preserve">Hardik S. </w:t>
      </w:r>
      <w:proofErr w:type="gramStart"/>
      <w:r w:rsidRPr="0011208F">
        <w:rPr>
          <w:rFonts w:ascii="Arial" w:hAnsi="Arial" w:cs="Arial"/>
          <w:b/>
          <w:color w:val="000000"/>
        </w:rPr>
        <w:t>Shah,  Ganpat</w:t>
      </w:r>
      <w:proofErr w:type="gramEnd"/>
      <w:r w:rsidRPr="0011208F">
        <w:rPr>
          <w:rFonts w:ascii="Arial" w:hAnsi="Arial" w:cs="Arial"/>
          <w:b/>
          <w:color w:val="000000"/>
        </w:rPr>
        <w:t xml:space="preserve"> University, India</w:t>
      </w:r>
    </w:p>
    <w:p w14:paraId="461A9E15" w14:textId="77777777" w:rsidR="00730277" w:rsidRPr="00730277" w:rsidRDefault="00730277">
      <w:pPr>
        <w:rPr>
          <w:rFonts w:ascii="Arial" w:hAnsi="Arial" w:cs="Arial"/>
          <w:b/>
          <w:sz w:val="20"/>
          <w:szCs w:val="20"/>
          <w:lang w:val="en-GB"/>
        </w:rPr>
      </w:pPr>
    </w:p>
    <w:sectPr w:rsidR="00730277" w:rsidRPr="0073027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514D" w14:textId="77777777" w:rsidR="002223CB" w:rsidRPr="0000007A" w:rsidRDefault="002223CB" w:rsidP="0099583E">
      <w:r>
        <w:separator/>
      </w:r>
    </w:p>
  </w:endnote>
  <w:endnote w:type="continuationSeparator" w:id="0">
    <w:p w14:paraId="5CADFD41" w14:textId="77777777" w:rsidR="002223CB" w:rsidRPr="0000007A" w:rsidRDefault="002223C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BD3A5" w14:textId="77777777" w:rsidR="002223CB" w:rsidRPr="0000007A" w:rsidRDefault="002223CB" w:rsidP="0099583E">
      <w:r>
        <w:separator/>
      </w:r>
    </w:p>
  </w:footnote>
  <w:footnote w:type="continuationSeparator" w:id="0">
    <w:p w14:paraId="2E8FFC75" w14:textId="77777777" w:rsidR="002223CB" w:rsidRPr="0000007A" w:rsidRDefault="002223C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B0695"/>
    <w:multiLevelType w:val="multilevel"/>
    <w:tmpl w:val="5BDC8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8705183">
    <w:abstractNumId w:val="3"/>
  </w:num>
  <w:num w:numId="2" w16cid:durableId="1787381045">
    <w:abstractNumId w:val="7"/>
  </w:num>
  <w:num w:numId="3" w16cid:durableId="261454559">
    <w:abstractNumId w:val="6"/>
  </w:num>
  <w:num w:numId="4" w16cid:durableId="2058435560">
    <w:abstractNumId w:val="8"/>
  </w:num>
  <w:num w:numId="5" w16cid:durableId="1332101682">
    <w:abstractNumId w:val="5"/>
  </w:num>
  <w:num w:numId="6" w16cid:durableId="353920821">
    <w:abstractNumId w:val="0"/>
  </w:num>
  <w:num w:numId="7" w16cid:durableId="1741251637">
    <w:abstractNumId w:val="1"/>
  </w:num>
  <w:num w:numId="8" w16cid:durableId="831142378">
    <w:abstractNumId w:val="10"/>
  </w:num>
  <w:num w:numId="9" w16cid:durableId="1542935769">
    <w:abstractNumId w:val="9"/>
  </w:num>
  <w:num w:numId="10" w16cid:durableId="337776213">
    <w:abstractNumId w:val="2"/>
  </w:num>
  <w:num w:numId="11" w16cid:durableId="889461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655E"/>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45EB"/>
    <w:rsid w:val="001F707F"/>
    <w:rsid w:val="002011F3"/>
    <w:rsid w:val="00201B85"/>
    <w:rsid w:val="00204D68"/>
    <w:rsid w:val="002105F7"/>
    <w:rsid w:val="002109D6"/>
    <w:rsid w:val="002179C8"/>
    <w:rsid w:val="00220111"/>
    <w:rsid w:val="002218DB"/>
    <w:rsid w:val="002223C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4B77"/>
    <w:rsid w:val="002F6935"/>
    <w:rsid w:val="00312559"/>
    <w:rsid w:val="003204B8"/>
    <w:rsid w:val="00326D7D"/>
    <w:rsid w:val="0033018A"/>
    <w:rsid w:val="0033692F"/>
    <w:rsid w:val="00353718"/>
    <w:rsid w:val="00361729"/>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37224"/>
    <w:rsid w:val="00442B24"/>
    <w:rsid w:val="004430CD"/>
    <w:rsid w:val="0044519B"/>
    <w:rsid w:val="00452F40"/>
    <w:rsid w:val="00457AB1"/>
    <w:rsid w:val="00457BC0"/>
    <w:rsid w:val="00461309"/>
    <w:rsid w:val="00462996"/>
    <w:rsid w:val="00474129"/>
    <w:rsid w:val="00477844"/>
    <w:rsid w:val="004847FF"/>
    <w:rsid w:val="0048535A"/>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EC1"/>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4D37"/>
    <w:rsid w:val="00602F7D"/>
    <w:rsid w:val="00605952"/>
    <w:rsid w:val="00616BA0"/>
    <w:rsid w:val="00620677"/>
    <w:rsid w:val="00624032"/>
    <w:rsid w:val="00626025"/>
    <w:rsid w:val="006311A1"/>
    <w:rsid w:val="00640538"/>
    <w:rsid w:val="00640DC6"/>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0277"/>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3EB3"/>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5F62"/>
    <w:rsid w:val="00A17184"/>
    <w:rsid w:val="00A31AAC"/>
    <w:rsid w:val="00A32905"/>
    <w:rsid w:val="00A36C95"/>
    <w:rsid w:val="00A37DE3"/>
    <w:rsid w:val="00A40B00"/>
    <w:rsid w:val="00A4787C"/>
    <w:rsid w:val="00A51369"/>
    <w:rsid w:val="00A519D1"/>
    <w:rsid w:val="00A5303B"/>
    <w:rsid w:val="00A65C50"/>
    <w:rsid w:val="00A8290F"/>
    <w:rsid w:val="00A9153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37A5"/>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0D4"/>
    <w:rsid w:val="00D40416"/>
    <w:rsid w:val="00D430AB"/>
    <w:rsid w:val="00D4782A"/>
    <w:rsid w:val="00D709EB"/>
    <w:rsid w:val="00D7603E"/>
    <w:rsid w:val="00D90124"/>
    <w:rsid w:val="00D9392F"/>
    <w:rsid w:val="00D9427C"/>
    <w:rsid w:val="00DA2679"/>
    <w:rsid w:val="00DA3C3D"/>
    <w:rsid w:val="00DA41F5"/>
    <w:rsid w:val="00DB4EC4"/>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4DB6"/>
    <w:rsid w:val="00E900D9"/>
    <w:rsid w:val="00E9533D"/>
    <w:rsid w:val="00E972A7"/>
    <w:rsid w:val="00EA2839"/>
    <w:rsid w:val="00EB3E91"/>
    <w:rsid w:val="00EB6E15"/>
    <w:rsid w:val="00EC6894"/>
    <w:rsid w:val="00ED6B12"/>
    <w:rsid w:val="00ED7400"/>
    <w:rsid w:val="00EF326D"/>
    <w:rsid w:val="00EF53FE"/>
    <w:rsid w:val="00F1171E"/>
    <w:rsid w:val="00F13071"/>
    <w:rsid w:val="00F226AB"/>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90F"/>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DB4EC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DB4EC4"/>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2">
    <w:name w:val="Unresolved Mention2"/>
    <w:basedOn w:val="DefaultParagraphFont"/>
    <w:uiPriority w:val="99"/>
    <w:semiHidden/>
    <w:unhideWhenUsed/>
    <w:rsid w:val="00DB4EC4"/>
    <w:rPr>
      <w:color w:val="605E5C"/>
      <w:shd w:val="clear" w:color="auto" w:fill="E1DFDD"/>
    </w:rPr>
  </w:style>
  <w:style w:type="paragraph" w:customStyle="1" w:styleId="Affiliation">
    <w:name w:val="Affiliation"/>
    <w:basedOn w:val="Normal"/>
    <w:rsid w:val="0073027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7898107">
      <w:bodyDiv w:val="1"/>
      <w:marLeft w:val="0"/>
      <w:marRight w:val="0"/>
      <w:marTop w:val="0"/>
      <w:marBottom w:val="0"/>
      <w:divBdr>
        <w:top w:val="none" w:sz="0" w:space="0" w:color="auto"/>
        <w:left w:val="none" w:sz="0" w:space="0" w:color="auto"/>
        <w:bottom w:val="none" w:sz="0" w:space="0" w:color="auto"/>
        <w:right w:val="none" w:sz="0" w:space="0" w:color="auto"/>
      </w:divBdr>
    </w:div>
    <w:div w:id="90186907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704669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349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2025-03-31T09:58:00Z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