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F1A70" w14:paraId="2977A2DE" w14:textId="77777777" w:rsidTr="004847FF">
        <w:trPr>
          <w:trHeight w:val="450"/>
        </w:trPr>
        <w:tc>
          <w:tcPr>
            <w:tcW w:w="5000" w:type="pct"/>
            <w:gridSpan w:val="2"/>
            <w:tcBorders>
              <w:top w:val="nil"/>
              <w:left w:val="nil"/>
              <w:right w:val="nil"/>
            </w:tcBorders>
          </w:tcPr>
          <w:p w14:paraId="179425B7" w14:textId="77777777" w:rsidR="00602F7D" w:rsidRPr="004F1A70" w:rsidRDefault="00602F7D" w:rsidP="00F2643C">
            <w:pPr>
              <w:pStyle w:val="Heading2"/>
              <w:jc w:val="left"/>
              <w:rPr>
                <w:rFonts w:ascii="Arial" w:hAnsi="Arial" w:cs="Arial"/>
                <w:b w:val="0"/>
                <w:bCs w:val="0"/>
                <w:lang w:val="en-US"/>
              </w:rPr>
            </w:pPr>
          </w:p>
        </w:tc>
      </w:tr>
      <w:tr w:rsidR="0000007A" w:rsidRPr="004F1A70" w14:paraId="18F058D9" w14:textId="77777777" w:rsidTr="00F33C84">
        <w:trPr>
          <w:trHeight w:val="413"/>
        </w:trPr>
        <w:tc>
          <w:tcPr>
            <w:tcW w:w="1234" w:type="pct"/>
          </w:tcPr>
          <w:p w14:paraId="6DAFD9C4" w14:textId="77777777" w:rsidR="0000007A" w:rsidRPr="004F1A70" w:rsidRDefault="00D27A79" w:rsidP="00696CAD">
            <w:pPr>
              <w:pStyle w:val="BodyText"/>
              <w:ind w:left="90"/>
              <w:jc w:val="left"/>
              <w:rPr>
                <w:rFonts w:ascii="Arial" w:hAnsi="Arial" w:cs="Arial"/>
                <w:bCs/>
                <w:sz w:val="20"/>
                <w:szCs w:val="20"/>
                <w:lang w:val="en-GB"/>
              </w:rPr>
            </w:pPr>
            <w:r w:rsidRPr="004F1A70">
              <w:rPr>
                <w:rFonts w:ascii="Arial" w:hAnsi="Arial" w:cs="Arial"/>
                <w:bCs/>
                <w:sz w:val="20"/>
                <w:szCs w:val="20"/>
                <w:lang w:val="en-GB"/>
              </w:rPr>
              <w:t xml:space="preserve">Book </w:t>
            </w:r>
            <w:r w:rsidR="0000007A" w:rsidRPr="004F1A7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0E421A1C" w14:textId="77777777" w:rsidR="0000007A" w:rsidRPr="004F1A70" w:rsidRDefault="00E1131B" w:rsidP="00054BC4">
            <w:pPr>
              <w:pStyle w:val="NormalWeb"/>
              <w:rPr>
                <w:rFonts w:ascii="Arial" w:hAnsi="Arial" w:cs="Arial"/>
                <w:b/>
                <w:bCs/>
                <w:sz w:val="20"/>
                <w:szCs w:val="20"/>
                <w:u w:val="single"/>
              </w:rPr>
            </w:pPr>
            <w:r w:rsidRPr="004F1A70">
              <w:rPr>
                <w:rFonts w:ascii="Arial" w:hAnsi="Arial" w:cs="Arial"/>
                <w:b/>
                <w:bCs/>
                <w:sz w:val="20"/>
                <w:szCs w:val="20"/>
                <w:u w:val="single"/>
              </w:rPr>
              <w:t>Quality Assurance Practices for Transformative Higher Education in Southern Africa</w:t>
            </w:r>
          </w:p>
        </w:tc>
      </w:tr>
      <w:tr w:rsidR="0000007A" w:rsidRPr="004F1A70" w14:paraId="51EFA516" w14:textId="77777777" w:rsidTr="002E7787">
        <w:trPr>
          <w:trHeight w:val="290"/>
        </w:trPr>
        <w:tc>
          <w:tcPr>
            <w:tcW w:w="1234" w:type="pct"/>
          </w:tcPr>
          <w:p w14:paraId="578D4AE8" w14:textId="77777777" w:rsidR="0000007A" w:rsidRPr="004F1A70" w:rsidRDefault="0000007A" w:rsidP="00696CAD">
            <w:pPr>
              <w:pStyle w:val="BodyText"/>
              <w:ind w:left="90"/>
              <w:jc w:val="left"/>
              <w:rPr>
                <w:rFonts w:ascii="Arial" w:hAnsi="Arial" w:cs="Arial"/>
                <w:bCs/>
                <w:sz w:val="20"/>
                <w:szCs w:val="20"/>
                <w:lang w:val="en-GB"/>
              </w:rPr>
            </w:pPr>
            <w:r w:rsidRPr="004F1A7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27F8A75" w14:textId="77777777" w:rsidR="0000007A" w:rsidRPr="004F1A70" w:rsidRDefault="00E72A8E" w:rsidP="00F3669D">
            <w:pPr>
              <w:pStyle w:val="NormalWeb"/>
              <w:spacing w:before="0" w:beforeAutospacing="0" w:after="0" w:afterAutospacing="0"/>
              <w:rPr>
                <w:rFonts w:ascii="Arial" w:hAnsi="Arial" w:cs="Arial"/>
                <w:b/>
                <w:bCs/>
                <w:sz w:val="20"/>
                <w:szCs w:val="20"/>
                <w:highlight w:val="yellow"/>
                <w:lang w:val="en-GB"/>
              </w:rPr>
            </w:pPr>
            <w:r w:rsidRPr="004F1A70">
              <w:rPr>
                <w:rFonts w:ascii="Arial" w:hAnsi="Arial" w:cs="Arial"/>
                <w:b/>
                <w:bCs/>
                <w:sz w:val="20"/>
                <w:szCs w:val="20"/>
                <w:lang w:val="en-GB"/>
              </w:rPr>
              <w:t>Ms_BP</w:t>
            </w:r>
            <w:r w:rsidR="00FC432A" w:rsidRPr="004F1A70">
              <w:rPr>
                <w:rFonts w:ascii="Arial" w:hAnsi="Arial" w:cs="Arial"/>
                <w:b/>
                <w:bCs/>
                <w:sz w:val="20"/>
                <w:szCs w:val="20"/>
                <w:lang w:val="en-GB"/>
              </w:rPr>
              <w:t>R</w:t>
            </w:r>
            <w:r w:rsidRPr="004F1A70">
              <w:rPr>
                <w:rFonts w:ascii="Arial" w:hAnsi="Arial" w:cs="Arial"/>
                <w:b/>
                <w:bCs/>
                <w:sz w:val="20"/>
                <w:szCs w:val="20"/>
                <w:lang w:val="en-GB"/>
              </w:rPr>
              <w:t>_</w:t>
            </w:r>
            <w:r w:rsidR="00E1131B" w:rsidRPr="004F1A70">
              <w:rPr>
                <w:rFonts w:ascii="Arial" w:hAnsi="Arial" w:cs="Arial"/>
                <w:b/>
                <w:bCs/>
                <w:sz w:val="20"/>
                <w:szCs w:val="20"/>
                <w:lang w:val="en-GB"/>
              </w:rPr>
              <w:t>5086.7</w:t>
            </w:r>
          </w:p>
        </w:tc>
      </w:tr>
      <w:tr w:rsidR="0000007A" w:rsidRPr="004F1A70" w14:paraId="650C7A13" w14:textId="77777777" w:rsidTr="002109D6">
        <w:trPr>
          <w:trHeight w:val="331"/>
        </w:trPr>
        <w:tc>
          <w:tcPr>
            <w:tcW w:w="1234" w:type="pct"/>
          </w:tcPr>
          <w:p w14:paraId="719D1D1F" w14:textId="77777777" w:rsidR="0000007A" w:rsidRPr="004F1A70" w:rsidRDefault="0000007A" w:rsidP="00696CAD">
            <w:pPr>
              <w:pStyle w:val="BodyText"/>
              <w:ind w:left="90"/>
              <w:jc w:val="left"/>
              <w:rPr>
                <w:rFonts w:ascii="Arial" w:hAnsi="Arial" w:cs="Arial"/>
                <w:bCs/>
                <w:sz w:val="20"/>
                <w:szCs w:val="20"/>
                <w:lang w:val="en-GB"/>
              </w:rPr>
            </w:pPr>
            <w:r w:rsidRPr="004F1A7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3733030" w14:textId="77777777" w:rsidR="0000007A" w:rsidRPr="004F1A70" w:rsidRDefault="00E1131B" w:rsidP="000450FC">
            <w:pPr>
              <w:pStyle w:val="NormalWeb"/>
              <w:spacing w:before="0" w:beforeAutospacing="0" w:after="0" w:afterAutospacing="0"/>
              <w:rPr>
                <w:rFonts w:ascii="Arial" w:hAnsi="Arial" w:cs="Arial"/>
                <w:b/>
                <w:sz w:val="20"/>
                <w:szCs w:val="20"/>
                <w:highlight w:val="yellow"/>
                <w:lang w:val="en-GB"/>
              </w:rPr>
            </w:pPr>
            <w:r w:rsidRPr="004F1A70">
              <w:rPr>
                <w:rFonts w:ascii="Arial" w:hAnsi="Arial" w:cs="Arial"/>
                <w:b/>
                <w:sz w:val="20"/>
                <w:szCs w:val="20"/>
                <w:lang w:val="en-GB"/>
              </w:rPr>
              <w:t>Equitable quality education for transformative higher education in Southern Africa</w:t>
            </w:r>
          </w:p>
        </w:tc>
      </w:tr>
      <w:tr w:rsidR="00CF0BBB" w:rsidRPr="004F1A70" w14:paraId="4A7B18BE" w14:textId="77777777" w:rsidTr="002E7787">
        <w:trPr>
          <w:trHeight w:val="332"/>
        </w:trPr>
        <w:tc>
          <w:tcPr>
            <w:tcW w:w="1234" w:type="pct"/>
          </w:tcPr>
          <w:p w14:paraId="2AB42689" w14:textId="77777777" w:rsidR="00CF0BBB" w:rsidRPr="004F1A70" w:rsidRDefault="00CF0BBB" w:rsidP="00696CAD">
            <w:pPr>
              <w:pStyle w:val="BodyText"/>
              <w:ind w:left="90"/>
              <w:jc w:val="left"/>
              <w:rPr>
                <w:rFonts w:ascii="Arial" w:hAnsi="Arial" w:cs="Arial"/>
                <w:bCs/>
                <w:sz w:val="20"/>
                <w:szCs w:val="20"/>
                <w:lang w:val="en-GB"/>
              </w:rPr>
            </w:pPr>
            <w:r w:rsidRPr="004F1A7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C37245E" w14:textId="77777777" w:rsidR="00CF0BBB" w:rsidRPr="004F1A70" w:rsidRDefault="00E1131B" w:rsidP="000450FC">
            <w:pPr>
              <w:pStyle w:val="NormalWeb"/>
              <w:spacing w:before="0" w:beforeAutospacing="0" w:after="0" w:afterAutospacing="0"/>
              <w:rPr>
                <w:rFonts w:ascii="Arial" w:hAnsi="Arial" w:cs="Arial"/>
                <w:b/>
                <w:sz w:val="20"/>
                <w:szCs w:val="20"/>
                <w:lang w:val="en-GB"/>
              </w:rPr>
            </w:pPr>
            <w:r w:rsidRPr="004F1A70">
              <w:rPr>
                <w:rFonts w:ascii="Arial" w:hAnsi="Arial" w:cs="Arial"/>
                <w:b/>
                <w:sz w:val="20"/>
                <w:szCs w:val="20"/>
                <w:lang w:val="en-GB"/>
              </w:rPr>
              <w:t>Book Chapter</w:t>
            </w:r>
          </w:p>
        </w:tc>
      </w:tr>
    </w:tbl>
    <w:p w14:paraId="6F710EC2" w14:textId="77777777" w:rsidR="00037D52" w:rsidRPr="004F1A70" w:rsidRDefault="00037D52" w:rsidP="0000007A">
      <w:pPr>
        <w:pStyle w:val="BodyText"/>
        <w:rPr>
          <w:rFonts w:ascii="Arial" w:hAnsi="Arial" w:cs="Arial"/>
          <w:b/>
          <w:bCs/>
          <w:sz w:val="20"/>
          <w:szCs w:val="20"/>
          <w:u w:val="single"/>
          <w:lang w:val="en-GB"/>
        </w:rPr>
      </w:pPr>
    </w:p>
    <w:p w14:paraId="621B8E21" w14:textId="77777777" w:rsidR="0086369B" w:rsidRPr="004F1A70" w:rsidRDefault="0086369B" w:rsidP="00626025">
      <w:pPr>
        <w:pStyle w:val="BodyText"/>
        <w:rPr>
          <w:rFonts w:ascii="Arial" w:hAnsi="Arial" w:cs="Arial"/>
          <w:b/>
          <w:color w:val="222222"/>
          <w:sz w:val="20"/>
          <w:szCs w:val="20"/>
          <w:u w:val="single"/>
          <w:lang w:val="en-US"/>
        </w:rPr>
      </w:pPr>
    </w:p>
    <w:tbl>
      <w:tblPr>
        <w:tblpPr w:leftFromText="180" w:rightFromText="180" w:vertAnchor="text" w:horzAnchor="margin" w:tblpX="18" w:tblpY="29"/>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4F1A70" w:rsidRPr="004F1A70" w14:paraId="2068BECC" w14:textId="77777777" w:rsidTr="004F1A70">
        <w:tc>
          <w:tcPr>
            <w:tcW w:w="5000" w:type="pct"/>
            <w:gridSpan w:val="3"/>
            <w:tcBorders>
              <w:top w:val="nil"/>
              <w:left w:val="nil"/>
              <w:right w:val="nil"/>
            </w:tcBorders>
            <w:noWrap/>
          </w:tcPr>
          <w:p w14:paraId="31ED3808" w14:textId="77777777" w:rsidR="004F1A70" w:rsidRPr="004F1A70" w:rsidRDefault="004F1A70" w:rsidP="004F1A70">
            <w:pPr>
              <w:pStyle w:val="Heading2"/>
              <w:jc w:val="left"/>
              <w:rPr>
                <w:rFonts w:ascii="Arial" w:hAnsi="Arial" w:cs="Arial"/>
                <w:lang w:val="en-GB"/>
              </w:rPr>
            </w:pPr>
            <w:r w:rsidRPr="004F1A70">
              <w:rPr>
                <w:rFonts w:ascii="Arial" w:hAnsi="Arial" w:cs="Arial"/>
                <w:highlight w:val="yellow"/>
                <w:lang w:val="en-GB"/>
              </w:rPr>
              <w:t>PART  1:</w:t>
            </w:r>
            <w:r w:rsidRPr="004F1A70">
              <w:rPr>
                <w:rFonts w:ascii="Arial" w:hAnsi="Arial" w:cs="Arial"/>
                <w:lang w:val="en-GB"/>
              </w:rPr>
              <w:t xml:space="preserve"> Comments</w:t>
            </w:r>
          </w:p>
          <w:p w14:paraId="748B55D5" w14:textId="77777777" w:rsidR="004F1A70" w:rsidRPr="004F1A70" w:rsidRDefault="004F1A70" w:rsidP="004F1A70">
            <w:pPr>
              <w:rPr>
                <w:rFonts w:ascii="Arial" w:hAnsi="Arial" w:cs="Arial"/>
                <w:sz w:val="20"/>
                <w:szCs w:val="20"/>
                <w:lang w:val="en-GB"/>
              </w:rPr>
            </w:pPr>
          </w:p>
        </w:tc>
      </w:tr>
      <w:tr w:rsidR="004F1A70" w:rsidRPr="004F1A70" w14:paraId="480C5A95" w14:textId="77777777" w:rsidTr="004F1A70">
        <w:tc>
          <w:tcPr>
            <w:tcW w:w="1262" w:type="pct"/>
            <w:noWrap/>
          </w:tcPr>
          <w:p w14:paraId="6D6C59AB" w14:textId="77777777" w:rsidR="004F1A70" w:rsidRPr="004F1A70" w:rsidRDefault="004F1A70" w:rsidP="004F1A70">
            <w:pPr>
              <w:pStyle w:val="Heading2"/>
              <w:jc w:val="left"/>
              <w:rPr>
                <w:rFonts w:ascii="Arial" w:hAnsi="Arial" w:cs="Arial"/>
                <w:lang w:val="en-GB"/>
              </w:rPr>
            </w:pPr>
          </w:p>
        </w:tc>
        <w:tc>
          <w:tcPr>
            <w:tcW w:w="2214" w:type="pct"/>
          </w:tcPr>
          <w:p w14:paraId="70B8F2D9" w14:textId="77777777" w:rsidR="004F1A70" w:rsidRPr="004F1A70" w:rsidRDefault="004F1A70" w:rsidP="004F1A70">
            <w:pPr>
              <w:pStyle w:val="Heading2"/>
              <w:jc w:val="left"/>
              <w:rPr>
                <w:rFonts w:ascii="Arial" w:hAnsi="Arial" w:cs="Arial"/>
                <w:lang w:val="en-GB"/>
              </w:rPr>
            </w:pPr>
            <w:r w:rsidRPr="004F1A70">
              <w:rPr>
                <w:rFonts w:ascii="Arial" w:hAnsi="Arial" w:cs="Arial"/>
                <w:lang w:val="en-GB"/>
              </w:rPr>
              <w:t>Reviewer’s comment</w:t>
            </w:r>
          </w:p>
          <w:p w14:paraId="0249673F" w14:textId="77777777" w:rsidR="004F1A70" w:rsidRPr="004F1A70" w:rsidRDefault="004F1A70" w:rsidP="004F1A70">
            <w:pPr>
              <w:rPr>
                <w:rFonts w:ascii="Arial" w:hAnsi="Arial" w:cs="Arial"/>
                <w:b/>
                <w:bCs/>
                <w:sz w:val="20"/>
                <w:szCs w:val="20"/>
              </w:rPr>
            </w:pPr>
            <w:r w:rsidRPr="004F1A70">
              <w:rPr>
                <w:rFonts w:ascii="Arial" w:hAnsi="Arial" w:cs="Arial"/>
                <w:b/>
                <w:bCs/>
                <w:sz w:val="20"/>
                <w:szCs w:val="20"/>
                <w:highlight w:val="yellow"/>
              </w:rPr>
              <w:t>Artificial Intelligence (AI) generated or assisted review comments are strictly prohibited during peer review.</w:t>
            </w:r>
          </w:p>
          <w:p w14:paraId="550A8B77" w14:textId="77777777" w:rsidR="004F1A70" w:rsidRPr="004F1A70" w:rsidRDefault="004F1A70" w:rsidP="004F1A70">
            <w:pPr>
              <w:rPr>
                <w:rFonts w:ascii="Arial" w:hAnsi="Arial" w:cs="Arial"/>
                <w:sz w:val="20"/>
                <w:szCs w:val="20"/>
                <w:lang w:val="en-GB"/>
              </w:rPr>
            </w:pPr>
          </w:p>
        </w:tc>
        <w:tc>
          <w:tcPr>
            <w:tcW w:w="1524" w:type="pct"/>
          </w:tcPr>
          <w:p w14:paraId="10953B30" w14:textId="77777777" w:rsidR="004F1A70" w:rsidRPr="004F1A70" w:rsidRDefault="004F1A70" w:rsidP="004F1A70">
            <w:pPr>
              <w:pStyle w:val="Heading2"/>
              <w:jc w:val="left"/>
              <w:rPr>
                <w:rFonts w:ascii="Arial" w:hAnsi="Arial" w:cs="Arial"/>
                <w:b w:val="0"/>
                <w:lang w:val="en-GB"/>
              </w:rPr>
            </w:pPr>
            <w:r w:rsidRPr="004F1A70">
              <w:rPr>
                <w:rFonts w:ascii="Arial" w:hAnsi="Arial" w:cs="Arial"/>
                <w:lang w:val="en-GB"/>
              </w:rPr>
              <w:t>Author’s Feedback</w:t>
            </w:r>
            <w:r w:rsidRPr="004F1A70">
              <w:rPr>
                <w:rFonts w:ascii="Arial" w:hAnsi="Arial" w:cs="Arial"/>
                <w:b w:val="0"/>
                <w:lang w:val="en-GB"/>
              </w:rPr>
              <w:t xml:space="preserve"> </w:t>
            </w:r>
            <w:r w:rsidRPr="004F1A70">
              <w:rPr>
                <w:rFonts w:ascii="Arial" w:hAnsi="Arial" w:cs="Arial"/>
                <w:b w:val="0"/>
                <w:i/>
                <w:lang w:val="en-GB"/>
              </w:rPr>
              <w:t>(Please correct the manuscript and highlight that part in the manuscript. It is mandatory that authors should write his/her feedback here)</w:t>
            </w:r>
          </w:p>
        </w:tc>
      </w:tr>
      <w:tr w:rsidR="004F1A70" w:rsidRPr="004F1A70" w14:paraId="13FE27D9" w14:textId="77777777" w:rsidTr="004F1A70">
        <w:trPr>
          <w:trHeight w:val="1264"/>
        </w:trPr>
        <w:tc>
          <w:tcPr>
            <w:tcW w:w="1262" w:type="pct"/>
            <w:noWrap/>
          </w:tcPr>
          <w:p w14:paraId="1CFBDE2C" w14:textId="77777777" w:rsidR="004F1A70" w:rsidRPr="004F1A70" w:rsidRDefault="004F1A70" w:rsidP="004F1A70">
            <w:pPr>
              <w:ind w:left="360"/>
              <w:rPr>
                <w:rFonts w:ascii="Arial" w:hAnsi="Arial" w:cs="Arial"/>
                <w:b/>
                <w:bCs/>
                <w:sz w:val="20"/>
                <w:szCs w:val="20"/>
                <w:lang w:val="en-GB"/>
              </w:rPr>
            </w:pPr>
            <w:r w:rsidRPr="004F1A7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58701E0" w14:textId="77777777" w:rsidR="004F1A70" w:rsidRPr="004F1A70" w:rsidRDefault="004F1A70" w:rsidP="004F1A70">
            <w:pPr>
              <w:ind w:left="360"/>
              <w:rPr>
                <w:rFonts w:ascii="Arial" w:eastAsia="MS Mincho" w:hAnsi="Arial" w:cs="Arial"/>
                <w:b/>
                <w:bCs/>
                <w:sz w:val="20"/>
                <w:szCs w:val="20"/>
                <w:lang w:val="en-GB"/>
              </w:rPr>
            </w:pPr>
          </w:p>
        </w:tc>
        <w:tc>
          <w:tcPr>
            <w:tcW w:w="2214" w:type="pct"/>
          </w:tcPr>
          <w:p w14:paraId="275F9138" w14:textId="77777777" w:rsidR="004F1A70" w:rsidRPr="004F1A70" w:rsidRDefault="004F1A70" w:rsidP="004F1A70">
            <w:pPr>
              <w:rPr>
                <w:rFonts w:ascii="Arial" w:hAnsi="Arial" w:cs="Arial"/>
                <w:sz w:val="20"/>
                <w:szCs w:val="20"/>
              </w:rPr>
            </w:pPr>
            <w:r w:rsidRPr="004F1A70">
              <w:rPr>
                <w:rFonts w:ascii="Arial" w:hAnsi="Arial" w:cs="Arial"/>
                <w:sz w:val="20"/>
                <w:szCs w:val="20"/>
              </w:rPr>
              <w:t>Making sure that everyone in Southern Africa has fair access to high-quality higher education is a significant and current topic that is covered in this manuscript. In order to enhance academic excellence, student achievement, and inclusivity in higher education institutions, it identifies the obstacles and offers practical suggestions. The conversation is in line with the global education goals, especially SDG 4, and provides policy-driven insights that are helpful to researchers, academic institutions, and policymakers.</w:t>
            </w:r>
          </w:p>
          <w:p w14:paraId="1852D695" w14:textId="77777777" w:rsidR="004F1A70" w:rsidRPr="004F1A70" w:rsidRDefault="004F1A70" w:rsidP="004F1A70">
            <w:pPr>
              <w:pStyle w:val="ListParagraph"/>
              <w:ind w:left="0"/>
              <w:rPr>
                <w:rFonts w:ascii="Arial" w:hAnsi="Arial" w:cs="Arial"/>
                <w:b/>
                <w:bCs/>
                <w:sz w:val="20"/>
                <w:szCs w:val="20"/>
                <w:lang w:val="en-GB"/>
              </w:rPr>
            </w:pPr>
          </w:p>
        </w:tc>
        <w:tc>
          <w:tcPr>
            <w:tcW w:w="1524" w:type="pct"/>
          </w:tcPr>
          <w:p w14:paraId="3CFEBF50" w14:textId="77777777" w:rsidR="004F1A70" w:rsidRPr="004F1A70" w:rsidRDefault="004F1A70" w:rsidP="004F1A70">
            <w:pPr>
              <w:pStyle w:val="Heading2"/>
              <w:jc w:val="left"/>
              <w:rPr>
                <w:rFonts w:ascii="Arial" w:hAnsi="Arial" w:cs="Arial"/>
                <w:b w:val="0"/>
                <w:lang w:val="en-GB"/>
              </w:rPr>
            </w:pPr>
          </w:p>
        </w:tc>
      </w:tr>
      <w:tr w:rsidR="004F1A70" w:rsidRPr="004F1A70" w14:paraId="3A676BE3" w14:textId="77777777" w:rsidTr="004F1A70">
        <w:trPr>
          <w:trHeight w:val="935"/>
        </w:trPr>
        <w:tc>
          <w:tcPr>
            <w:tcW w:w="1262" w:type="pct"/>
            <w:noWrap/>
          </w:tcPr>
          <w:p w14:paraId="184B63C3" w14:textId="77777777" w:rsidR="004F1A70" w:rsidRPr="004F1A70" w:rsidRDefault="004F1A70" w:rsidP="004F1A70">
            <w:pPr>
              <w:ind w:left="360"/>
              <w:rPr>
                <w:rFonts w:ascii="Arial" w:hAnsi="Arial" w:cs="Arial"/>
                <w:b/>
                <w:bCs/>
                <w:sz w:val="20"/>
                <w:szCs w:val="20"/>
                <w:lang w:val="en-GB"/>
              </w:rPr>
            </w:pPr>
            <w:r w:rsidRPr="004F1A70">
              <w:rPr>
                <w:rFonts w:ascii="Arial" w:hAnsi="Arial" w:cs="Arial"/>
                <w:b/>
                <w:bCs/>
                <w:sz w:val="20"/>
                <w:szCs w:val="20"/>
                <w:lang w:val="en-GB"/>
              </w:rPr>
              <w:t>Is the title of the article suitable?</w:t>
            </w:r>
          </w:p>
          <w:p w14:paraId="1F3EDE99" w14:textId="77777777" w:rsidR="004F1A70" w:rsidRPr="004F1A70" w:rsidRDefault="004F1A70" w:rsidP="004F1A70">
            <w:pPr>
              <w:ind w:left="360"/>
              <w:rPr>
                <w:rFonts w:ascii="Arial" w:hAnsi="Arial" w:cs="Arial"/>
                <w:b/>
                <w:bCs/>
                <w:sz w:val="20"/>
                <w:szCs w:val="20"/>
                <w:lang w:val="en-GB"/>
              </w:rPr>
            </w:pPr>
            <w:r w:rsidRPr="004F1A70">
              <w:rPr>
                <w:rFonts w:ascii="Arial" w:hAnsi="Arial" w:cs="Arial"/>
                <w:b/>
                <w:bCs/>
                <w:sz w:val="20"/>
                <w:szCs w:val="20"/>
                <w:lang w:val="en-GB"/>
              </w:rPr>
              <w:t>(If not please suggest an alternative title)</w:t>
            </w:r>
          </w:p>
          <w:p w14:paraId="49EE543F" w14:textId="77777777" w:rsidR="004F1A70" w:rsidRPr="004F1A70" w:rsidRDefault="004F1A70" w:rsidP="004F1A70">
            <w:pPr>
              <w:pStyle w:val="Heading2"/>
              <w:jc w:val="left"/>
              <w:rPr>
                <w:rFonts w:ascii="Arial" w:hAnsi="Arial" w:cs="Arial"/>
                <w:u w:val="single"/>
                <w:lang w:val="en-GB"/>
              </w:rPr>
            </w:pPr>
          </w:p>
        </w:tc>
        <w:tc>
          <w:tcPr>
            <w:tcW w:w="2214" w:type="pct"/>
          </w:tcPr>
          <w:p w14:paraId="5722C55C" w14:textId="77777777" w:rsidR="004F1A70" w:rsidRPr="004F1A70" w:rsidRDefault="004F1A70" w:rsidP="004F1A70">
            <w:pPr>
              <w:rPr>
                <w:rFonts w:ascii="Arial" w:hAnsi="Arial" w:cs="Arial"/>
                <w:sz w:val="20"/>
                <w:szCs w:val="20"/>
              </w:rPr>
            </w:pPr>
            <w:r w:rsidRPr="004F1A70">
              <w:rPr>
                <w:rFonts w:ascii="Arial" w:hAnsi="Arial" w:cs="Arial"/>
                <w:sz w:val="20"/>
                <w:szCs w:val="20"/>
              </w:rPr>
              <w:t>Indeed, the title appropriately captures the essence of the author's work. There is no need for modification.</w:t>
            </w:r>
          </w:p>
          <w:p w14:paraId="6BFA3768" w14:textId="77777777" w:rsidR="004F1A70" w:rsidRPr="004F1A70" w:rsidRDefault="004F1A70" w:rsidP="004F1A70">
            <w:pPr>
              <w:rPr>
                <w:rFonts w:ascii="Arial" w:hAnsi="Arial" w:cs="Arial"/>
                <w:b/>
                <w:bCs/>
                <w:sz w:val="20"/>
                <w:szCs w:val="20"/>
                <w:lang w:val="en-GB"/>
              </w:rPr>
            </w:pPr>
          </w:p>
        </w:tc>
        <w:tc>
          <w:tcPr>
            <w:tcW w:w="1524" w:type="pct"/>
          </w:tcPr>
          <w:p w14:paraId="792C7A94" w14:textId="77777777" w:rsidR="004F1A70" w:rsidRPr="004F1A70" w:rsidRDefault="004F1A70" w:rsidP="004F1A70">
            <w:pPr>
              <w:pStyle w:val="Heading2"/>
              <w:jc w:val="left"/>
              <w:rPr>
                <w:rFonts w:ascii="Arial" w:hAnsi="Arial" w:cs="Arial"/>
                <w:b w:val="0"/>
                <w:lang w:val="en-GB"/>
              </w:rPr>
            </w:pPr>
          </w:p>
        </w:tc>
      </w:tr>
      <w:tr w:rsidR="004F1A70" w:rsidRPr="004F1A70" w14:paraId="70B38ADD" w14:textId="77777777" w:rsidTr="004F1A70">
        <w:trPr>
          <w:trHeight w:val="1262"/>
        </w:trPr>
        <w:tc>
          <w:tcPr>
            <w:tcW w:w="1262" w:type="pct"/>
            <w:noWrap/>
          </w:tcPr>
          <w:p w14:paraId="2CA2C180" w14:textId="77777777" w:rsidR="004F1A70" w:rsidRPr="004F1A70" w:rsidRDefault="004F1A70" w:rsidP="004F1A70">
            <w:pPr>
              <w:pStyle w:val="Heading2"/>
              <w:ind w:left="360"/>
              <w:jc w:val="left"/>
              <w:rPr>
                <w:rFonts w:ascii="Arial" w:hAnsi="Arial" w:cs="Arial"/>
                <w:lang w:val="en-GB"/>
              </w:rPr>
            </w:pPr>
            <w:r w:rsidRPr="004F1A70">
              <w:rPr>
                <w:rFonts w:ascii="Arial" w:hAnsi="Arial" w:cs="Arial"/>
                <w:lang w:val="en-GB"/>
              </w:rPr>
              <w:t>Is the abstract of the article comprehensive? Do you suggest the addition (or deletion) of some points in this section? Please write your suggestions here.</w:t>
            </w:r>
          </w:p>
          <w:p w14:paraId="7AE623C3" w14:textId="77777777" w:rsidR="004F1A70" w:rsidRPr="004F1A70" w:rsidRDefault="004F1A70" w:rsidP="004F1A70">
            <w:pPr>
              <w:pStyle w:val="Heading2"/>
              <w:jc w:val="left"/>
              <w:rPr>
                <w:rFonts w:ascii="Arial" w:hAnsi="Arial" w:cs="Arial"/>
                <w:u w:val="single"/>
                <w:lang w:val="en-GB"/>
              </w:rPr>
            </w:pPr>
          </w:p>
        </w:tc>
        <w:tc>
          <w:tcPr>
            <w:tcW w:w="2214" w:type="pct"/>
          </w:tcPr>
          <w:p w14:paraId="69F6EEFE" w14:textId="77777777" w:rsidR="004F1A70" w:rsidRPr="004F1A70" w:rsidRDefault="004F1A70" w:rsidP="004F1A70">
            <w:pPr>
              <w:rPr>
                <w:rFonts w:ascii="Arial" w:hAnsi="Arial" w:cs="Arial"/>
                <w:sz w:val="20"/>
                <w:szCs w:val="20"/>
              </w:rPr>
            </w:pPr>
            <w:r w:rsidRPr="004F1A70">
              <w:rPr>
                <w:rFonts w:ascii="Arial" w:hAnsi="Arial" w:cs="Arial"/>
                <w:sz w:val="20"/>
                <w:szCs w:val="20"/>
              </w:rPr>
              <w:t xml:space="preserve">Yes, the manuscript's focus is succinctly described in the abstract. Its clarity would be improved, though, by a quick summary of the main suggestions. One or two phrases that </w:t>
            </w:r>
            <w:proofErr w:type="spellStart"/>
            <w:r w:rsidRPr="004F1A70">
              <w:rPr>
                <w:rFonts w:ascii="Arial" w:hAnsi="Arial" w:cs="Arial"/>
                <w:sz w:val="20"/>
                <w:szCs w:val="20"/>
              </w:rPr>
              <w:t>summarise</w:t>
            </w:r>
            <w:proofErr w:type="spellEnd"/>
            <w:r w:rsidRPr="004F1A70">
              <w:rPr>
                <w:rFonts w:ascii="Arial" w:hAnsi="Arial" w:cs="Arial"/>
                <w:sz w:val="20"/>
                <w:szCs w:val="20"/>
              </w:rPr>
              <w:t xml:space="preserve"> the main tactics covered in the paper might be added by the author.</w:t>
            </w:r>
          </w:p>
          <w:p w14:paraId="413B698E" w14:textId="77777777" w:rsidR="004F1A70" w:rsidRPr="004F1A70" w:rsidRDefault="004F1A70" w:rsidP="004F1A70">
            <w:pPr>
              <w:ind w:left="360"/>
              <w:rPr>
                <w:rFonts w:ascii="Arial" w:hAnsi="Arial" w:cs="Arial"/>
                <w:b/>
                <w:bCs/>
                <w:sz w:val="20"/>
                <w:szCs w:val="20"/>
                <w:lang w:val="en-GB"/>
              </w:rPr>
            </w:pPr>
          </w:p>
        </w:tc>
        <w:tc>
          <w:tcPr>
            <w:tcW w:w="1524" w:type="pct"/>
          </w:tcPr>
          <w:p w14:paraId="1F4D39EA" w14:textId="77777777" w:rsidR="004F1A70" w:rsidRPr="004F1A70" w:rsidRDefault="004F1A70" w:rsidP="004F1A70">
            <w:pPr>
              <w:pStyle w:val="Heading2"/>
              <w:jc w:val="left"/>
              <w:rPr>
                <w:rFonts w:ascii="Arial" w:hAnsi="Arial" w:cs="Arial"/>
                <w:b w:val="0"/>
                <w:lang w:val="en-GB"/>
              </w:rPr>
            </w:pPr>
          </w:p>
        </w:tc>
      </w:tr>
      <w:tr w:rsidR="004F1A70" w:rsidRPr="004F1A70" w14:paraId="3247BF81" w14:textId="77777777" w:rsidTr="004F1A70">
        <w:trPr>
          <w:trHeight w:val="859"/>
        </w:trPr>
        <w:tc>
          <w:tcPr>
            <w:tcW w:w="1262" w:type="pct"/>
            <w:noWrap/>
          </w:tcPr>
          <w:p w14:paraId="32E33DB7" w14:textId="77777777" w:rsidR="004F1A70" w:rsidRPr="004F1A70" w:rsidRDefault="004F1A70" w:rsidP="004F1A70">
            <w:pPr>
              <w:ind w:left="360"/>
              <w:rPr>
                <w:rFonts w:ascii="Arial" w:hAnsi="Arial" w:cs="Arial"/>
                <w:b/>
                <w:bCs/>
                <w:sz w:val="20"/>
                <w:szCs w:val="20"/>
                <w:u w:val="single"/>
                <w:lang w:val="en-GB"/>
              </w:rPr>
            </w:pPr>
            <w:r w:rsidRPr="004F1A70">
              <w:rPr>
                <w:rFonts w:ascii="Arial" w:hAnsi="Arial" w:cs="Arial"/>
                <w:b/>
                <w:bCs/>
                <w:sz w:val="20"/>
                <w:szCs w:val="20"/>
                <w:lang w:val="en-GB"/>
              </w:rPr>
              <w:t xml:space="preserve">Is the manuscript scientifically, correct? Please write here. </w:t>
            </w:r>
          </w:p>
        </w:tc>
        <w:tc>
          <w:tcPr>
            <w:tcW w:w="2214" w:type="pct"/>
          </w:tcPr>
          <w:p w14:paraId="52C37204" w14:textId="77777777" w:rsidR="004F1A70" w:rsidRPr="004F1A70" w:rsidRDefault="004F1A70" w:rsidP="004F1A70">
            <w:pPr>
              <w:rPr>
                <w:rFonts w:ascii="Arial" w:hAnsi="Arial" w:cs="Arial"/>
                <w:sz w:val="20"/>
                <w:szCs w:val="20"/>
              </w:rPr>
            </w:pPr>
            <w:r w:rsidRPr="004F1A70">
              <w:rPr>
                <w:rFonts w:ascii="Arial" w:hAnsi="Arial" w:cs="Arial"/>
                <w:sz w:val="20"/>
                <w:szCs w:val="20"/>
              </w:rPr>
              <w:t>Yes, the manuscript does indeed give a structured effectively argument with relevant evidence and is scientifically sound. The logical ideas and tactics put forth for fair higher education are in line with the greatest practices in educational research and policy.</w:t>
            </w:r>
          </w:p>
          <w:p w14:paraId="2EF9E9CE" w14:textId="77777777" w:rsidR="004F1A70" w:rsidRPr="004F1A70" w:rsidRDefault="004F1A70" w:rsidP="004F1A70">
            <w:pPr>
              <w:pStyle w:val="ListParagraph"/>
              <w:ind w:left="0"/>
              <w:rPr>
                <w:rFonts w:ascii="Arial" w:hAnsi="Arial" w:cs="Arial"/>
                <w:b/>
                <w:bCs/>
                <w:sz w:val="20"/>
                <w:szCs w:val="20"/>
                <w:lang w:val="en-GB"/>
              </w:rPr>
            </w:pPr>
          </w:p>
        </w:tc>
        <w:tc>
          <w:tcPr>
            <w:tcW w:w="1524" w:type="pct"/>
          </w:tcPr>
          <w:p w14:paraId="448B6252" w14:textId="77777777" w:rsidR="004F1A70" w:rsidRPr="004F1A70" w:rsidRDefault="004F1A70" w:rsidP="004F1A70">
            <w:pPr>
              <w:pStyle w:val="Heading2"/>
              <w:jc w:val="left"/>
              <w:rPr>
                <w:rFonts w:ascii="Arial" w:hAnsi="Arial" w:cs="Arial"/>
                <w:b w:val="0"/>
                <w:lang w:val="en-GB"/>
              </w:rPr>
            </w:pPr>
          </w:p>
        </w:tc>
      </w:tr>
      <w:tr w:rsidR="004F1A70" w:rsidRPr="004F1A70" w14:paraId="349320D5" w14:textId="77777777" w:rsidTr="004F1A70">
        <w:trPr>
          <w:trHeight w:val="703"/>
        </w:trPr>
        <w:tc>
          <w:tcPr>
            <w:tcW w:w="1262" w:type="pct"/>
            <w:noWrap/>
          </w:tcPr>
          <w:p w14:paraId="058A77EE" w14:textId="77777777" w:rsidR="004F1A70" w:rsidRPr="004F1A70" w:rsidRDefault="004F1A70" w:rsidP="004F1A70">
            <w:pPr>
              <w:ind w:left="360"/>
              <w:rPr>
                <w:rFonts w:ascii="Arial" w:hAnsi="Arial" w:cs="Arial"/>
                <w:b/>
                <w:bCs/>
                <w:sz w:val="20"/>
                <w:szCs w:val="20"/>
                <w:lang w:val="en-GB"/>
              </w:rPr>
            </w:pPr>
            <w:r w:rsidRPr="004F1A70">
              <w:rPr>
                <w:rFonts w:ascii="Arial" w:hAnsi="Arial" w:cs="Arial"/>
                <w:b/>
                <w:bCs/>
                <w:sz w:val="20"/>
                <w:szCs w:val="20"/>
                <w:lang w:val="en-GB"/>
              </w:rPr>
              <w:t>Are the references sufficient and recent? If you have suggestions of additional references, please mention them in the review form.</w:t>
            </w:r>
          </w:p>
          <w:p w14:paraId="2C27A48D" w14:textId="77777777" w:rsidR="004F1A70" w:rsidRPr="004F1A70" w:rsidRDefault="004F1A70" w:rsidP="004F1A70">
            <w:pPr>
              <w:ind w:left="360"/>
              <w:rPr>
                <w:rFonts w:ascii="Arial" w:hAnsi="Arial" w:cs="Arial"/>
                <w:b/>
                <w:bCs/>
                <w:sz w:val="20"/>
                <w:szCs w:val="20"/>
                <w:u w:val="single"/>
                <w:lang w:val="en-GB"/>
              </w:rPr>
            </w:pPr>
            <w:r w:rsidRPr="004F1A70">
              <w:rPr>
                <w:rFonts w:ascii="Arial" w:hAnsi="Arial" w:cs="Arial"/>
                <w:b/>
                <w:bCs/>
                <w:sz w:val="20"/>
                <w:szCs w:val="20"/>
                <w:u w:val="single"/>
                <w:lang w:val="en-GB"/>
              </w:rPr>
              <w:t>-</w:t>
            </w:r>
          </w:p>
        </w:tc>
        <w:tc>
          <w:tcPr>
            <w:tcW w:w="2214" w:type="pct"/>
          </w:tcPr>
          <w:p w14:paraId="07E08CD1" w14:textId="77777777" w:rsidR="004F1A70" w:rsidRPr="004F1A70" w:rsidRDefault="004F1A70" w:rsidP="004F1A70">
            <w:pPr>
              <w:rPr>
                <w:rFonts w:ascii="Arial" w:hAnsi="Arial" w:cs="Arial"/>
                <w:sz w:val="20"/>
                <w:szCs w:val="20"/>
              </w:rPr>
            </w:pPr>
            <w:r w:rsidRPr="004F1A70">
              <w:rPr>
                <w:rFonts w:ascii="Arial" w:hAnsi="Arial" w:cs="Arial"/>
                <w:sz w:val="20"/>
                <w:szCs w:val="20"/>
              </w:rPr>
              <w:t xml:space="preserve">The manuscript's references are adequate and cover a wide range of pertinent subjects pertaining to higher education transformation and equitable, high-quality education. Journal papers, books, policy studies, and institutional publications from credible sources such as the OECD, UNESCO, and other academic periodicals are among the sources. Furthermore, a large number of the references are recent (2019–2024), guaranteeing that the most recent findings and debates in the subject are included. To further improve the text, other sources could be included if the reviewer recommends more detailed references on current policies or case studies from Southern Africa. </w:t>
            </w:r>
          </w:p>
          <w:p w14:paraId="4C86EE5D" w14:textId="77777777" w:rsidR="004F1A70" w:rsidRPr="004F1A70" w:rsidRDefault="004F1A70" w:rsidP="004F1A70">
            <w:pPr>
              <w:pStyle w:val="ListParagraph"/>
              <w:ind w:left="0"/>
              <w:rPr>
                <w:rFonts w:ascii="Arial" w:hAnsi="Arial" w:cs="Arial"/>
                <w:b/>
                <w:bCs/>
                <w:sz w:val="20"/>
                <w:szCs w:val="20"/>
                <w:lang w:val="en-GB"/>
              </w:rPr>
            </w:pPr>
          </w:p>
        </w:tc>
        <w:tc>
          <w:tcPr>
            <w:tcW w:w="1524" w:type="pct"/>
          </w:tcPr>
          <w:p w14:paraId="6F7347B7" w14:textId="77777777" w:rsidR="004F1A70" w:rsidRPr="004F1A70" w:rsidRDefault="004F1A70" w:rsidP="004F1A70">
            <w:pPr>
              <w:pStyle w:val="Heading2"/>
              <w:jc w:val="left"/>
              <w:rPr>
                <w:rFonts w:ascii="Arial" w:hAnsi="Arial" w:cs="Arial"/>
                <w:b w:val="0"/>
                <w:lang w:val="en-GB"/>
              </w:rPr>
            </w:pPr>
          </w:p>
        </w:tc>
      </w:tr>
      <w:tr w:rsidR="004F1A70" w:rsidRPr="004F1A70" w14:paraId="3A703F0A" w14:textId="77777777" w:rsidTr="004F1A70">
        <w:trPr>
          <w:trHeight w:val="386"/>
        </w:trPr>
        <w:tc>
          <w:tcPr>
            <w:tcW w:w="1262" w:type="pct"/>
            <w:noWrap/>
          </w:tcPr>
          <w:p w14:paraId="0B5F4DD8" w14:textId="77777777" w:rsidR="004F1A70" w:rsidRPr="004F1A70" w:rsidRDefault="004F1A70" w:rsidP="004F1A70">
            <w:pPr>
              <w:pStyle w:val="Heading2"/>
              <w:jc w:val="left"/>
              <w:rPr>
                <w:rFonts w:ascii="Arial" w:hAnsi="Arial" w:cs="Arial"/>
                <w:b w:val="0"/>
                <w:lang w:val="en-GB"/>
              </w:rPr>
            </w:pPr>
          </w:p>
          <w:p w14:paraId="623A0F5D" w14:textId="77777777" w:rsidR="004F1A70" w:rsidRPr="004F1A70" w:rsidRDefault="004F1A70" w:rsidP="004F1A70">
            <w:pPr>
              <w:pStyle w:val="Heading2"/>
              <w:ind w:left="360"/>
              <w:jc w:val="left"/>
              <w:rPr>
                <w:rFonts w:ascii="Arial" w:hAnsi="Arial" w:cs="Arial"/>
                <w:bCs w:val="0"/>
                <w:lang w:val="en-GB"/>
              </w:rPr>
            </w:pPr>
            <w:r w:rsidRPr="004F1A70">
              <w:rPr>
                <w:rFonts w:ascii="Arial" w:hAnsi="Arial" w:cs="Arial"/>
                <w:bCs w:val="0"/>
                <w:lang w:val="en-GB"/>
              </w:rPr>
              <w:t>Is the language/English quality of the article suitable for scholarly communications?</w:t>
            </w:r>
          </w:p>
          <w:p w14:paraId="686C4FF4" w14:textId="77777777" w:rsidR="004F1A70" w:rsidRPr="004F1A70" w:rsidRDefault="004F1A70" w:rsidP="004F1A70">
            <w:pPr>
              <w:rPr>
                <w:rFonts w:ascii="Arial" w:hAnsi="Arial" w:cs="Arial"/>
                <w:sz w:val="20"/>
                <w:szCs w:val="20"/>
                <w:lang w:val="en-GB"/>
              </w:rPr>
            </w:pPr>
          </w:p>
        </w:tc>
        <w:tc>
          <w:tcPr>
            <w:tcW w:w="2214" w:type="pct"/>
          </w:tcPr>
          <w:p w14:paraId="1E44366F" w14:textId="77777777" w:rsidR="004F1A70" w:rsidRPr="004F1A70" w:rsidRDefault="004F1A70" w:rsidP="004F1A70">
            <w:pPr>
              <w:rPr>
                <w:rFonts w:ascii="Arial" w:hAnsi="Arial" w:cs="Arial"/>
                <w:sz w:val="20"/>
                <w:szCs w:val="20"/>
                <w:lang w:val="en-GB"/>
              </w:rPr>
            </w:pPr>
            <w:r w:rsidRPr="004F1A70">
              <w:rPr>
                <w:rFonts w:ascii="Arial" w:hAnsi="Arial" w:cs="Arial"/>
                <w:sz w:val="20"/>
                <w:szCs w:val="20"/>
              </w:rPr>
              <w:t xml:space="preserve">Although the manuscript is well-written, it might be made clearer with a few minor grammar and sentence structure corrections. To guarantee consistency and easy readability, a professional language edit is advised. </w:t>
            </w:r>
            <w:r w:rsidRPr="004F1A70">
              <w:rPr>
                <w:rFonts w:ascii="Arial" w:hAnsi="Arial" w:cs="Arial"/>
                <w:sz w:val="20"/>
                <w:szCs w:val="20"/>
              </w:rPr>
              <w:br/>
            </w:r>
          </w:p>
        </w:tc>
        <w:tc>
          <w:tcPr>
            <w:tcW w:w="1524" w:type="pct"/>
          </w:tcPr>
          <w:p w14:paraId="39E8FE4A" w14:textId="77777777" w:rsidR="004F1A70" w:rsidRPr="004F1A70" w:rsidRDefault="004F1A70" w:rsidP="004F1A70">
            <w:pPr>
              <w:rPr>
                <w:rFonts w:ascii="Arial" w:hAnsi="Arial" w:cs="Arial"/>
                <w:sz w:val="20"/>
                <w:szCs w:val="20"/>
                <w:lang w:val="en-GB"/>
              </w:rPr>
            </w:pPr>
          </w:p>
        </w:tc>
      </w:tr>
      <w:tr w:rsidR="004F1A70" w:rsidRPr="004F1A70" w14:paraId="6E837CE3" w14:textId="77777777" w:rsidTr="004F1A70">
        <w:trPr>
          <w:trHeight w:val="890"/>
        </w:trPr>
        <w:tc>
          <w:tcPr>
            <w:tcW w:w="1262" w:type="pct"/>
            <w:noWrap/>
          </w:tcPr>
          <w:p w14:paraId="7F2F3A85" w14:textId="77777777" w:rsidR="004F1A70" w:rsidRPr="004F1A70" w:rsidRDefault="004F1A70" w:rsidP="004F1A70">
            <w:pPr>
              <w:pStyle w:val="Heading2"/>
              <w:jc w:val="left"/>
              <w:rPr>
                <w:rFonts w:ascii="Arial" w:hAnsi="Arial" w:cs="Arial"/>
                <w:b w:val="0"/>
                <w:bCs w:val="0"/>
                <w:lang w:val="en-GB"/>
              </w:rPr>
            </w:pPr>
            <w:r w:rsidRPr="004F1A70">
              <w:rPr>
                <w:rFonts w:ascii="Arial" w:hAnsi="Arial" w:cs="Arial"/>
                <w:bCs w:val="0"/>
                <w:u w:val="single"/>
                <w:lang w:val="en-GB"/>
              </w:rPr>
              <w:t>Optional/General</w:t>
            </w:r>
            <w:r w:rsidRPr="004F1A70">
              <w:rPr>
                <w:rFonts w:ascii="Arial" w:hAnsi="Arial" w:cs="Arial"/>
                <w:bCs w:val="0"/>
                <w:lang w:val="en-GB"/>
              </w:rPr>
              <w:t xml:space="preserve"> </w:t>
            </w:r>
            <w:r w:rsidRPr="004F1A70">
              <w:rPr>
                <w:rFonts w:ascii="Arial" w:hAnsi="Arial" w:cs="Arial"/>
                <w:b w:val="0"/>
                <w:bCs w:val="0"/>
                <w:lang w:val="en-GB"/>
              </w:rPr>
              <w:t>comments</w:t>
            </w:r>
          </w:p>
          <w:p w14:paraId="51E502FE" w14:textId="77777777" w:rsidR="004F1A70" w:rsidRPr="004F1A70" w:rsidRDefault="004F1A70" w:rsidP="004F1A70">
            <w:pPr>
              <w:pStyle w:val="Heading2"/>
              <w:jc w:val="left"/>
              <w:rPr>
                <w:rFonts w:ascii="Arial" w:hAnsi="Arial" w:cs="Arial"/>
                <w:b w:val="0"/>
                <w:lang w:val="en-GB"/>
              </w:rPr>
            </w:pPr>
          </w:p>
        </w:tc>
        <w:tc>
          <w:tcPr>
            <w:tcW w:w="2214" w:type="pct"/>
          </w:tcPr>
          <w:p w14:paraId="59B09BB8" w14:textId="77777777" w:rsidR="004F1A70" w:rsidRPr="004F1A70" w:rsidRDefault="004F1A70" w:rsidP="004F1A70">
            <w:pPr>
              <w:rPr>
                <w:rFonts w:ascii="Arial" w:hAnsi="Arial" w:cs="Arial"/>
                <w:sz w:val="20"/>
                <w:szCs w:val="20"/>
              </w:rPr>
            </w:pPr>
            <w:r w:rsidRPr="004F1A70">
              <w:rPr>
                <w:rFonts w:ascii="Arial" w:hAnsi="Arial" w:cs="Arial"/>
                <w:sz w:val="20"/>
                <w:szCs w:val="20"/>
              </w:rPr>
              <w:t>The manuscript makes a significant addition to the conversation about equity in higher education in Southern Africa. It makes well-founded claims and offers helpful suggestions for enhancing student achievement and access.</w:t>
            </w:r>
          </w:p>
        </w:tc>
        <w:tc>
          <w:tcPr>
            <w:tcW w:w="1524" w:type="pct"/>
          </w:tcPr>
          <w:p w14:paraId="6752CCB0" w14:textId="77777777" w:rsidR="004F1A70" w:rsidRPr="004F1A70" w:rsidRDefault="004F1A70" w:rsidP="004F1A70">
            <w:pPr>
              <w:rPr>
                <w:rFonts w:ascii="Arial" w:hAnsi="Arial" w:cs="Arial"/>
                <w:sz w:val="20"/>
                <w:szCs w:val="20"/>
                <w:lang w:val="en-GB"/>
              </w:rPr>
            </w:pPr>
          </w:p>
        </w:tc>
      </w:tr>
    </w:tbl>
    <w:p w14:paraId="1A804C93" w14:textId="455B0175" w:rsidR="00F1171E" w:rsidRPr="004F1A70" w:rsidRDefault="002A3D7C" w:rsidP="004F1A70">
      <w:pPr>
        <w:pStyle w:val="BodyText"/>
        <w:jc w:val="left"/>
        <w:rPr>
          <w:rFonts w:ascii="Arial" w:hAnsi="Arial" w:cs="Arial"/>
          <w:color w:val="222222"/>
          <w:sz w:val="20"/>
          <w:szCs w:val="20"/>
          <w:lang w:val="en-IN"/>
        </w:rPr>
      </w:pPr>
      <w:r w:rsidRPr="004F1A70">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F1A70" w14:paraId="70E6128D"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7065C59" w14:textId="77777777" w:rsidR="00F1171E" w:rsidRPr="004F1A70" w:rsidRDefault="00F1171E" w:rsidP="007222C8">
            <w:pPr>
              <w:pStyle w:val="NormalWeb"/>
              <w:spacing w:before="0" w:beforeAutospacing="0" w:after="0" w:afterAutospacing="0"/>
              <w:rPr>
                <w:rFonts w:ascii="Arial" w:hAnsi="Arial" w:cs="Arial"/>
                <w:b/>
                <w:sz w:val="20"/>
                <w:szCs w:val="20"/>
                <w:u w:val="single"/>
                <w:lang w:val="en-GB"/>
              </w:rPr>
            </w:pPr>
            <w:r w:rsidRPr="004F1A70">
              <w:rPr>
                <w:rFonts w:ascii="Arial" w:hAnsi="Arial" w:cs="Arial"/>
                <w:b/>
                <w:sz w:val="20"/>
                <w:szCs w:val="20"/>
                <w:highlight w:val="yellow"/>
                <w:u w:val="single"/>
                <w:lang w:val="en-GB"/>
              </w:rPr>
              <w:lastRenderedPageBreak/>
              <w:t>PART  2:</w:t>
            </w:r>
            <w:r w:rsidRPr="004F1A70">
              <w:rPr>
                <w:rFonts w:ascii="Arial" w:hAnsi="Arial" w:cs="Arial"/>
                <w:b/>
                <w:sz w:val="20"/>
                <w:szCs w:val="20"/>
                <w:u w:val="single"/>
                <w:lang w:val="en-GB"/>
              </w:rPr>
              <w:t xml:space="preserve"> </w:t>
            </w:r>
          </w:p>
          <w:p w14:paraId="5A119DF8" w14:textId="77777777" w:rsidR="00F1171E" w:rsidRPr="004F1A7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F1A70" w14:paraId="381E8963" w14:textId="77777777" w:rsidTr="007222C8">
        <w:trPr>
          <w:trHeight w:val="935"/>
        </w:trPr>
        <w:tc>
          <w:tcPr>
            <w:tcW w:w="1615" w:type="pct"/>
            <w:shd w:val="clear" w:color="auto" w:fill="auto"/>
            <w:noWrap/>
            <w:tcMar>
              <w:top w:w="0" w:type="dxa"/>
              <w:left w:w="108" w:type="dxa"/>
              <w:bottom w:w="0" w:type="dxa"/>
              <w:right w:w="108" w:type="dxa"/>
            </w:tcMar>
            <w:vAlign w:val="center"/>
          </w:tcPr>
          <w:p w14:paraId="456294CC" w14:textId="77777777" w:rsidR="00F1171E" w:rsidRPr="004F1A7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1F32D66" w14:textId="77777777" w:rsidR="00F1171E" w:rsidRPr="004F1A70" w:rsidRDefault="00F1171E" w:rsidP="007222C8">
            <w:pPr>
              <w:pStyle w:val="Heading2"/>
              <w:jc w:val="left"/>
              <w:rPr>
                <w:rFonts w:ascii="Arial" w:hAnsi="Arial" w:cs="Arial"/>
                <w:lang w:val="en-GB"/>
              </w:rPr>
            </w:pPr>
            <w:r w:rsidRPr="004F1A70">
              <w:rPr>
                <w:rFonts w:ascii="Arial" w:hAnsi="Arial" w:cs="Arial"/>
                <w:lang w:val="en-GB"/>
              </w:rPr>
              <w:t>Reviewer’s comment</w:t>
            </w:r>
          </w:p>
        </w:tc>
        <w:tc>
          <w:tcPr>
            <w:tcW w:w="1342" w:type="pct"/>
            <w:shd w:val="clear" w:color="auto" w:fill="auto"/>
          </w:tcPr>
          <w:p w14:paraId="19219359" w14:textId="77777777" w:rsidR="00F1171E" w:rsidRPr="004F1A70" w:rsidRDefault="00F1171E" w:rsidP="007222C8">
            <w:pPr>
              <w:pStyle w:val="Heading2"/>
              <w:jc w:val="left"/>
              <w:rPr>
                <w:rFonts w:ascii="Arial" w:hAnsi="Arial" w:cs="Arial"/>
                <w:b w:val="0"/>
                <w:lang w:val="en-GB"/>
              </w:rPr>
            </w:pPr>
            <w:r w:rsidRPr="004F1A70">
              <w:rPr>
                <w:rFonts w:ascii="Arial" w:hAnsi="Arial" w:cs="Arial"/>
                <w:lang w:val="en-GB"/>
              </w:rPr>
              <w:t>Author’s comment</w:t>
            </w:r>
            <w:r w:rsidRPr="004F1A70">
              <w:rPr>
                <w:rFonts w:ascii="Arial" w:hAnsi="Arial" w:cs="Arial"/>
                <w:b w:val="0"/>
                <w:lang w:val="en-GB"/>
              </w:rPr>
              <w:t xml:space="preserve"> </w:t>
            </w:r>
            <w:r w:rsidRPr="004F1A7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F1A70" w14:paraId="73E616C0" w14:textId="77777777" w:rsidTr="007222C8">
        <w:trPr>
          <w:trHeight w:val="697"/>
        </w:trPr>
        <w:tc>
          <w:tcPr>
            <w:tcW w:w="1615" w:type="pct"/>
            <w:shd w:val="clear" w:color="auto" w:fill="auto"/>
            <w:noWrap/>
            <w:tcMar>
              <w:top w:w="0" w:type="dxa"/>
              <w:left w:w="108" w:type="dxa"/>
              <w:bottom w:w="0" w:type="dxa"/>
              <w:right w:w="108" w:type="dxa"/>
            </w:tcMar>
            <w:vAlign w:val="center"/>
          </w:tcPr>
          <w:p w14:paraId="06895C75" w14:textId="77777777" w:rsidR="00F1171E" w:rsidRPr="004F1A70" w:rsidRDefault="00F1171E" w:rsidP="007222C8">
            <w:pPr>
              <w:pStyle w:val="NormalWeb"/>
              <w:spacing w:before="0" w:beforeAutospacing="0" w:after="0" w:afterAutospacing="0"/>
              <w:rPr>
                <w:rFonts w:ascii="Arial" w:hAnsi="Arial" w:cs="Arial"/>
                <w:b/>
                <w:sz w:val="20"/>
                <w:szCs w:val="20"/>
                <w:lang w:val="en-GB"/>
              </w:rPr>
            </w:pPr>
            <w:r w:rsidRPr="004F1A70">
              <w:rPr>
                <w:rFonts w:ascii="Arial" w:hAnsi="Arial" w:cs="Arial"/>
                <w:b/>
                <w:sz w:val="20"/>
                <w:szCs w:val="20"/>
                <w:lang w:val="en-GB"/>
              </w:rPr>
              <w:t xml:space="preserve">Are there ethical issues in this manuscript? </w:t>
            </w:r>
          </w:p>
          <w:p w14:paraId="5EAC9E8A" w14:textId="77777777" w:rsidR="00F1171E" w:rsidRPr="004F1A7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F4AEA27" w14:textId="77777777" w:rsidR="00F1171E" w:rsidRPr="004F1A70" w:rsidRDefault="00F1171E" w:rsidP="007222C8">
            <w:pPr>
              <w:pStyle w:val="NormalWeb"/>
              <w:spacing w:before="0" w:beforeAutospacing="0" w:after="0" w:afterAutospacing="0"/>
              <w:rPr>
                <w:rFonts w:ascii="Arial" w:hAnsi="Arial" w:cs="Arial"/>
                <w:i/>
                <w:iCs/>
                <w:sz w:val="20"/>
                <w:szCs w:val="20"/>
                <w:u w:val="single"/>
                <w:lang w:val="en-GB"/>
              </w:rPr>
            </w:pPr>
            <w:r w:rsidRPr="004F1A70">
              <w:rPr>
                <w:rFonts w:ascii="Arial" w:hAnsi="Arial" w:cs="Arial"/>
                <w:i/>
                <w:iCs/>
                <w:sz w:val="20"/>
                <w:szCs w:val="20"/>
                <w:u w:val="single"/>
                <w:lang w:val="en-GB"/>
              </w:rPr>
              <w:t xml:space="preserve">(If yes, </w:t>
            </w:r>
            <w:proofErr w:type="gramStart"/>
            <w:r w:rsidRPr="004F1A70">
              <w:rPr>
                <w:rFonts w:ascii="Arial" w:hAnsi="Arial" w:cs="Arial"/>
                <w:i/>
                <w:iCs/>
                <w:sz w:val="20"/>
                <w:szCs w:val="20"/>
                <w:u w:val="single"/>
                <w:lang w:val="en-GB"/>
              </w:rPr>
              <w:t>Kindly</w:t>
            </w:r>
            <w:proofErr w:type="gramEnd"/>
            <w:r w:rsidRPr="004F1A70">
              <w:rPr>
                <w:rFonts w:ascii="Arial" w:hAnsi="Arial" w:cs="Arial"/>
                <w:i/>
                <w:iCs/>
                <w:sz w:val="20"/>
                <w:szCs w:val="20"/>
                <w:u w:val="single"/>
                <w:lang w:val="en-GB"/>
              </w:rPr>
              <w:t xml:space="preserve"> please write down the ethical issues here in detail)</w:t>
            </w:r>
          </w:p>
          <w:p w14:paraId="1805A1BA" w14:textId="77777777" w:rsidR="00F1171E" w:rsidRPr="004F1A70" w:rsidRDefault="00F1171E" w:rsidP="007222C8">
            <w:pPr>
              <w:pStyle w:val="NormalWeb"/>
              <w:spacing w:before="0" w:beforeAutospacing="0" w:after="0" w:afterAutospacing="0"/>
              <w:rPr>
                <w:rFonts w:ascii="Arial" w:hAnsi="Arial" w:cs="Arial"/>
                <w:sz w:val="20"/>
                <w:szCs w:val="20"/>
                <w:lang w:val="en-GB"/>
              </w:rPr>
            </w:pPr>
          </w:p>
          <w:p w14:paraId="2B1A21F5" w14:textId="3F53BCAB" w:rsidR="00F1171E" w:rsidRPr="004F1A7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4956F20" w14:textId="77777777" w:rsidR="00F1171E" w:rsidRPr="004F1A70" w:rsidRDefault="00F1171E" w:rsidP="007222C8">
            <w:pPr>
              <w:rPr>
                <w:rFonts w:ascii="Arial" w:eastAsia="Arial Unicode MS" w:hAnsi="Arial" w:cs="Arial"/>
                <w:sz w:val="20"/>
                <w:szCs w:val="20"/>
                <w:lang w:val="en-GB"/>
              </w:rPr>
            </w:pPr>
          </w:p>
          <w:p w14:paraId="13D4DE2B" w14:textId="77777777" w:rsidR="00F1171E" w:rsidRPr="004F1A70" w:rsidRDefault="00F1171E" w:rsidP="007222C8">
            <w:pPr>
              <w:rPr>
                <w:rFonts w:ascii="Arial" w:eastAsia="Arial Unicode MS" w:hAnsi="Arial" w:cs="Arial"/>
                <w:sz w:val="20"/>
                <w:szCs w:val="20"/>
                <w:lang w:val="en-GB"/>
              </w:rPr>
            </w:pPr>
          </w:p>
          <w:p w14:paraId="685BCC4B" w14:textId="77777777" w:rsidR="00F1171E" w:rsidRPr="004F1A70" w:rsidRDefault="00F1171E" w:rsidP="007222C8">
            <w:pPr>
              <w:rPr>
                <w:rFonts w:ascii="Arial" w:eastAsia="Arial Unicode MS" w:hAnsi="Arial" w:cs="Arial"/>
                <w:sz w:val="20"/>
                <w:szCs w:val="20"/>
                <w:lang w:val="en-GB"/>
              </w:rPr>
            </w:pPr>
          </w:p>
          <w:p w14:paraId="24B94DB0" w14:textId="77777777" w:rsidR="00F1171E" w:rsidRPr="004F1A70" w:rsidRDefault="00F1171E" w:rsidP="007222C8">
            <w:pPr>
              <w:pStyle w:val="NormalWeb"/>
              <w:spacing w:before="0" w:beforeAutospacing="0" w:after="0" w:afterAutospacing="0"/>
              <w:rPr>
                <w:rFonts w:ascii="Arial" w:hAnsi="Arial" w:cs="Arial"/>
                <w:sz w:val="20"/>
                <w:szCs w:val="20"/>
                <w:lang w:val="en-GB"/>
              </w:rPr>
            </w:pPr>
          </w:p>
        </w:tc>
      </w:tr>
    </w:tbl>
    <w:p w14:paraId="5924BB9D" w14:textId="77777777" w:rsidR="004C3DF1" w:rsidRDefault="004C3DF1">
      <w:pPr>
        <w:rPr>
          <w:rFonts w:ascii="Arial" w:hAnsi="Arial" w:cs="Arial"/>
          <w:b/>
          <w:sz w:val="20"/>
          <w:szCs w:val="20"/>
          <w:lang w:val="en-GB"/>
        </w:rPr>
      </w:pPr>
    </w:p>
    <w:p w14:paraId="33D88C16" w14:textId="77777777" w:rsidR="004F1A70" w:rsidRPr="00A74287" w:rsidRDefault="004F1A70" w:rsidP="004F1A70">
      <w:pPr>
        <w:pStyle w:val="Affiliation"/>
        <w:spacing w:after="0" w:line="240" w:lineRule="auto"/>
        <w:jc w:val="left"/>
        <w:rPr>
          <w:rFonts w:ascii="Arial" w:hAnsi="Arial" w:cs="Arial"/>
          <w:b/>
        </w:rPr>
      </w:pPr>
      <w:r w:rsidRPr="00A74287">
        <w:rPr>
          <w:rFonts w:ascii="Arial" w:hAnsi="Arial" w:cs="Arial"/>
          <w:b/>
        </w:rPr>
        <w:t>Reviewers:</w:t>
      </w:r>
    </w:p>
    <w:p w14:paraId="1582ED3B" w14:textId="77777777" w:rsidR="004F1A70" w:rsidRDefault="004F1A70" w:rsidP="004F1A70">
      <w:r w:rsidRPr="00A74287">
        <w:rPr>
          <w:rFonts w:ascii="Arial" w:hAnsi="Arial" w:cs="Arial"/>
          <w:b/>
          <w:color w:val="000000"/>
          <w:sz w:val="20"/>
          <w:szCs w:val="20"/>
        </w:rPr>
        <w:t xml:space="preserve">Rinki Khatun, Baba </w:t>
      </w:r>
      <w:proofErr w:type="spellStart"/>
      <w:r w:rsidRPr="00A74287">
        <w:rPr>
          <w:rFonts w:ascii="Arial" w:hAnsi="Arial" w:cs="Arial"/>
          <w:b/>
          <w:color w:val="000000"/>
          <w:sz w:val="20"/>
          <w:szCs w:val="20"/>
        </w:rPr>
        <w:t>Sahed</w:t>
      </w:r>
      <w:proofErr w:type="spellEnd"/>
      <w:r w:rsidRPr="00A74287">
        <w:rPr>
          <w:rFonts w:ascii="Arial" w:hAnsi="Arial" w:cs="Arial"/>
          <w:b/>
          <w:color w:val="000000"/>
          <w:sz w:val="20"/>
          <w:szCs w:val="20"/>
        </w:rPr>
        <w:t xml:space="preserve"> Ambedkar Education University, India</w:t>
      </w:r>
      <w:r w:rsidRPr="00A74287">
        <w:rPr>
          <w:rFonts w:ascii="Arial" w:hAnsi="Arial" w:cs="Arial"/>
          <w:b/>
          <w:sz w:val="20"/>
          <w:szCs w:val="20"/>
        </w:rPr>
        <w:t xml:space="preserve">                         </w:t>
      </w:r>
    </w:p>
    <w:p w14:paraId="512E8518" w14:textId="77777777" w:rsidR="004F1A70" w:rsidRPr="004F1A70" w:rsidRDefault="004F1A70">
      <w:pPr>
        <w:rPr>
          <w:rFonts w:ascii="Arial" w:hAnsi="Arial" w:cs="Arial"/>
          <w:b/>
          <w:sz w:val="20"/>
          <w:szCs w:val="20"/>
          <w:lang w:val="en-GB"/>
        </w:rPr>
      </w:pPr>
    </w:p>
    <w:sectPr w:rsidR="004F1A70" w:rsidRPr="004F1A7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7BC79" w14:textId="77777777" w:rsidR="00C67431" w:rsidRPr="0000007A" w:rsidRDefault="00C67431" w:rsidP="0099583E">
      <w:r>
        <w:separator/>
      </w:r>
    </w:p>
  </w:endnote>
  <w:endnote w:type="continuationSeparator" w:id="0">
    <w:p w14:paraId="2390BBC8" w14:textId="77777777" w:rsidR="00C67431" w:rsidRPr="0000007A" w:rsidRDefault="00C6743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7498"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841E" w14:textId="77777777" w:rsidR="00C67431" w:rsidRPr="0000007A" w:rsidRDefault="00C67431" w:rsidP="0099583E">
      <w:r>
        <w:separator/>
      </w:r>
    </w:p>
  </w:footnote>
  <w:footnote w:type="continuationSeparator" w:id="0">
    <w:p w14:paraId="01155BDE" w14:textId="77777777" w:rsidR="00C67431" w:rsidRPr="0000007A" w:rsidRDefault="00C6743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CB0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077871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4872685"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42328008">
    <w:abstractNumId w:val="3"/>
  </w:num>
  <w:num w:numId="2" w16cid:durableId="504519824">
    <w:abstractNumId w:val="6"/>
  </w:num>
  <w:num w:numId="3" w16cid:durableId="984896544">
    <w:abstractNumId w:val="5"/>
  </w:num>
  <w:num w:numId="4" w16cid:durableId="1865482590">
    <w:abstractNumId w:val="7"/>
  </w:num>
  <w:num w:numId="5" w16cid:durableId="1651010119">
    <w:abstractNumId w:val="4"/>
  </w:num>
  <w:num w:numId="6" w16cid:durableId="2086223822">
    <w:abstractNumId w:val="0"/>
  </w:num>
  <w:num w:numId="7" w16cid:durableId="1564830624">
    <w:abstractNumId w:val="1"/>
  </w:num>
  <w:num w:numId="8" w16cid:durableId="1548685686">
    <w:abstractNumId w:val="9"/>
  </w:num>
  <w:num w:numId="9" w16cid:durableId="637995512">
    <w:abstractNumId w:val="8"/>
  </w:num>
  <w:num w:numId="10" w16cid:durableId="40515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8E6"/>
    <w:rsid w:val="00197E68"/>
    <w:rsid w:val="001A1605"/>
    <w:rsid w:val="001A2F22"/>
    <w:rsid w:val="001B0C63"/>
    <w:rsid w:val="001B5029"/>
    <w:rsid w:val="001D3A1D"/>
    <w:rsid w:val="001D63DF"/>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F39"/>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1DD"/>
    <w:rsid w:val="00495DBB"/>
    <w:rsid w:val="004B03BF"/>
    <w:rsid w:val="004B0965"/>
    <w:rsid w:val="004B4CAD"/>
    <w:rsid w:val="004B4FDC"/>
    <w:rsid w:val="004C0178"/>
    <w:rsid w:val="004C3DF1"/>
    <w:rsid w:val="004D2E36"/>
    <w:rsid w:val="004E08E3"/>
    <w:rsid w:val="004E1D1A"/>
    <w:rsid w:val="004E4915"/>
    <w:rsid w:val="004F1A70"/>
    <w:rsid w:val="004F741F"/>
    <w:rsid w:val="004F78F5"/>
    <w:rsid w:val="004F7BF2"/>
    <w:rsid w:val="00503AB6"/>
    <w:rsid w:val="005047C5"/>
    <w:rsid w:val="0050495C"/>
    <w:rsid w:val="00510920"/>
    <w:rsid w:val="0052339F"/>
    <w:rsid w:val="005257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5F4C"/>
    <w:rsid w:val="005D230D"/>
    <w:rsid w:val="005E11DC"/>
    <w:rsid w:val="005E29CE"/>
    <w:rsid w:val="005E3241"/>
    <w:rsid w:val="005E7FB0"/>
    <w:rsid w:val="005F184C"/>
    <w:rsid w:val="00602F7D"/>
    <w:rsid w:val="00605952"/>
    <w:rsid w:val="00620677"/>
    <w:rsid w:val="00624032"/>
    <w:rsid w:val="00626025"/>
    <w:rsid w:val="006311A1"/>
    <w:rsid w:val="00632154"/>
    <w:rsid w:val="00640538"/>
    <w:rsid w:val="006458E1"/>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87A0A"/>
    <w:rsid w:val="00690EDE"/>
    <w:rsid w:val="006936D1"/>
    <w:rsid w:val="00696CAD"/>
    <w:rsid w:val="006A5E0B"/>
    <w:rsid w:val="006A7405"/>
    <w:rsid w:val="006C3797"/>
    <w:rsid w:val="006D2314"/>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7475"/>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510E"/>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76E3"/>
    <w:rsid w:val="0099583E"/>
    <w:rsid w:val="009A0242"/>
    <w:rsid w:val="009A59ED"/>
    <w:rsid w:val="009B101F"/>
    <w:rsid w:val="009B239B"/>
    <w:rsid w:val="009C5642"/>
    <w:rsid w:val="009E13C3"/>
    <w:rsid w:val="009E6A30"/>
    <w:rsid w:val="009F07D4"/>
    <w:rsid w:val="009F29EB"/>
    <w:rsid w:val="009F7A71"/>
    <w:rsid w:val="00A001A0"/>
    <w:rsid w:val="00A003B3"/>
    <w:rsid w:val="00A12C83"/>
    <w:rsid w:val="00A15F2F"/>
    <w:rsid w:val="00A17184"/>
    <w:rsid w:val="00A31AAC"/>
    <w:rsid w:val="00A32905"/>
    <w:rsid w:val="00A36C95"/>
    <w:rsid w:val="00A37DE3"/>
    <w:rsid w:val="00A40B00"/>
    <w:rsid w:val="00A4787C"/>
    <w:rsid w:val="00A51369"/>
    <w:rsid w:val="00A519D1"/>
    <w:rsid w:val="00A5303B"/>
    <w:rsid w:val="00A6493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6A55"/>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7431"/>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131B"/>
    <w:rsid w:val="00E13E4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5413"/>
    <w:rsid w:val="00EC6894"/>
    <w:rsid w:val="00ED6B12"/>
    <w:rsid w:val="00ED7400"/>
    <w:rsid w:val="00EF326D"/>
    <w:rsid w:val="00EF53FE"/>
    <w:rsid w:val="00F1171E"/>
    <w:rsid w:val="00F13071"/>
    <w:rsid w:val="00F242B0"/>
    <w:rsid w:val="00F2643C"/>
    <w:rsid w:val="00F32717"/>
    <w:rsid w:val="00F3295A"/>
    <w:rsid w:val="00F32A9A"/>
    <w:rsid w:val="00F33C84"/>
    <w:rsid w:val="00F35F1A"/>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D1784"/>
  <w15:docId w15:val="{760B709F-A744-4F4D-8026-5574D196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F1A7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613587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126754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0847315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6498290">
      <w:bodyDiv w:val="1"/>
      <w:marLeft w:val="0"/>
      <w:marRight w:val="0"/>
      <w:marTop w:val="0"/>
      <w:marBottom w:val="0"/>
      <w:divBdr>
        <w:top w:val="none" w:sz="0" w:space="0" w:color="auto"/>
        <w:left w:val="none" w:sz="0" w:space="0" w:color="auto"/>
        <w:bottom w:val="none" w:sz="0" w:space="0" w:color="auto"/>
        <w:right w:val="none" w:sz="0" w:space="0" w:color="auto"/>
      </w:divBdr>
    </w:div>
    <w:div w:id="1940405998">
      <w:bodyDiv w:val="1"/>
      <w:marLeft w:val="0"/>
      <w:marRight w:val="0"/>
      <w:marTop w:val="0"/>
      <w:marBottom w:val="0"/>
      <w:divBdr>
        <w:top w:val="none" w:sz="0" w:space="0" w:color="auto"/>
        <w:left w:val="none" w:sz="0" w:space="0" w:color="auto"/>
        <w:bottom w:val="none" w:sz="0" w:space="0" w:color="auto"/>
        <w:right w:val="none" w:sz="0" w:space="0" w:color="auto"/>
      </w:divBdr>
    </w:div>
    <w:div w:id="19676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RINKI KHATUN</dc:creator>
  <cp:lastModifiedBy>Editor-90</cp:lastModifiedBy>
  <cp:revision>6</cp:revision>
  <dcterms:created xsi:type="dcterms:W3CDTF">2025-03-25T08:46:00Z</dcterms:created>
  <dcterms:modified xsi:type="dcterms:W3CDTF">2025-04-02T07:20:00Z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