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F7B66" w14:paraId="1643A4CA" w14:textId="77777777" w:rsidTr="008F7B66">
        <w:trPr>
          <w:trHeight w:val="450"/>
        </w:trPr>
        <w:tc>
          <w:tcPr>
            <w:tcW w:w="5000" w:type="pct"/>
            <w:gridSpan w:val="2"/>
            <w:tcBorders>
              <w:top w:val="nil"/>
              <w:left w:val="nil"/>
              <w:right w:val="nil"/>
            </w:tcBorders>
          </w:tcPr>
          <w:p w14:paraId="4C55E51F" w14:textId="77777777" w:rsidR="00602F7D" w:rsidRPr="008F7B66" w:rsidRDefault="00602F7D" w:rsidP="00F2643C">
            <w:pPr>
              <w:pStyle w:val="Heading2"/>
              <w:jc w:val="left"/>
              <w:rPr>
                <w:rFonts w:ascii="Arial" w:hAnsi="Arial" w:cs="Arial"/>
                <w:b w:val="0"/>
                <w:bCs w:val="0"/>
                <w:lang w:val="en-US"/>
              </w:rPr>
            </w:pPr>
          </w:p>
        </w:tc>
      </w:tr>
      <w:tr w:rsidR="0000007A" w:rsidRPr="008F7B66" w14:paraId="127EAD7E" w14:textId="77777777" w:rsidTr="008F7B66">
        <w:trPr>
          <w:trHeight w:val="413"/>
        </w:trPr>
        <w:tc>
          <w:tcPr>
            <w:tcW w:w="1266" w:type="pct"/>
          </w:tcPr>
          <w:p w14:paraId="3C159AA5" w14:textId="77777777" w:rsidR="0000007A" w:rsidRPr="008F7B66" w:rsidRDefault="00D27A79" w:rsidP="00696CAD">
            <w:pPr>
              <w:pStyle w:val="BodyText"/>
              <w:ind w:left="90"/>
              <w:jc w:val="left"/>
              <w:rPr>
                <w:rFonts w:ascii="Arial" w:hAnsi="Arial" w:cs="Arial"/>
                <w:bCs/>
                <w:sz w:val="20"/>
                <w:szCs w:val="20"/>
                <w:lang w:val="en-GB"/>
              </w:rPr>
            </w:pPr>
            <w:r w:rsidRPr="008F7B66">
              <w:rPr>
                <w:rFonts w:ascii="Arial" w:hAnsi="Arial" w:cs="Arial"/>
                <w:bCs/>
                <w:sz w:val="20"/>
                <w:szCs w:val="20"/>
                <w:lang w:val="en-GB"/>
              </w:rPr>
              <w:t xml:space="preserve">Book </w:t>
            </w:r>
            <w:r w:rsidR="0000007A" w:rsidRPr="008F7B66">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18A8424" w:rsidR="0000007A" w:rsidRPr="008F7B66" w:rsidRDefault="004E4E47" w:rsidP="00054BC4">
            <w:pPr>
              <w:pStyle w:val="NormalWeb"/>
              <w:rPr>
                <w:rFonts w:ascii="Arial" w:hAnsi="Arial" w:cs="Arial"/>
                <w:b/>
                <w:bCs/>
                <w:sz w:val="20"/>
                <w:szCs w:val="20"/>
                <w:u w:val="single"/>
              </w:rPr>
            </w:pPr>
            <w:hyperlink r:id="rId7" w:history="1">
              <w:r w:rsidRPr="008F7B66">
                <w:rPr>
                  <w:rStyle w:val="Hyperlink"/>
                  <w:rFonts w:ascii="Arial" w:hAnsi="Arial" w:cs="Arial"/>
                  <w:sz w:val="20"/>
                  <w:szCs w:val="20"/>
                </w:rPr>
                <w:t>Science and Technology: Developments and Applications</w:t>
              </w:r>
            </w:hyperlink>
          </w:p>
        </w:tc>
      </w:tr>
      <w:tr w:rsidR="0000007A" w:rsidRPr="008F7B66" w14:paraId="73C90375" w14:textId="77777777" w:rsidTr="008F7B66">
        <w:trPr>
          <w:trHeight w:val="290"/>
        </w:trPr>
        <w:tc>
          <w:tcPr>
            <w:tcW w:w="1266" w:type="pct"/>
          </w:tcPr>
          <w:p w14:paraId="20D28135" w14:textId="77777777" w:rsidR="0000007A" w:rsidRPr="008F7B66" w:rsidRDefault="0000007A" w:rsidP="00696CAD">
            <w:pPr>
              <w:pStyle w:val="BodyText"/>
              <w:ind w:left="90"/>
              <w:jc w:val="left"/>
              <w:rPr>
                <w:rFonts w:ascii="Arial" w:hAnsi="Arial" w:cs="Arial"/>
                <w:bCs/>
                <w:sz w:val="20"/>
                <w:szCs w:val="20"/>
                <w:lang w:val="en-GB"/>
              </w:rPr>
            </w:pPr>
            <w:r w:rsidRPr="008F7B6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B395CFB" w:rsidR="0000007A" w:rsidRPr="008F7B66" w:rsidRDefault="00E72A8E" w:rsidP="00F3669D">
            <w:pPr>
              <w:pStyle w:val="NormalWeb"/>
              <w:spacing w:before="0" w:beforeAutospacing="0" w:after="0" w:afterAutospacing="0"/>
              <w:rPr>
                <w:rFonts w:ascii="Arial" w:hAnsi="Arial" w:cs="Arial"/>
                <w:b/>
                <w:bCs/>
                <w:sz w:val="20"/>
                <w:szCs w:val="20"/>
                <w:highlight w:val="yellow"/>
                <w:lang w:val="en-GB"/>
              </w:rPr>
            </w:pPr>
            <w:r w:rsidRPr="008F7B66">
              <w:rPr>
                <w:rFonts w:ascii="Arial" w:hAnsi="Arial" w:cs="Arial"/>
                <w:b/>
                <w:bCs/>
                <w:sz w:val="20"/>
                <w:szCs w:val="20"/>
                <w:lang w:val="en-GB"/>
              </w:rPr>
              <w:t>Ms_BP</w:t>
            </w:r>
            <w:r w:rsidR="00FC432A" w:rsidRPr="008F7B66">
              <w:rPr>
                <w:rFonts w:ascii="Arial" w:hAnsi="Arial" w:cs="Arial"/>
                <w:b/>
                <w:bCs/>
                <w:sz w:val="20"/>
                <w:szCs w:val="20"/>
                <w:lang w:val="en-GB"/>
              </w:rPr>
              <w:t>R</w:t>
            </w:r>
            <w:r w:rsidRPr="008F7B66">
              <w:rPr>
                <w:rFonts w:ascii="Arial" w:hAnsi="Arial" w:cs="Arial"/>
                <w:b/>
                <w:bCs/>
                <w:sz w:val="20"/>
                <w:szCs w:val="20"/>
                <w:lang w:val="en-GB"/>
              </w:rPr>
              <w:t>_</w:t>
            </w:r>
            <w:r w:rsidR="00B63635" w:rsidRPr="008F7B66">
              <w:rPr>
                <w:rFonts w:ascii="Arial" w:hAnsi="Arial" w:cs="Arial"/>
                <w:b/>
                <w:bCs/>
                <w:sz w:val="20"/>
                <w:szCs w:val="20"/>
                <w:lang w:val="en-GB"/>
              </w:rPr>
              <w:t>5107</w:t>
            </w:r>
          </w:p>
        </w:tc>
      </w:tr>
      <w:tr w:rsidR="0000007A" w:rsidRPr="008F7B66" w14:paraId="05B60576" w14:textId="77777777" w:rsidTr="008F7B66">
        <w:trPr>
          <w:trHeight w:val="331"/>
        </w:trPr>
        <w:tc>
          <w:tcPr>
            <w:tcW w:w="1266" w:type="pct"/>
          </w:tcPr>
          <w:p w14:paraId="0196A627" w14:textId="77777777" w:rsidR="0000007A" w:rsidRPr="008F7B66" w:rsidRDefault="0000007A" w:rsidP="00696CAD">
            <w:pPr>
              <w:pStyle w:val="BodyText"/>
              <w:ind w:left="90"/>
              <w:jc w:val="left"/>
              <w:rPr>
                <w:rFonts w:ascii="Arial" w:hAnsi="Arial" w:cs="Arial"/>
                <w:bCs/>
                <w:sz w:val="20"/>
                <w:szCs w:val="20"/>
                <w:lang w:val="en-GB"/>
              </w:rPr>
            </w:pPr>
            <w:r w:rsidRPr="008F7B6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2DB4EDC" w:rsidR="0000007A" w:rsidRPr="008F7B66" w:rsidRDefault="004E4E47" w:rsidP="000450FC">
            <w:pPr>
              <w:pStyle w:val="NormalWeb"/>
              <w:spacing w:before="0" w:beforeAutospacing="0" w:after="0" w:afterAutospacing="0"/>
              <w:rPr>
                <w:rFonts w:ascii="Arial" w:hAnsi="Arial" w:cs="Arial"/>
                <w:b/>
                <w:sz w:val="20"/>
                <w:szCs w:val="20"/>
                <w:highlight w:val="yellow"/>
                <w:lang w:val="en-GB"/>
              </w:rPr>
            </w:pPr>
            <w:proofErr w:type="spellStart"/>
            <w:proofErr w:type="gramStart"/>
            <w:r w:rsidRPr="008F7B66">
              <w:rPr>
                <w:rFonts w:ascii="Arial" w:hAnsi="Arial" w:cs="Arial"/>
                <w:b/>
                <w:sz w:val="20"/>
                <w:szCs w:val="20"/>
                <w:lang w:val="en-GB"/>
              </w:rPr>
              <w:t>Ka,e</w:t>
            </w:r>
            <w:proofErr w:type="spellEnd"/>
            <w:proofErr w:type="gramEnd"/>
            <w:r w:rsidRPr="008F7B66">
              <w:rPr>
                <w:rFonts w:ascii="Arial" w:hAnsi="Arial" w:cs="Arial"/>
                <w:b/>
                <w:sz w:val="20"/>
                <w:szCs w:val="20"/>
                <w:lang w:val="en-GB"/>
              </w:rPr>
              <w:t xml:space="preserve"> Measurement in X-ray Beams for Optimizing Diagnostic Reference Levels</w:t>
            </w:r>
          </w:p>
        </w:tc>
      </w:tr>
      <w:tr w:rsidR="00CF0BBB" w:rsidRPr="008F7B66" w14:paraId="6D508B1C" w14:textId="77777777" w:rsidTr="008F7B66">
        <w:trPr>
          <w:trHeight w:val="332"/>
        </w:trPr>
        <w:tc>
          <w:tcPr>
            <w:tcW w:w="1266" w:type="pct"/>
          </w:tcPr>
          <w:p w14:paraId="32FC28F7" w14:textId="77777777" w:rsidR="00CF0BBB" w:rsidRPr="008F7B66" w:rsidRDefault="00CF0BBB" w:rsidP="00696CAD">
            <w:pPr>
              <w:pStyle w:val="BodyText"/>
              <w:ind w:left="90"/>
              <w:jc w:val="left"/>
              <w:rPr>
                <w:rFonts w:ascii="Arial" w:hAnsi="Arial" w:cs="Arial"/>
                <w:bCs/>
                <w:sz w:val="20"/>
                <w:szCs w:val="20"/>
                <w:lang w:val="en-GB"/>
              </w:rPr>
            </w:pPr>
            <w:r w:rsidRPr="008F7B6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DEBE939" w:rsidR="00CF0BBB" w:rsidRPr="008F7B66" w:rsidRDefault="004E4E47" w:rsidP="000450FC">
            <w:pPr>
              <w:pStyle w:val="NormalWeb"/>
              <w:spacing w:before="0" w:beforeAutospacing="0" w:after="0" w:afterAutospacing="0"/>
              <w:rPr>
                <w:rFonts w:ascii="Arial" w:hAnsi="Arial" w:cs="Arial"/>
                <w:b/>
                <w:sz w:val="20"/>
                <w:szCs w:val="20"/>
                <w:lang w:val="en-GB"/>
              </w:rPr>
            </w:pPr>
            <w:r w:rsidRPr="008F7B66">
              <w:rPr>
                <w:rFonts w:ascii="Arial" w:hAnsi="Arial" w:cs="Arial"/>
                <w:b/>
                <w:sz w:val="20"/>
                <w:szCs w:val="20"/>
                <w:lang w:val="en-GB"/>
              </w:rPr>
              <w:t>BOOK CHAPTER</w:t>
            </w:r>
          </w:p>
        </w:tc>
      </w:tr>
    </w:tbl>
    <w:p w14:paraId="45F5983C" w14:textId="77777777" w:rsidR="00037D52" w:rsidRPr="008F7B66" w:rsidRDefault="00037D52" w:rsidP="0000007A">
      <w:pPr>
        <w:pStyle w:val="BodyText"/>
        <w:rPr>
          <w:rFonts w:ascii="Arial" w:hAnsi="Arial" w:cs="Arial"/>
          <w:b/>
          <w:bCs/>
          <w:sz w:val="20"/>
          <w:szCs w:val="20"/>
          <w:u w:val="single"/>
          <w:lang w:val="en-GB"/>
        </w:rPr>
      </w:pPr>
    </w:p>
    <w:p w14:paraId="37E43B60" w14:textId="77777777" w:rsidR="0086369B" w:rsidRPr="008F7B66" w:rsidRDefault="0086369B" w:rsidP="00626025">
      <w:pPr>
        <w:pStyle w:val="BodyText"/>
        <w:rPr>
          <w:rFonts w:ascii="Arial" w:hAnsi="Arial" w:cs="Arial"/>
          <w:b/>
          <w:color w:val="222222"/>
          <w:sz w:val="20"/>
          <w:szCs w:val="20"/>
          <w:u w:val="single"/>
          <w:lang w:val="en-US"/>
        </w:rPr>
      </w:pPr>
    </w:p>
    <w:p w14:paraId="63CD6BCB" w14:textId="0FFEAA9E" w:rsidR="00626025" w:rsidRPr="008F7B66" w:rsidRDefault="00640538" w:rsidP="00626025">
      <w:pPr>
        <w:pStyle w:val="BodyText"/>
        <w:rPr>
          <w:rFonts w:ascii="Arial" w:hAnsi="Arial" w:cs="Arial"/>
          <w:b/>
          <w:color w:val="222222"/>
          <w:sz w:val="20"/>
          <w:szCs w:val="20"/>
          <w:u w:val="single"/>
          <w:lang w:val="en-US"/>
        </w:rPr>
      </w:pPr>
      <w:r w:rsidRPr="008F7B66">
        <w:rPr>
          <w:rFonts w:ascii="Arial" w:hAnsi="Arial" w:cs="Arial"/>
          <w:b/>
          <w:color w:val="222222"/>
          <w:sz w:val="20"/>
          <w:szCs w:val="20"/>
          <w:u w:val="single"/>
          <w:lang w:val="en-US"/>
        </w:rPr>
        <w:t>Special note:</w:t>
      </w:r>
    </w:p>
    <w:p w14:paraId="1AC448A2" w14:textId="77777777" w:rsidR="007B54A4" w:rsidRPr="008F7B66" w:rsidRDefault="007B54A4" w:rsidP="00626025">
      <w:pPr>
        <w:pStyle w:val="BodyText"/>
        <w:rPr>
          <w:rFonts w:ascii="Arial" w:hAnsi="Arial" w:cs="Arial"/>
          <w:b/>
          <w:color w:val="222222"/>
          <w:sz w:val="20"/>
          <w:szCs w:val="20"/>
          <w:u w:val="single"/>
          <w:lang w:val="en-US"/>
        </w:rPr>
      </w:pPr>
    </w:p>
    <w:p w14:paraId="7F950B43" w14:textId="3CFD7BBC" w:rsidR="007B54A4" w:rsidRPr="008F7B66" w:rsidRDefault="00955E45" w:rsidP="00626025">
      <w:pPr>
        <w:pStyle w:val="BodyText"/>
        <w:rPr>
          <w:rFonts w:ascii="Arial" w:hAnsi="Arial" w:cs="Arial"/>
          <w:b/>
          <w:color w:val="222222"/>
          <w:sz w:val="20"/>
          <w:szCs w:val="20"/>
          <w:lang w:val="en-US"/>
        </w:rPr>
      </w:pPr>
      <w:r w:rsidRPr="008F7B6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F7B66" w:rsidRDefault="00000000" w:rsidP="00626025">
      <w:pPr>
        <w:pStyle w:val="BodyText"/>
        <w:rPr>
          <w:rFonts w:ascii="Arial" w:hAnsi="Arial" w:cs="Arial"/>
          <w:b/>
          <w:color w:val="222222"/>
          <w:sz w:val="20"/>
          <w:szCs w:val="20"/>
          <w:u w:val="single"/>
          <w:lang w:val="en-US"/>
        </w:rPr>
      </w:pPr>
      <w:r w:rsidRPr="008F7B6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8172A88" w:rsidR="00E03C32" w:rsidRDefault="004E4E47" w:rsidP="00E03C32">
                  <w:pPr>
                    <w:pStyle w:val="BodyText"/>
                    <w:jc w:val="left"/>
                    <w:rPr>
                      <w:rFonts w:ascii="Arial" w:hAnsi="Arial" w:cs="Arial"/>
                      <w:b/>
                      <w:color w:val="222222"/>
                      <w:sz w:val="32"/>
                      <w:lang w:val="en-US"/>
                    </w:rPr>
                  </w:pPr>
                  <w:r w:rsidRPr="004E4E47">
                    <w:rPr>
                      <w:rFonts w:ascii="Arial" w:hAnsi="Arial" w:cs="Arial"/>
                      <w:b/>
                      <w:color w:val="222222"/>
                      <w:sz w:val="32"/>
                      <w:lang w:val="en-US"/>
                    </w:rPr>
                    <w:t>Physical Science International Journal</w:t>
                  </w:r>
                  <w:r>
                    <w:rPr>
                      <w:rFonts w:ascii="Arial" w:hAnsi="Arial" w:cs="Arial"/>
                      <w:b/>
                      <w:color w:val="222222"/>
                      <w:sz w:val="32"/>
                      <w:lang w:val="en-US"/>
                    </w:rPr>
                    <w:t xml:space="preserve">, </w:t>
                  </w:r>
                  <w:r w:rsidRPr="004E4E47">
                    <w:rPr>
                      <w:rFonts w:ascii="Arial" w:hAnsi="Arial" w:cs="Arial"/>
                      <w:b/>
                      <w:color w:val="222222"/>
                      <w:sz w:val="32"/>
                      <w:lang w:val="en-US"/>
                    </w:rPr>
                    <w:t>Volume 28, Issue 6, Page 65-74, 2024</w:t>
                  </w:r>
                  <w:r w:rsidR="00E03C32" w:rsidRPr="00640538">
                    <w:rPr>
                      <w:rFonts w:ascii="Arial" w:hAnsi="Arial" w:cs="Arial"/>
                      <w:b/>
                      <w:color w:val="222222"/>
                      <w:sz w:val="32"/>
                      <w:lang w:val="en-US"/>
                    </w:rPr>
                    <w:t>.</w:t>
                  </w:r>
                </w:p>
                <w:p w14:paraId="57E24C8C" w14:textId="2C142905" w:rsidR="00E03C32" w:rsidRPr="007B54A4" w:rsidRDefault="004E4E47" w:rsidP="004E4E47">
                  <w:pPr>
                    <w:pStyle w:val="BodyText"/>
                    <w:jc w:val="left"/>
                    <w:rPr>
                      <w:rFonts w:ascii="Arial" w:hAnsi="Arial" w:cs="Arial"/>
                      <w:b/>
                      <w:color w:val="222222"/>
                      <w:sz w:val="32"/>
                      <w:lang w:val="en-US"/>
                    </w:rPr>
                  </w:pPr>
                  <w:r w:rsidRPr="004E4E47">
                    <w:rPr>
                      <w:rFonts w:ascii="Arial" w:hAnsi="Arial" w:cs="Arial"/>
                      <w:b/>
                      <w:color w:val="222222"/>
                      <w:sz w:val="32"/>
                      <w:lang w:val="en-US"/>
                    </w:rPr>
                    <w:t>DOI: 10.9734/</w:t>
                  </w:r>
                  <w:proofErr w:type="spellStart"/>
                  <w:r w:rsidRPr="004E4E47">
                    <w:rPr>
                      <w:rFonts w:ascii="Arial" w:hAnsi="Arial" w:cs="Arial"/>
                      <w:b/>
                      <w:color w:val="222222"/>
                      <w:sz w:val="32"/>
                      <w:lang w:val="en-US"/>
                    </w:rPr>
                    <w:t>psij</w:t>
                  </w:r>
                  <w:proofErr w:type="spellEnd"/>
                  <w:r w:rsidRPr="004E4E47">
                    <w:rPr>
                      <w:rFonts w:ascii="Arial" w:hAnsi="Arial" w:cs="Arial"/>
                      <w:b/>
                      <w:color w:val="222222"/>
                      <w:sz w:val="32"/>
                      <w:lang w:val="en-US"/>
                    </w:rPr>
                    <w:t>/2024/v28i6859</w:t>
                  </w:r>
                  <w:r>
                    <w:rPr>
                      <w:rFonts w:ascii="Arial" w:hAnsi="Arial" w:cs="Arial"/>
                      <w:b/>
                      <w:color w:val="222222"/>
                      <w:sz w:val="32"/>
                      <w:lang w:val="en-US"/>
                    </w:rPr>
                    <w:t xml:space="preserve"> </w:t>
                  </w:r>
                </w:p>
              </w:txbxContent>
            </v:textbox>
          </v:rect>
        </w:pict>
      </w:r>
    </w:p>
    <w:p w14:paraId="40641486" w14:textId="77777777" w:rsidR="00D9392F" w:rsidRPr="008F7B66" w:rsidRDefault="002A3D7C" w:rsidP="00626025">
      <w:pPr>
        <w:pStyle w:val="BodyText"/>
        <w:jc w:val="left"/>
        <w:rPr>
          <w:rFonts w:ascii="Arial" w:hAnsi="Arial" w:cs="Arial"/>
          <w:color w:val="222222"/>
          <w:sz w:val="20"/>
          <w:szCs w:val="20"/>
          <w:lang w:val="en-IN"/>
        </w:rPr>
      </w:pPr>
      <w:r w:rsidRPr="008F7B66">
        <w:rPr>
          <w:rFonts w:ascii="Arial" w:hAnsi="Arial" w:cs="Arial"/>
          <w:color w:val="222222"/>
          <w:sz w:val="20"/>
          <w:szCs w:val="20"/>
          <w:lang w:val="en-IN"/>
        </w:rPr>
        <w:br w:type="page"/>
      </w:r>
    </w:p>
    <w:p w14:paraId="5A743ECE" w14:textId="77777777" w:rsidR="00D27A79" w:rsidRPr="008F7B6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F7B66" w14:paraId="71A94C1F" w14:textId="77777777" w:rsidTr="007222C8">
        <w:tc>
          <w:tcPr>
            <w:tcW w:w="5000" w:type="pct"/>
            <w:gridSpan w:val="3"/>
            <w:tcBorders>
              <w:top w:val="nil"/>
              <w:left w:val="nil"/>
              <w:right w:val="nil"/>
            </w:tcBorders>
            <w:noWrap/>
          </w:tcPr>
          <w:p w14:paraId="0BC15285" w14:textId="75BEB51F" w:rsidR="00F1171E" w:rsidRPr="008F7B66" w:rsidRDefault="00F1171E" w:rsidP="007222C8">
            <w:pPr>
              <w:pStyle w:val="Heading2"/>
              <w:jc w:val="left"/>
              <w:rPr>
                <w:rFonts w:ascii="Arial" w:hAnsi="Arial" w:cs="Arial"/>
                <w:lang w:val="en-GB"/>
              </w:rPr>
            </w:pPr>
            <w:r w:rsidRPr="008F7B66">
              <w:rPr>
                <w:rFonts w:ascii="Arial" w:hAnsi="Arial" w:cs="Arial"/>
                <w:highlight w:val="yellow"/>
                <w:lang w:val="en-GB"/>
              </w:rPr>
              <w:t>PART  1:</w:t>
            </w:r>
            <w:r w:rsidRPr="008F7B66">
              <w:rPr>
                <w:rFonts w:ascii="Arial" w:hAnsi="Arial" w:cs="Arial"/>
                <w:lang w:val="en-GB"/>
              </w:rPr>
              <w:t xml:space="preserve"> Comments</w:t>
            </w:r>
          </w:p>
          <w:p w14:paraId="1287753C" w14:textId="77777777" w:rsidR="00F1171E" w:rsidRPr="008F7B66" w:rsidRDefault="00F1171E" w:rsidP="007222C8">
            <w:pPr>
              <w:rPr>
                <w:rFonts w:ascii="Arial" w:hAnsi="Arial" w:cs="Arial"/>
                <w:sz w:val="20"/>
                <w:szCs w:val="20"/>
                <w:lang w:val="en-GB"/>
              </w:rPr>
            </w:pPr>
          </w:p>
        </w:tc>
      </w:tr>
      <w:tr w:rsidR="00F1171E" w:rsidRPr="008F7B66" w14:paraId="5EA12279" w14:textId="77777777" w:rsidTr="007222C8">
        <w:tc>
          <w:tcPr>
            <w:tcW w:w="1265" w:type="pct"/>
            <w:noWrap/>
          </w:tcPr>
          <w:p w14:paraId="7AE9682F" w14:textId="77777777" w:rsidR="00F1171E" w:rsidRPr="008F7B66" w:rsidRDefault="00F1171E" w:rsidP="007222C8">
            <w:pPr>
              <w:pStyle w:val="Heading2"/>
              <w:jc w:val="left"/>
              <w:rPr>
                <w:rFonts w:ascii="Arial" w:hAnsi="Arial" w:cs="Arial"/>
                <w:lang w:val="en-GB"/>
              </w:rPr>
            </w:pPr>
          </w:p>
        </w:tc>
        <w:tc>
          <w:tcPr>
            <w:tcW w:w="2212" w:type="pct"/>
          </w:tcPr>
          <w:p w14:paraId="5B8DBE06" w14:textId="77777777" w:rsidR="00F1171E" w:rsidRPr="008F7B66" w:rsidRDefault="00F1171E" w:rsidP="007222C8">
            <w:pPr>
              <w:pStyle w:val="Heading2"/>
              <w:jc w:val="left"/>
              <w:rPr>
                <w:rFonts w:ascii="Arial" w:hAnsi="Arial" w:cs="Arial"/>
                <w:lang w:val="en-GB"/>
              </w:rPr>
            </w:pPr>
            <w:r w:rsidRPr="008F7B66">
              <w:rPr>
                <w:rFonts w:ascii="Arial" w:hAnsi="Arial" w:cs="Arial"/>
                <w:lang w:val="en-GB"/>
              </w:rPr>
              <w:t>Reviewer’s comment</w:t>
            </w:r>
          </w:p>
          <w:p w14:paraId="693A9C4D" w14:textId="77777777" w:rsidR="00421DBF" w:rsidRPr="008F7B66" w:rsidRDefault="00421DBF" w:rsidP="00421DBF">
            <w:pPr>
              <w:rPr>
                <w:rFonts w:ascii="Arial" w:hAnsi="Arial" w:cs="Arial"/>
                <w:b/>
                <w:bCs/>
                <w:sz w:val="20"/>
                <w:szCs w:val="20"/>
              </w:rPr>
            </w:pPr>
            <w:r w:rsidRPr="008F7B6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F7B66" w:rsidRDefault="00421DBF" w:rsidP="00421DBF">
            <w:pPr>
              <w:rPr>
                <w:rFonts w:ascii="Arial" w:hAnsi="Arial" w:cs="Arial"/>
                <w:sz w:val="20"/>
                <w:szCs w:val="20"/>
                <w:lang w:val="en-GB"/>
              </w:rPr>
            </w:pPr>
          </w:p>
        </w:tc>
        <w:tc>
          <w:tcPr>
            <w:tcW w:w="1523" w:type="pct"/>
          </w:tcPr>
          <w:p w14:paraId="57792C30" w14:textId="77777777" w:rsidR="00F1171E" w:rsidRPr="008F7B66" w:rsidRDefault="00F1171E" w:rsidP="007222C8">
            <w:pPr>
              <w:pStyle w:val="Heading2"/>
              <w:jc w:val="left"/>
              <w:rPr>
                <w:rFonts w:ascii="Arial" w:hAnsi="Arial" w:cs="Arial"/>
                <w:b w:val="0"/>
                <w:lang w:val="en-GB"/>
              </w:rPr>
            </w:pPr>
            <w:r w:rsidRPr="008F7B66">
              <w:rPr>
                <w:rFonts w:ascii="Arial" w:hAnsi="Arial" w:cs="Arial"/>
                <w:lang w:val="en-GB"/>
              </w:rPr>
              <w:t>Author’s Feedback</w:t>
            </w:r>
            <w:r w:rsidRPr="008F7B66">
              <w:rPr>
                <w:rFonts w:ascii="Arial" w:hAnsi="Arial" w:cs="Arial"/>
                <w:b w:val="0"/>
                <w:lang w:val="en-GB"/>
              </w:rPr>
              <w:t xml:space="preserve"> </w:t>
            </w:r>
            <w:r w:rsidRPr="008F7B66">
              <w:rPr>
                <w:rFonts w:ascii="Arial" w:hAnsi="Arial" w:cs="Arial"/>
                <w:b w:val="0"/>
                <w:i/>
                <w:lang w:val="en-GB"/>
              </w:rPr>
              <w:t>(Please correct the manuscript and highlight that part in the manuscript. It is mandatory that authors should write his/her feedback here)</w:t>
            </w:r>
          </w:p>
        </w:tc>
      </w:tr>
      <w:tr w:rsidR="00F1171E" w:rsidRPr="008F7B66" w14:paraId="5C0AB4EC" w14:textId="77777777" w:rsidTr="007222C8">
        <w:trPr>
          <w:trHeight w:val="1264"/>
        </w:trPr>
        <w:tc>
          <w:tcPr>
            <w:tcW w:w="1265" w:type="pct"/>
            <w:noWrap/>
          </w:tcPr>
          <w:p w14:paraId="66B47184" w14:textId="48030299" w:rsidR="00F1171E" w:rsidRPr="008F7B66" w:rsidRDefault="00F1171E" w:rsidP="00E50DF6">
            <w:pPr>
              <w:ind w:left="360"/>
              <w:jc w:val="center"/>
              <w:rPr>
                <w:rFonts w:ascii="Arial" w:hAnsi="Arial" w:cs="Arial"/>
                <w:b/>
                <w:bCs/>
                <w:sz w:val="20"/>
                <w:szCs w:val="20"/>
                <w:lang w:val="en-GB"/>
              </w:rPr>
            </w:pPr>
            <w:r w:rsidRPr="008F7B6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F7B66" w:rsidRDefault="00F1171E" w:rsidP="00E50DF6">
            <w:pPr>
              <w:ind w:left="360"/>
              <w:jc w:val="center"/>
              <w:rPr>
                <w:rFonts w:ascii="Arial" w:eastAsia="MS Mincho" w:hAnsi="Arial" w:cs="Arial"/>
                <w:b/>
                <w:bCs/>
                <w:sz w:val="20"/>
                <w:szCs w:val="20"/>
                <w:lang w:val="en-GB"/>
              </w:rPr>
            </w:pPr>
          </w:p>
        </w:tc>
        <w:tc>
          <w:tcPr>
            <w:tcW w:w="2212" w:type="pct"/>
          </w:tcPr>
          <w:p w14:paraId="7DBC9196" w14:textId="09BBBEEB" w:rsidR="00F1171E" w:rsidRPr="008F7B66" w:rsidRDefault="00D265C8" w:rsidP="00E50DF6">
            <w:pPr>
              <w:pStyle w:val="ListParagraph"/>
              <w:ind w:left="0"/>
              <w:jc w:val="center"/>
              <w:rPr>
                <w:rFonts w:ascii="Arial" w:hAnsi="Arial" w:cs="Arial"/>
                <w:b/>
                <w:bCs/>
                <w:sz w:val="20"/>
                <w:szCs w:val="20"/>
                <w:lang w:val="en-GB"/>
              </w:rPr>
            </w:pPr>
            <w:r w:rsidRPr="008F7B66">
              <w:rPr>
                <w:rFonts w:ascii="Arial" w:hAnsi="Arial" w:cs="Arial"/>
                <w:b/>
                <w:bCs/>
                <w:sz w:val="20"/>
                <w:szCs w:val="20"/>
                <w:lang w:val="en-GB"/>
              </w:rPr>
              <w:t xml:space="preserve">The importance of this work lies in improving measurement practices for safer and more efficient use of ionizing radiation in diagnostic imaging based on a well-detailed experimental approach by quantifying the air </w:t>
            </w:r>
            <w:proofErr w:type="spellStart"/>
            <w:r w:rsidRPr="008F7B66">
              <w:rPr>
                <w:rFonts w:ascii="Arial" w:hAnsi="Arial" w:cs="Arial"/>
                <w:b/>
                <w:bCs/>
                <w:sz w:val="20"/>
                <w:szCs w:val="20"/>
                <w:lang w:val="en-GB"/>
              </w:rPr>
              <w:t>kerma</w:t>
            </w:r>
            <w:proofErr w:type="spellEnd"/>
            <w:r w:rsidRPr="008F7B66">
              <w:rPr>
                <w:rFonts w:ascii="Arial" w:hAnsi="Arial" w:cs="Arial"/>
                <w:b/>
                <w:bCs/>
                <w:sz w:val="20"/>
                <w:szCs w:val="20"/>
                <w:lang w:val="en-GB"/>
              </w:rPr>
              <w:t xml:space="preserve"> at the entrance surface during examinations and comparing the results obtained with national and international diagnostic reference levels (DRL) and technological advances in order to optimize patient radiation protection without compromising diagnosis.</w:t>
            </w:r>
          </w:p>
        </w:tc>
        <w:tc>
          <w:tcPr>
            <w:tcW w:w="1523" w:type="pct"/>
          </w:tcPr>
          <w:p w14:paraId="462A339C" w14:textId="77777777" w:rsidR="00F1171E" w:rsidRPr="008F7B66" w:rsidRDefault="00F1171E" w:rsidP="00E50DF6">
            <w:pPr>
              <w:pStyle w:val="Heading2"/>
              <w:jc w:val="center"/>
              <w:rPr>
                <w:rFonts w:ascii="Arial" w:hAnsi="Arial" w:cs="Arial"/>
                <w:b w:val="0"/>
                <w:lang w:val="en-GB"/>
              </w:rPr>
            </w:pPr>
          </w:p>
        </w:tc>
      </w:tr>
      <w:tr w:rsidR="00F1171E" w:rsidRPr="008F7B66" w14:paraId="0D8B5B2C" w14:textId="77777777" w:rsidTr="008E7F6E">
        <w:trPr>
          <w:trHeight w:val="926"/>
        </w:trPr>
        <w:tc>
          <w:tcPr>
            <w:tcW w:w="1265" w:type="pct"/>
            <w:noWrap/>
          </w:tcPr>
          <w:p w14:paraId="21CBA5FE" w14:textId="77777777" w:rsidR="00F1171E" w:rsidRPr="008F7B66" w:rsidRDefault="00F1171E" w:rsidP="00E50DF6">
            <w:pPr>
              <w:ind w:left="360"/>
              <w:jc w:val="center"/>
              <w:rPr>
                <w:rFonts w:ascii="Arial" w:hAnsi="Arial" w:cs="Arial"/>
                <w:b/>
                <w:bCs/>
                <w:sz w:val="20"/>
                <w:szCs w:val="20"/>
                <w:lang w:val="en-GB"/>
              </w:rPr>
            </w:pPr>
            <w:r w:rsidRPr="008F7B66">
              <w:rPr>
                <w:rFonts w:ascii="Arial" w:hAnsi="Arial" w:cs="Arial"/>
                <w:b/>
                <w:bCs/>
                <w:sz w:val="20"/>
                <w:szCs w:val="20"/>
                <w:lang w:val="en-GB"/>
              </w:rPr>
              <w:t>Is the title of the article suitable?</w:t>
            </w:r>
          </w:p>
          <w:p w14:paraId="1CABB61A" w14:textId="77777777" w:rsidR="00F1171E" w:rsidRPr="008F7B66" w:rsidRDefault="00F1171E" w:rsidP="00E50DF6">
            <w:pPr>
              <w:ind w:left="360"/>
              <w:jc w:val="center"/>
              <w:rPr>
                <w:rFonts w:ascii="Arial" w:hAnsi="Arial" w:cs="Arial"/>
                <w:b/>
                <w:bCs/>
                <w:sz w:val="20"/>
                <w:szCs w:val="20"/>
                <w:lang w:val="en-GB"/>
              </w:rPr>
            </w:pPr>
            <w:r w:rsidRPr="008F7B66">
              <w:rPr>
                <w:rFonts w:ascii="Arial" w:hAnsi="Arial" w:cs="Arial"/>
                <w:b/>
                <w:bCs/>
                <w:sz w:val="20"/>
                <w:szCs w:val="20"/>
                <w:lang w:val="en-GB"/>
              </w:rPr>
              <w:t>(If not please suggest an alternative title)</w:t>
            </w:r>
          </w:p>
          <w:p w14:paraId="0275B919" w14:textId="77777777" w:rsidR="00F1171E" w:rsidRPr="008F7B66" w:rsidRDefault="00F1171E" w:rsidP="00E50DF6">
            <w:pPr>
              <w:pStyle w:val="Heading2"/>
              <w:jc w:val="center"/>
              <w:rPr>
                <w:rFonts w:ascii="Arial" w:hAnsi="Arial" w:cs="Arial"/>
                <w:u w:val="single"/>
                <w:lang w:val="en-GB"/>
              </w:rPr>
            </w:pPr>
          </w:p>
        </w:tc>
        <w:tc>
          <w:tcPr>
            <w:tcW w:w="2212" w:type="pct"/>
          </w:tcPr>
          <w:p w14:paraId="794AA9A7" w14:textId="605BB31D" w:rsidR="00F1171E" w:rsidRPr="008F7B66" w:rsidRDefault="00D265C8" w:rsidP="00E50DF6">
            <w:pPr>
              <w:jc w:val="center"/>
              <w:rPr>
                <w:rFonts w:ascii="Arial" w:hAnsi="Arial" w:cs="Arial"/>
                <w:b/>
                <w:bCs/>
                <w:sz w:val="20"/>
                <w:szCs w:val="20"/>
              </w:rPr>
            </w:pPr>
            <w:r w:rsidRPr="008F7B66">
              <w:rPr>
                <w:rFonts w:ascii="Arial" w:hAnsi="Arial" w:cs="Arial"/>
                <w:b/>
                <w:bCs/>
                <w:sz w:val="20"/>
                <w:szCs w:val="20"/>
                <w:lang w:val="en-GB"/>
              </w:rPr>
              <w:t xml:space="preserve">I prefer this </w:t>
            </w:r>
            <w:proofErr w:type="gramStart"/>
            <w:r w:rsidRPr="008F7B66">
              <w:rPr>
                <w:rFonts w:ascii="Arial" w:hAnsi="Arial" w:cs="Arial"/>
                <w:b/>
                <w:bCs/>
                <w:sz w:val="20"/>
                <w:szCs w:val="20"/>
                <w:lang w:val="en-GB"/>
              </w:rPr>
              <w:t>title :</w:t>
            </w:r>
            <w:proofErr w:type="gramEnd"/>
            <w:r w:rsidRPr="008F7B66">
              <w:rPr>
                <w:rFonts w:ascii="Arial" w:hAnsi="Arial" w:cs="Arial"/>
                <w:b/>
                <w:bCs/>
                <w:sz w:val="20"/>
                <w:szCs w:val="20"/>
                <w:lang w:val="en-GB"/>
              </w:rPr>
              <w:t xml:space="preserve"> </w:t>
            </w:r>
            <w:r w:rsidR="00E50DF6" w:rsidRPr="008F7B66">
              <w:rPr>
                <w:rFonts w:ascii="Arial" w:hAnsi="Arial" w:cs="Arial"/>
                <w:b/>
                <w:bCs/>
                <w:sz w:val="20"/>
                <w:szCs w:val="20"/>
              </w:rPr>
              <w:t xml:space="preserve">Entrance surface air </w:t>
            </w:r>
            <w:proofErr w:type="spellStart"/>
            <w:r w:rsidR="00E50DF6" w:rsidRPr="008F7B66">
              <w:rPr>
                <w:rFonts w:ascii="Arial" w:hAnsi="Arial" w:cs="Arial"/>
                <w:b/>
                <w:bCs/>
                <w:sz w:val="20"/>
                <w:szCs w:val="20"/>
              </w:rPr>
              <w:t>kerma</w:t>
            </w:r>
            <w:proofErr w:type="spellEnd"/>
            <w:r w:rsidR="00E50DF6" w:rsidRPr="008F7B66">
              <w:rPr>
                <w:rFonts w:ascii="Arial" w:hAnsi="Arial" w:cs="Arial"/>
                <w:b/>
                <w:bCs/>
                <w:sz w:val="20"/>
                <w:szCs w:val="20"/>
              </w:rPr>
              <w:t xml:space="preserve"> measurement  during radiographic examinations for Optimizing Diagnostic Reference Levels</w:t>
            </w:r>
          </w:p>
        </w:tc>
        <w:tc>
          <w:tcPr>
            <w:tcW w:w="1523" w:type="pct"/>
          </w:tcPr>
          <w:p w14:paraId="405B6701" w14:textId="77777777" w:rsidR="00F1171E" w:rsidRPr="008F7B66" w:rsidRDefault="00F1171E" w:rsidP="00E50DF6">
            <w:pPr>
              <w:pStyle w:val="Heading2"/>
              <w:jc w:val="center"/>
              <w:rPr>
                <w:rFonts w:ascii="Arial" w:hAnsi="Arial" w:cs="Arial"/>
                <w:b w:val="0"/>
                <w:lang w:val="en-GB"/>
              </w:rPr>
            </w:pPr>
          </w:p>
        </w:tc>
      </w:tr>
      <w:tr w:rsidR="00F1171E" w:rsidRPr="008F7B66" w14:paraId="5604762A" w14:textId="77777777" w:rsidTr="008E7F6E">
        <w:trPr>
          <w:trHeight w:val="890"/>
        </w:trPr>
        <w:tc>
          <w:tcPr>
            <w:tcW w:w="1265" w:type="pct"/>
            <w:noWrap/>
          </w:tcPr>
          <w:p w14:paraId="3635573D" w14:textId="77777777" w:rsidR="00F1171E" w:rsidRPr="008F7B66" w:rsidRDefault="00F1171E" w:rsidP="00E50DF6">
            <w:pPr>
              <w:pStyle w:val="Heading2"/>
              <w:ind w:left="360"/>
              <w:jc w:val="center"/>
              <w:rPr>
                <w:rFonts w:ascii="Arial" w:hAnsi="Arial" w:cs="Arial"/>
                <w:lang w:val="en-GB"/>
              </w:rPr>
            </w:pPr>
            <w:r w:rsidRPr="008F7B6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7B66" w:rsidRDefault="00F1171E" w:rsidP="00E50DF6">
            <w:pPr>
              <w:pStyle w:val="Heading2"/>
              <w:jc w:val="center"/>
              <w:rPr>
                <w:rFonts w:ascii="Arial" w:hAnsi="Arial" w:cs="Arial"/>
                <w:u w:val="single"/>
                <w:lang w:val="en-GB"/>
              </w:rPr>
            </w:pPr>
          </w:p>
        </w:tc>
        <w:tc>
          <w:tcPr>
            <w:tcW w:w="2212" w:type="pct"/>
          </w:tcPr>
          <w:p w14:paraId="0FB7E83A" w14:textId="309A9D70" w:rsidR="00F1171E" w:rsidRPr="008F7B66" w:rsidRDefault="00E50DF6" w:rsidP="00E50DF6">
            <w:pPr>
              <w:ind w:left="360"/>
              <w:jc w:val="center"/>
              <w:rPr>
                <w:rFonts w:ascii="Arial" w:hAnsi="Arial" w:cs="Arial"/>
                <w:b/>
                <w:bCs/>
                <w:sz w:val="20"/>
                <w:szCs w:val="20"/>
                <w:lang w:val="en-GB"/>
              </w:rPr>
            </w:pPr>
            <w:r w:rsidRPr="008F7B66">
              <w:rPr>
                <w:rFonts w:ascii="Arial" w:hAnsi="Arial" w:cs="Arial"/>
                <w:b/>
                <w:bCs/>
                <w:sz w:val="20"/>
                <w:szCs w:val="20"/>
                <w:lang w:val="en-GB"/>
              </w:rPr>
              <w:t>I recommend adding the results (numerical values) to the abstract</w:t>
            </w:r>
          </w:p>
        </w:tc>
        <w:tc>
          <w:tcPr>
            <w:tcW w:w="1523" w:type="pct"/>
          </w:tcPr>
          <w:p w14:paraId="1D54B730" w14:textId="77777777" w:rsidR="00F1171E" w:rsidRPr="008F7B66" w:rsidRDefault="00F1171E" w:rsidP="00E50DF6">
            <w:pPr>
              <w:pStyle w:val="Heading2"/>
              <w:jc w:val="center"/>
              <w:rPr>
                <w:rFonts w:ascii="Arial" w:hAnsi="Arial" w:cs="Arial"/>
                <w:b w:val="0"/>
                <w:lang w:val="en-GB"/>
              </w:rPr>
            </w:pPr>
          </w:p>
        </w:tc>
      </w:tr>
      <w:tr w:rsidR="00F1171E" w:rsidRPr="008F7B66" w14:paraId="2F579F54" w14:textId="77777777" w:rsidTr="007222C8">
        <w:trPr>
          <w:trHeight w:val="859"/>
        </w:trPr>
        <w:tc>
          <w:tcPr>
            <w:tcW w:w="1265" w:type="pct"/>
            <w:noWrap/>
          </w:tcPr>
          <w:p w14:paraId="04361F46" w14:textId="25D5DEA9" w:rsidR="00F1171E" w:rsidRPr="008F7B66" w:rsidRDefault="00DC6FED" w:rsidP="00E50DF6">
            <w:pPr>
              <w:ind w:left="360"/>
              <w:jc w:val="center"/>
              <w:rPr>
                <w:rFonts w:ascii="Arial" w:hAnsi="Arial" w:cs="Arial"/>
                <w:b/>
                <w:bCs/>
                <w:sz w:val="20"/>
                <w:szCs w:val="20"/>
                <w:u w:val="single"/>
                <w:lang w:val="en-GB"/>
              </w:rPr>
            </w:pPr>
            <w:r w:rsidRPr="008F7B66">
              <w:rPr>
                <w:rFonts w:ascii="Arial" w:hAnsi="Arial" w:cs="Arial"/>
                <w:b/>
                <w:bCs/>
                <w:sz w:val="20"/>
                <w:szCs w:val="20"/>
                <w:lang w:val="en-GB"/>
              </w:rPr>
              <w:t>Is the manuscript scientifically, correct? Please write here.</w:t>
            </w:r>
          </w:p>
        </w:tc>
        <w:tc>
          <w:tcPr>
            <w:tcW w:w="2212" w:type="pct"/>
          </w:tcPr>
          <w:p w14:paraId="2B5A7721" w14:textId="5C67B57F" w:rsidR="00F1171E" w:rsidRPr="008F7B66" w:rsidRDefault="00E50DF6" w:rsidP="008E7F6E">
            <w:pPr>
              <w:pStyle w:val="ListParagraph"/>
              <w:ind w:left="0"/>
              <w:jc w:val="center"/>
              <w:rPr>
                <w:rFonts w:ascii="Arial" w:hAnsi="Arial" w:cs="Arial"/>
                <w:b/>
                <w:bCs/>
                <w:sz w:val="20"/>
                <w:szCs w:val="20"/>
                <w:lang w:val="en-GB"/>
              </w:rPr>
            </w:pPr>
            <w:r w:rsidRPr="008F7B66">
              <w:rPr>
                <w:rFonts w:ascii="Arial" w:hAnsi="Arial" w:cs="Arial"/>
                <w:b/>
                <w:bCs/>
                <w:sz w:val="20"/>
                <w:szCs w:val="20"/>
                <w:lang w:val="en-GB"/>
              </w:rPr>
              <w:t>Yes</w:t>
            </w:r>
            <w:r w:rsidR="00F26083" w:rsidRPr="008F7B66">
              <w:rPr>
                <w:rFonts w:ascii="Arial" w:hAnsi="Arial" w:cs="Arial"/>
                <w:b/>
                <w:bCs/>
                <w:sz w:val="20"/>
                <w:szCs w:val="20"/>
                <w:lang w:val="en-GB"/>
              </w:rPr>
              <w:t xml:space="preserve"> </w:t>
            </w:r>
          </w:p>
        </w:tc>
        <w:tc>
          <w:tcPr>
            <w:tcW w:w="1523" w:type="pct"/>
          </w:tcPr>
          <w:p w14:paraId="4898F764" w14:textId="77777777" w:rsidR="00F1171E" w:rsidRPr="008F7B66" w:rsidRDefault="00F1171E" w:rsidP="00E50DF6">
            <w:pPr>
              <w:pStyle w:val="Heading2"/>
              <w:jc w:val="center"/>
              <w:rPr>
                <w:rFonts w:ascii="Arial" w:hAnsi="Arial" w:cs="Arial"/>
                <w:b w:val="0"/>
                <w:lang w:val="en-GB"/>
              </w:rPr>
            </w:pPr>
          </w:p>
        </w:tc>
      </w:tr>
      <w:tr w:rsidR="00F1171E" w:rsidRPr="008F7B66" w14:paraId="73739464" w14:textId="77777777" w:rsidTr="0038554C">
        <w:trPr>
          <w:trHeight w:val="674"/>
        </w:trPr>
        <w:tc>
          <w:tcPr>
            <w:tcW w:w="1265" w:type="pct"/>
            <w:noWrap/>
          </w:tcPr>
          <w:p w14:paraId="09C25322" w14:textId="77777777" w:rsidR="00F1171E" w:rsidRPr="008F7B66" w:rsidRDefault="00F1171E" w:rsidP="00E50DF6">
            <w:pPr>
              <w:ind w:left="360"/>
              <w:jc w:val="center"/>
              <w:rPr>
                <w:rFonts w:ascii="Arial" w:hAnsi="Arial" w:cs="Arial"/>
                <w:b/>
                <w:bCs/>
                <w:sz w:val="20"/>
                <w:szCs w:val="20"/>
                <w:lang w:val="en-GB"/>
              </w:rPr>
            </w:pPr>
            <w:r w:rsidRPr="008F7B6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7B66" w:rsidRDefault="00F1171E" w:rsidP="00E50DF6">
            <w:pPr>
              <w:ind w:left="360"/>
              <w:jc w:val="center"/>
              <w:rPr>
                <w:rFonts w:ascii="Arial" w:hAnsi="Arial" w:cs="Arial"/>
                <w:b/>
                <w:bCs/>
                <w:sz w:val="20"/>
                <w:szCs w:val="20"/>
                <w:u w:val="single"/>
                <w:lang w:val="en-GB"/>
              </w:rPr>
            </w:pPr>
            <w:r w:rsidRPr="008F7B66">
              <w:rPr>
                <w:rFonts w:ascii="Arial" w:hAnsi="Arial" w:cs="Arial"/>
                <w:b/>
                <w:bCs/>
                <w:sz w:val="20"/>
                <w:szCs w:val="20"/>
                <w:u w:val="single"/>
                <w:lang w:val="en-GB"/>
              </w:rPr>
              <w:t>-</w:t>
            </w:r>
          </w:p>
        </w:tc>
        <w:tc>
          <w:tcPr>
            <w:tcW w:w="2212" w:type="pct"/>
          </w:tcPr>
          <w:p w14:paraId="2E4ABE41" w14:textId="1DCDDB1B" w:rsidR="00F1171E" w:rsidRPr="008F7B66" w:rsidRDefault="003045DD" w:rsidP="00E50DF6">
            <w:pPr>
              <w:pStyle w:val="ListParagraph"/>
              <w:ind w:left="0"/>
              <w:jc w:val="center"/>
              <w:rPr>
                <w:rFonts w:ascii="Arial" w:hAnsi="Arial" w:cs="Arial"/>
                <w:b/>
                <w:bCs/>
                <w:sz w:val="20"/>
                <w:szCs w:val="20"/>
                <w:lang w:val="en-GB"/>
              </w:rPr>
            </w:pPr>
            <w:r w:rsidRPr="008F7B66">
              <w:rPr>
                <w:rFonts w:ascii="Arial" w:hAnsi="Arial" w:cs="Arial"/>
                <w:b/>
                <w:bCs/>
                <w:sz w:val="20"/>
                <w:szCs w:val="20"/>
                <w:lang w:val="en-GB"/>
              </w:rPr>
              <w:t>Sufficient and recent references</w:t>
            </w:r>
          </w:p>
          <w:p w14:paraId="24FE0567" w14:textId="35CB2F71" w:rsidR="00E50DF6" w:rsidRPr="008F7B66" w:rsidRDefault="00E50DF6" w:rsidP="00E50DF6">
            <w:pPr>
              <w:pStyle w:val="ListParagraph"/>
              <w:ind w:left="0"/>
              <w:jc w:val="center"/>
              <w:rPr>
                <w:rFonts w:ascii="Arial" w:hAnsi="Arial" w:cs="Arial"/>
                <w:b/>
                <w:bCs/>
                <w:sz w:val="20"/>
                <w:szCs w:val="20"/>
                <w:lang w:val="en-GB"/>
              </w:rPr>
            </w:pPr>
          </w:p>
        </w:tc>
        <w:tc>
          <w:tcPr>
            <w:tcW w:w="1523" w:type="pct"/>
          </w:tcPr>
          <w:p w14:paraId="40220055" w14:textId="77777777" w:rsidR="00F1171E" w:rsidRPr="008F7B66" w:rsidRDefault="00F1171E" w:rsidP="00E50DF6">
            <w:pPr>
              <w:pStyle w:val="Heading2"/>
              <w:jc w:val="center"/>
              <w:rPr>
                <w:rFonts w:ascii="Arial" w:hAnsi="Arial" w:cs="Arial"/>
                <w:b w:val="0"/>
                <w:lang w:val="en-GB"/>
              </w:rPr>
            </w:pPr>
          </w:p>
        </w:tc>
      </w:tr>
      <w:tr w:rsidR="00F1171E" w:rsidRPr="008F7B66" w14:paraId="73CC4A50" w14:textId="77777777" w:rsidTr="007222C8">
        <w:trPr>
          <w:trHeight w:val="386"/>
        </w:trPr>
        <w:tc>
          <w:tcPr>
            <w:tcW w:w="1265" w:type="pct"/>
            <w:noWrap/>
          </w:tcPr>
          <w:p w14:paraId="029CE8D0" w14:textId="77777777" w:rsidR="00F1171E" w:rsidRPr="008F7B66" w:rsidRDefault="00F1171E" w:rsidP="00E50DF6">
            <w:pPr>
              <w:pStyle w:val="Heading2"/>
              <w:jc w:val="center"/>
              <w:rPr>
                <w:rFonts w:ascii="Arial" w:hAnsi="Arial" w:cs="Arial"/>
                <w:b w:val="0"/>
                <w:lang w:val="en-GB"/>
              </w:rPr>
            </w:pPr>
          </w:p>
          <w:p w14:paraId="589C16C7" w14:textId="77777777" w:rsidR="00F1171E" w:rsidRPr="008F7B66" w:rsidRDefault="00F1171E" w:rsidP="00E50DF6">
            <w:pPr>
              <w:pStyle w:val="Heading2"/>
              <w:ind w:left="360"/>
              <w:jc w:val="center"/>
              <w:rPr>
                <w:rFonts w:ascii="Arial" w:hAnsi="Arial" w:cs="Arial"/>
                <w:bCs w:val="0"/>
                <w:lang w:val="en-GB"/>
              </w:rPr>
            </w:pPr>
            <w:r w:rsidRPr="008F7B66">
              <w:rPr>
                <w:rFonts w:ascii="Arial" w:hAnsi="Arial" w:cs="Arial"/>
                <w:bCs w:val="0"/>
                <w:lang w:val="en-GB"/>
              </w:rPr>
              <w:t>Is the language/English quality of the article suitable for scholarly communications?</w:t>
            </w:r>
          </w:p>
          <w:p w14:paraId="7722B85E" w14:textId="77777777" w:rsidR="00F1171E" w:rsidRPr="008F7B66" w:rsidRDefault="00F1171E" w:rsidP="00E50DF6">
            <w:pPr>
              <w:jc w:val="center"/>
              <w:rPr>
                <w:rFonts w:ascii="Arial" w:hAnsi="Arial" w:cs="Arial"/>
                <w:sz w:val="20"/>
                <w:szCs w:val="20"/>
                <w:lang w:val="en-GB"/>
              </w:rPr>
            </w:pPr>
          </w:p>
        </w:tc>
        <w:tc>
          <w:tcPr>
            <w:tcW w:w="2212" w:type="pct"/>
          </w:tcPr>
          <w:p w14:paraId="0A07EA75" w14:textId="77777777" w:rsidR="00F1171E" w:rsidRPr="008F7B66" w:rsidRDefault="00F1171E" w:rsidP="00E50DF6">
            <w:pPr>
              <w:jc w:val="center"/>
              <w:rPr>
                <w:rFonts w:ascii="Arial" w:hAnsi="Arial" w:cs="Arial"/>
                <w:sz w:val="20"/>
                <w:szCs w:val="20"/>
                <w:lang w:val="en-GB"/>
              </w:rPr>
            </w:pPr>
          </w:p>
          <w:p w14:paraId="297F52DB" w14:textId="5E5A1307" w:rsidR="00F1171E" w:rsidRPr="008F7B66" w:rsidRDefault="008E7F6E" w:rsidP="0038554C">
            <w:pPr>
              <w:jc w:val="center"/>
              <w:rPr>
                <w:rFonts w:ascii="Arial" w:hAnsi="Arial" w:cs="Arial"/>
                <w:b/>
                <w:bCs/>
                <w:sz w:val="20"/>
                <w:szCs w:val="20"/>
                <w:lang w:val="en-GB"/>
              </w:rPr>
            </w:pPr>
            <w:r w:rsidRPr="008F7B66">
              <w:rPr>
                <w:rFonts w:ascii="Arial" w:hAnsi="Arial" w:cs="Arial"/>
                <w:b/>
                <w:bCs/>
                <w:sz w:val="20"/>
                <w:szCs w:val="20"/>
                <w:lang w:val="en-GB"/>
              </w:rPr>
              <w:t>Yes</w:t>
            </w:r>
          </w:p>
          <w:p w14:paraId="149A6CEF" w14:textId="77777777" w:rsidR="00F1171E" w:rsidRPr="008F7B66" w:rsidRDefault="00F1171E" w:rsidP="00E50DF6">
            <w:pPr>
              <w:jc w:val="center"/>
              <w:rPr>
                <w:rFonts w:ascii="Arial" w:hAnsi="Arial" w:cs="Arial"/>
                <w:sz w:val="20"/>
                <w:szCs w:val="20"/>
                <w:lang w:val="en-GB"/>
              </w:rPr>
            </w:pPr>
          </w:p>
        </w:tc>
        <w:tc>
          <w:tcPr>
            <w:tcW w:w="1523" w:type="pct"/>
          </w:tcPr>
          <w:p w14:paraId="0351CA58" w14:textId="77777777" w:rsidR="00F1171E" w:rsidRPr="008F7B66" w:rsidRDefault="00F1171E" w:rsidP="00E50DF6">
            <w:pPr>
              <w:jc w:val="center"/>
              <w:rPr>
                <w:rFonts w:ascii="Arial" w:hAnsi="Arial" w:cs="Arial"/>
                <w:sz w:val="20"/>
                <w:szCs w:val="20"/>
                <w:lang w:val="en-GB"/>
              </w:rPr>
            </w:pPr>
          </w:p>
        </w:tc>
      </w:tr>
      <w:tr w:rsidR="00F1171E" w:rsidRPr="008F7B66" w14:paraId="20A16C0C" w14:textId="77777777" w:rsidTr="007222C8">
        <w:trPr>
          <w:trHeight w:val="1178"/>
        </w:trPr>
        <w:tc>
          <w:tcPr>
            <w:tcW w:w="1265" w:type="pct"/>
            <w:noWrap/>
          </w:tcPr>
          <w:p w14:paraId="7F4BCFAE" w14:textId="77777777" w:rsidR="00F1171E" w:rsidRPr="008F7B66" w:rsidRDefault="00F1171E" w:rsidP="00E50DF6">
            <w:pPr>
              <w:pStyle w:val="Heading2"/>
              <w:jc w:val="center"/>
              <w:rPr>
                <w:rFonts w:ascii="Arial" w:hAnsi="Arial" w:cs="Arial"/>
                <w:b w:val="0"/>
                <w:bCs w:val="0"/>
                <w:lang w:val="en-GB"/>
              </w:rPr>
            </w:pPr>
            <w:r w:rsidRPr="008F7B66">
              <w:rPr>
                <w:rFonts w:ascii="Arial" w:hAnsi="Arial" w:cs="Arial"/>
                <w:bCs w:val="0"/>
                <w:u w:val="single"/>
                <w:lang w:val="en-GB"/>
              </w:rPr>
              <w:t>Optional/General</w:t>
            </w:r>
            <w:r w:rsidRPr="008F7B66">
              <w:rPr>
                <w:rFonts w:ascii="Arial" w:hAnsi="Arial" w:cs="Arial"/>
                <w:bCs w:val="0"/>
                <w:lang w:val="en-GB"/>
              </w:rPr>
              <w:t xml:space="preserve"> </w:t>
            </w:r>
            <w:r w:rsidRPr="008F7B66">
              <w:rPr>
                <w:rFonts w:ascii="Arial" w:hAnsi="Arial" w:cs="Arial"/>
                <w:b w:val="0"/>
                <w:bCs w:val="0"/>
                <w:lang w:val="en-GB"/>
              </w:rPr>
              <w:t>comments</w:t>
            </w:r>
          </w:p>
          <w:p w14:paraId="1A6B3748" w14:textId="77777777" w:rsidR="00F1171E" w:rsidRPr="008F7B66" w:rsidRDefault="00F1171E" w:rsidP="00E50DF6">
            <w:pPr>
              <w:pStyle w:val="Heading2"/>
              <w:jc w:val="center"/>
              <w:rPr>
                <w:rFonts w:ascii="Arial" w:hAnsi="Arial" w:cs="Arial"/>
                <w:b w:val="0"/>
                <w:lang w:val="en-GB"/>
              </w:rPr>
            </w:pPr>
          </w:p>
        </w:tc>
        <w:tc>
          <w:tcPr>
            <w:tcW w:w="2212" w:type="pct"/>
          </w:tcPr>
          <w:p w14:paraId="1E347C61" w14:textId="77777777" w:rsidR="00F1171E" w:rsidRPr="008F7B66" w:rsidRDefault="00F1171E" w:rsidP="003045DD">
            <w:pPr>
              <w:jc w:val="center"/>
              <w:rPr>
                <w:rFonts w:ascii="Arial" w:hAnsi="Arial" w:cs="Arial"/>
                <w:b/>
                <w:bCs/>
                <w:sz w:val="20"/>
                <w:szCs w:val="20"/>
                <w:lang w:val="en-GB"/>
              </w:rPr>
            </w:pPr>
          </w:p>
          <w:p w14:paraId="5E946A0E" w14:textId="77777777" w:rsidR="00F1171E" w:rsidRPr="008F7B66" w:rsidRDefault="00F1171E" w:rsidP="003045DD">
            <w:pPr>
              <w:jc w:val="center"/>
              <w:rPr>
                <w:rFonts w:ascii="Arial" w:hAnsi="Arial" w:cs="Arial"/>
                <w:b/>
                <w:bCs/>
                <w:sz w:val="20"/>
                <w:szCs w:val="20"/>
                <w:lang w:val="en-GB"/>
              </w:rPr>
            </w:pPr>
          </w:p>
          <w:p w14:paraId="15DFD0E8" w14:textId="0C4EF22A" w:rsidR="00F1171E" w:rsidRPr="008F7B66" w:rsidRDefault="003045DD" w:rsidP="003045DD">
            <w:pPr>
              <w:jc w:val="center"/>
              <w:rPr>
                <w:rFonts w:ascii="Arial" w:hAnsi="Arial" w:cs="Arial"/>
                <w:b/>
                <w:bCs/>
                <w:sz w:val="20"/>
                <w:szCs w:val="20"/>
                <w:lang w:val="en-GB"/>
              </w:rPr>
            </w:pPr>
            <w:r w:rsidRPr="008F7B66">
              <w:rPr>
                <w:rFonts w:ascii="Arial" w:hAnsi="Arial" w:cs="Arial"/>
                <w:b/>
                <w:bCs/>
                <w:sz w:val="20"/>
                <w:szCs w:val="20"/>
                <w:lang w:val="en-GB"/>
              </w:rPr>
              <w:t>I recommend adding a summary of the results in the conclusion section</w:t>
            </w:r>
          </w:p>
        </w:tc>
        <w:tc>
          <w:tcPr>
            <w:tcW w:w="1523" w:type="pct"/>
          </w:tcPr>
          <w:p w14:paraId="465E098E" w14:textId="77777777" w:rsidR="00F1171E" w:rsidRPr="008F7B66" w:rsidRDefault="00F1171E" w:rsidP="00E50DF6">
            <w:pPr>
              <w:jc w:val="center"/>
              <w:rPr>
                <w:rFonts w:ascii="Arial" w:hAnsi="Arial" w:cs="Arial"/>
                <w:sz w:val="20"/>
                <w:szCs w:val="20"/>
                <w:lang w:val="en-GB"/>
              </w:rPr>
            </w:pPr>
          </w:p>
        </w:tc>
      </w:tr>
    </w:tbl>
    <w:p w14:paraId="0821307F" w14:textId="77777777" w:rsidR="00F1171E" w:rsidRPr="008F7B6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F7B6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F7B66" w:rsidRDefault="00F1171E" w:rsidP="007222C8">
            <w:pPr>
              <w:pStyle w:val="NormalWeb"/>
              <w:spacing w:before="0" w:beforeAutospacing="0" w:after="0" w:afterAutospacing="0"/>
              <w:rPr>
                <w:rFonts w:ascii="Arial" w:hAnsi="Arial" w:cs="Arial"/>
                <w:b/>
                <w:sz w:val="20"/>
                <w:szCs w:val="20"/>
                <w:u w:val="single"/>
                <w:lang w:val="en-GB"/>
              </w:rPr>
            </w:pPr>
            <w:r w:rsidRPr="008F7B66">
              <w:rPr>
                <w:rFonts w:ascii="Arial" w:hAnsi="Arial" w:cs="Arial"/>
                <w:b/>
                <w:sz w:val="20"/>
                <w:szCs w:val="20"/>
                <w:highlight w:val="yellow"/>
                <w:u w:val="single"/>
                <w:lang w:val="en-GB"/>
              </w:rPr>
              <w:t>PART  2:</w:t>
            </w:r>
            <w:r w:rsidRPr="008F7B66">
              <w:rPr>
                <w:rFonts w:ascii="Arial" w:hAnsi="Arial" w:cs="Arial"/>
                <w:b/>
                <w:sz w:val="20"/>
                <w:szCs w:val="20"/>
                <w:u w:val="single"/>
                <w:lang w:val="en-GB"/>
              </w:rPr>
              <w:t xml:space="preserve"> </w:t>
            </w:r>
          </w:p>
          <w:p w14:paraId="5B767407" w14:textId="77777777" w:rsidR="00F1171E" w:rsidRPr="008F7B6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F7B6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F7B6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F7B66" w:rsidRDefault="00F1171E" w:rsidP="007222C8">
            <w:pPr>
              <w:pStyle w:val="Heading2"/>
              <w:jc w:val="left"/>
              <w:rPr>
                <w:rFonts w:ascii="Arial" w:hAnsi="Arial" w:cs="Arial"/>
                <w:lang w:val="en-GB"/>
              </w:rPr>
            </w:pPr>
            <w:r w:rsidRPr="008F7B66">
              <w:rPr>
                <w:rFonts w:ascii="Arial" w:hAnsi="Arial" w:cs="Arial"/>
                <w:lang w:val="en-GB"/>
              </w:rPr>
              <w:t>Reviewer’s comment</w:t>
            </w:r>
          </w:p>
        </w:tc>
        <w:tc>
          <w:tcPr>
            <w:tcW w:w="1342" w:type="pct"/>
            <w:shd w:val="clear" w:color="auto" w:fill="auto"/>
          </w:tcPr>
          <w:p w14:paraId="6F48B50B" w14:textId="77777777" w:rsidR="00F1171E" w:rsidRPr="008F7B66" w:rsidRDefault="00F1171E" w:rsidP="007222C8">
            <w:pPr>
              <w:pStyle w:val="Heading2"/>
              <w:jc w:val="left"/>
              <w:rPr>
                <w:rFonts w:ascii="Arial" w:hAnsi="Arial" w:cs="Arial"/>
                <w:b w:val="0"/>
                <w:lang w:val="en-GB"/>
              </w:rPr>
            </w:pPr>
            <w:r w:rsidRPr="008F7B66">
              <w:rPr>
                <w:rFonts w:ascii="Arial" w:hAnsi="Arial" w:cs="Arial"/>
                <w:lang w:val="en-GB"/>
              </w:rPr>
              <w:t>Author’s comment</w:t>
            </w:r>
            <w:r w:rsidRPr="008F7B66">
              <w:rPr>
                <w:rFonts w:ascii="Arial" w:hAnsi="Arial" w:cs="Arial"/>
                <w:b w:val="0"/>
                <w:lang w:val="en-GB"/>
              </w:rPr>
              <w:t xml:space="preserve"> </w:t>
            </w:r>
            <w:r w:rsidRPr="008F7B6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F7B6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F7B66" w:rsidRDefault="00F1171E" w:rsidP="007222C8">
            <w:pPr>
              <w:pStyle w:val="NormalWeb"/>
              <w:spacing w:before="0" w:beforeAutospacing="0" w:after="0" w:afterAutospacing="0"/>
              <w:rPr>
                <w:rFonts w:ascii="Arial" w:hAnsi="Arial" w:cs="Arial"/>
                <w:b/>
                <w:sz w:val="20"/>
                <w:szCs w:val="20"/>
                <w:lang w:val="en-GB"/>
              </w:rPr>
            </w:pPr>
            <w:r w:rsidRPr="008F7B66">
              <w:rPr>
                <w:rFonts w:ascii="Arial" w:hAnsi="Arial" w:cs="Arial"/>
                <w:b/>
                <w:sz w:val="20"/>
                <w:szCs w:val="20"/>
                <w:lang w:val="en-GB"/>
              </w:rPr>
              <w:t xml:space="preserve">Are there ethical issues in this manuscript? </w:t>
            </w:r>
          </w:p>
          <w:p w14:paraId="6034B476" w14:textId="77777777" w:rsidR="00F1171E" w:rsidRPr="008F7B6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F7B66" w:rsidRDefault="00F1171E" w:rsidP="007222C8">
            <w:pPr>
              <w:pStyle w:val="NormalWeb"/>
              <w:spacing w:before="0" w:beforeAutospacing="0" w:after="0" w:afterAutospacing="0"/>
              <w:rPr>
                <w:rFonts w:ascii="Arial" w:hAnsi="Arial" w:cs="Arial"/>
                <w:i/>
                <w:iCs/>
                <w:sz w:val="20"/>
                <w:szCs w:val="20"/>
                <w:u w:val="single"/>
                <w:lang w:val="en-GB"/>
              </w:rPr>
            </w:pPr>
            <w:r w:rsidRPr="008F7B66">
              <w:rPr>
                <w:rFonts w:ascii="Arial" w:hAnsi="Arial" w:cs="Arial"/>
                <w:i/>
                <w:iCs/>
                <w:sz w:val="20"/>
                <w:szCs w:val="20"/>
                <w:u w:val="single"/>
                <w:lang w:val="en-GB"/>
              </w:rPr>
              <w:t xml:space="preserve">(If yes, </w:t>
            </w:r>
            <w:proofErr w:type="gramStart"/>
            <w:r w:rsidRPr="008F7B66">
              <w:rPr>
                <w:rFonts w:ascii="Arial" w:hAnsi="Arial" w:cs="Arial"/>
                <w:i/>
                <w:iCs/>
                <w:sz w:val="20"/>
                <w:szCs w:val="20"/>
                <w:u w:val="single"/>
                <w:lang w:val="en-GB"/>
              </w:rPr>
              <w:t>Kindly</w:t>
            </w:r>
            <w:proofErr w:type="gramEnd"/>
            <w:r w:rsidRPr="008F7B66">
              <w:rPr>
                <w:rFonts w:ascii="Arial" w:hAnsi="Arial" w:cs="Arial"/>
                <w:i/>
                <w:iCs/>
                <w:sz w:val="20"/>
                <w:szCs w:val="20"/>
                <w:u w:val="single"/>
                <w:lang w:val="en-GB"/>
              </w:rPr>
              <w:t xml:space="preserve"> please write down the ethical issues here in detail)</w:t>
            </w:r>
          </w:p>
          <w:p w14:paraId="3F0D46E3" w14:textId="143237C6" w:rsidR="00F1171E" w:rsidRPr="008F7B66" w:rsidRDefault="00F1171E" w:rsidP="00E36688">
            <w:pPr>
              <w:pStyle w:val="NormalWeb"/>
              <w:spacing w:before="0" w:beforeAutospacing="0" w:after="0" w:afterAutospacing="0"/>
              <w:jc w:val="center"/>
              <w:rPr>
                <w:rFonts w:ascii="Arial" w:hAnsi="Arial" w:cs="Arial"/>
                <w:b/>
                <w:bCs/>
                <w:sz w:val="20"/>
                <w:szCs w:val="20"/>
                <w:lang w:val="en-GB"/>
              </w:rPr>
            </w:pPr>
          </w:p>
          <w:p w14:paraId="7B654B67" w14:textId="77777777" w:rsidR="00F1171E" w:rsidRPr="008F7B6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F7B66" w:rsidRDefault="00F1171E" w:rsidP="007222C8">
            <w:pPr>
              <w:rPr>
                <w:rFonts w:ascii="Arial" w:eastAsia="Arial Unicode MS" w:hAnsi="Arial" w:cs="Arial"/>
                <w:sz w:val="20"/>
                <w:szCs w:val="20"/>
                <w:lang w:val="en-GB"/>
              </w:rPr>
            </w:pPr>
          </w:p>
          <w:p w14:paraId="4A981594" w14:textId="77777777" w:rsidR="00F1171E" w:rsidRPr="008F7B66" w:rsidRDefault="00F1171E" w:rsidP="007222C8">
            <w:pPr>
              <w:rPr>
                <w:rFonts w:ascii="Arial" w:eastAsia="Arial Unicode MS" w:hAnsi="Arial" w:cs="Arial"/>
                <w:sz w:val="20"/>
                <w:szCs w:val="20"/>
                <w:lang w:val="en-GB"/>
              </w:rPr>
            </w:pPr>
          </w:p>
          <w:p w14:paraId="4780A682" w14:textId="77777777" w:rsidR="00F1171E" w:rsidRPr="008F7B66" w:rsidRDefault="00F1171E" w:rsidP="007222C8">
            <w:pPr>
              <w:rPr>
                <w:rFonts w:ascii="Arial" w:eastAsia="Arial Unicode MS" w:hAnsi="Arial" w:cs="Arial"/>
                <w:sz w:val="20"/>
                <w:szCs w:val="20"/>
                <w:lang w:val="en-GB"/>
              </w:rPr>
            </w:pPr>
          </w:p>
          <w:p w14:paraId="2D80979A" w14:textId="77777777" w:rsidR="00F1171E" w:rsidRPr="008F7B66"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37CE25F" w14:textId="77777777" w:rsidR="008F7B66" w:rsidRPr="00E62BC0" w:rsidRDefault="008F7B66" w:rsidP="008F7B66">
      <w:pPr>
        <w:pStyle w:val="Affiliation"/>
        <w:spacing w:after="0" w:line="240" w:lineRule="auto"/>
        <w:jc w:val="left"/>
        <w:rPr>
          <w:rFonts w:ascii="Arial" w:hAnsi="Arial" w:cs="Arial"/>
          <w:b/>
          <w:u w:val="single"/>
        </w:rPr>
      </w:pPr>
      <w:r w:rsidRPr="00E62BC0">
        <w:rPr>
          <w:rFonts w:ascii="Arial" w:hAnsi="Arial" w:cs="Arial"/>
          <w:b/>
          <w:u w:val="single"/>
        </w:rPr>
        <w:t>Reviewer details:</w:t>
      </w:r>
    </w:p>
    <w:p w14:paraId="4905451B" w14:textId="77777777" w:rsidR="008F7B66" w:rsidRDefault="008F7B66" w:rsidP="008F7B66">
      <w:r w:rsidRPr="00E62BC0">
        <w:rPr>
          <w:rFonts w:ascii="Arial" w:hAnsi="Arial" w:cs="Arial"/>
          <w:b/>
          <w:color w:val="000000"/>
          <w:sz w:val="20"/>
          <w:szCs w:val="20"/>
        </w:rPr>
        <w:t xml:space="preserve">Belhaj Omaima </w:t>
      </w:r>
      <w:proofErr w:type="spellStart"/>
      <w:r w:rsidRPr="00E62BC0">
        <w:rPr>
          <w:rFonts w:ascii="Arial" w:hAnsi="Arial" w:cs="Arial"/>
          <w:b/>
          <w:color w:val="000000"/>
          <w:sz w:val="20"/>
          <w:szCs w:val="20"/>
        </w:rPr>
        <w:t>Essaad</w:t>
      </w:r>
      <w:proofErr w:type="spellEnd"/>
      <w:r w:rsidRPr="00E62BC0">
        <w:rPr>
          <w:rFonts w:ascii="Arial" w:hAnsi="Arial" w:cs="Arial"/>
          <w:b/>
          <w:color w:val="000000"/>
          <w:sz w:val="20"/>
          <w:szCs w:val="20"/>
        </w:rPr>
        <w:t xml:space="preserve">, Abdelmalek </w:t>
      </w:r>
      <w:proofErr w:type="spellStart"/>
      <w:r w:rsidRPr="00E62BC0">
        <w:rPr>
          <w:rFonts w:ascii="Arial" w:hAnsi="Arial" w:cs="Arial"/>
          <w:b/>
          <w:color w:val="000000"/>
          <w:sz w:val="20"/>
          <w:szCs w:val="20"/>
        </w:rPr>
        <w:t>Essaadi</w:t>
      </w:r>
      <w:proofErr w:type="spellEnd"/>
      <w:r w:rsidRPr="00E62BC0">
        <w:rPr>
          <w:rFonts w:ascii="Arial" w:hAnsi="Arial" w:cs="Arial"/>
          <w:b/>
          <w:color w:val="000000"/>
          <w:sz w:val="20"/>
          <w:szCs w:val="20"/>
        </w:rPr>
        <w:t xml:space="preserve"> University, Morocco</w:t>
      </w:r>
    </w:p>
    <w:p w14:paraId="686BAE2E" w14:textId="77777777" w:rsidR="008F7B66" w:rsidRPr="008F7B66" w:rsidRDefault="008F7B66">
      <w:pPr>
        <w:rPr>
          <w:rFonts w:ascii="Arial" w:hAnsi="Arial" w:cs="Arial"/>
          <w:b/>
          <w:sz w:val="20"/>
          <w:szCs w:val="20"/>
          <w:lang w:val="en-GB"/>
        </w:rPr>
      </w:pPr>
    </w:p>
    <w:sectPr w:rsidR="008F7B66" w:rsidRPr="008F7B6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7E9A" w14:textId="77777777" w:rsidR="00506B08" w:rsidRPr="0000007A" w:rsidRDefault="00506B08" w:rsidP="0099583E">
      <w:r>
        <w:separator/>
      </w:r>
    </w:p>
  </w:endnote>
  <w:endnote w:type="continuationSeparator" w:id="0">
    <w:p w14:paraId="111B4567" w14:textId="77777777" w:rsidR="00506B08" w:rsidRPr="0000007A" w:rsidRDefault="00506B0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82A51" w14:textId="77777777" w:rsidR="00506B08" w:rsidRPr="0000007A" w:rsidRDefault="00506B08" w:rsidP="0099583E">
      <w:r>
        <w:separator/>
      </w:r>
    </w:p>
  </w:footnote>
  <w:footnote w:type="continuationSeparator" w:id="0">
    <w:p w14:paraId="6A7BCC8B" w14:textId="77777777" w:rsidR="00506B08" w:rsidRPr="0000007A" w:rsidRDefault="00506B0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5104553">
    <w:abstractNumId w:val="3"/>
  </w:num>
  <w:num w:numId="2" w16cid:durableId="388385507">
    <w:abstractNumId w:val="6"/>
  </w:num>
  <w:num w:numId="3" w16cid:durableId="169956519">
    <w:abstractNumId w:val="5"/>
  </w:num>
  <w:num w:numId="4" w16cid:durableId="1742212430">
    <w:abstractNumId w:val="7"/>
  </w:num>
  <w:num w:numId="5" w16cid:durableId="619067884">
    <w:abstractNumId w:val="4"/>
  </w:num>
  <w:num w:numId="6" w16cid:durableId="2053309878">
    <w:abstractNumId w:val="0"/>
  </w:num>
  <w:num w:numId="7" w16cid:durableId="780497562">
    <w:abstractNumId w:val="1"/>
  </w:num>
  <w:num w:numId="8" w16cid:durableId="185099611">
    <w:abstractNumId w:val="9"/>
  </w:num>
  <w:num w:numId="9" w16cid:durableId="702168193">
    <w:abstractNumId w:val="8"/>
  </w:num>
  <w:num w:numId="10" w16cid:durableId="1110009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36D"/>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4DFE"/>
    <w:rsid w:val="00275984"/>
    <w:rsid w:val="00280EC9"/>
    <w:rsid w:val="00282BEE"/>
    <w:rsid w:val="002859CC"/>
    <w:rsid w:val="00291D08"/>
    <w:rsid w:val="00293482"/>
    <w:rsid w:val="002A3D7C"/>
    <w:rsid w:val="002B0E4B"/>
    <w:rsid w:val="002C40B8"/>
    <w:rsid w:val="002D5DFF"/>
    <w:rsid w:val="002D60EF"/>
    <w:rsid w:val="002E10DF"/>
    <w:rsid w:val="002E1211"/>
    <w:rsid w:val="002E2339"/>
    <w:rsid w:val="002E5C81"/>
    <w:rsid w:val="002E6D86"/>
    <w:rsid w:val="002E7787"/>
    <w:rsid w:val="002F6935"/>
    <w:rsid w:val="003045DD"/>
    <w:rsid w:val="00312559"/>
    <w:rsid w:val="003204B8"/>
    <w:rsid w:val="00326D7D"/>
    <w:rsid w:val="0033018A"/>
    <w:rsid w:val="0033692F"/>
    <w:rsid w:val="00353718"/>
    <w:rsid w:val="00374F93"/>
    <w:rsid w:val="00377F1D"/>
    <w:rsid w:val="0038554C"/>
    <w:rsid w:val="00394901"/>
    <w:rsid w:val="003A04E7"/>
    <w:rsid w:val="003A1C45"/>
    <w:rsid w:val="003A4991"/>
    <w:rsid w:val="003A6E1A"/>
    <w:rsid w:val="003B1A91"/>
    <w:rsid w:val="003B1D0B"/>
    <w:rsid w:val="003B2172"/>
    <w:rsid w:val="003D1BDE"/>
    <w:rsid w:val="003D5E2C"/>
    <w:rsid w:val="003E29D8"/>
    <w:rsid w:val="003E746A"/>
    <w:rsid w:val="003F00F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C07"/>
    <w:rsid w:val="004B03BF"/>
    <w:rsid w:val="004B0965"/>
    <w:rsid w:val="004B4CAD"/>
    <w:rsid w:val="004B4FDC"/>
    <w:rsid w:val="004C0178"/>
    <w:rsid w:val="004C3DF1"/>
    <w:rsid w:val="004D2E36"/>
    <w:rsid w:val="004E08E3"/>
    <w:rsid w:val="004E1D1A"/>
    <w:rsid w:val="004E4915"/>
    <w:rsid w:val="004E4E47"/>
    <w:rsid w:val="004F741F"/>
    <w:rsid w:val="004F78F5"/>
    <w:rsid w:val="004F7BF2"/>
    <w:rsid w:val="00503AB6"/>
    <w:rsid w:val="005047C5"/>
    <w:rsid w:val="0050495C"/>
    <w:rsid w:val="00506B08"/>
    <w:rsid w:val="00510920"/>
    <w:rsid w:val="0052339F"/>
    <w:rsid w:val="00530A2D"/>
    <w:rsid w:val="00531C82"/>
    <w:rsid w:val="00533FC1"/>
    <w:rsid w:val="00540C33"/>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1B9"/>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40D"/>
    <w:rsid w:val="008B265C"/>
    <w:rsid w:val="008C2F62"/>
    <w:rsid w:val="008C4B1F"/>
    <w:rsid w:val="008C75AD"/>
    <w:rsid w:val="008D020E"/>
    <w:rsid w:val="008E5067"/>
    <w:rsid w:val="008E7F6E"/>
    <w:rsid w:val="008F036B"/>
    <w:rsid w:val="008F36E4"/>
    <w:rsid w:val="008F7B6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A9E"/>
    <w:rsid w:val="00AC1349"/>
    <w:rsid w:val="00AC7D42"/>
    <w:rsid w:val="00AD41C7"/>
    <w:rsid w:val="00AD6C51"/>
    <w:rsid w:val="00AE0E9B"/>
    <w:rsid w:val="00AE54CD"/>
    <w:rsid w:val="00AF3016"/>
    <w:rsid w:val="00B03A45"/>
    <w:rsid w:val="00B2236C"/>
    <w:rsid w:val="00B22FE6"/>
    <w:rsid w:val="00B3033D"/>
    <w:rsid w:val="00B334D9"/>
    <w:rsid w:val="00B53059"/>
    <w:rsid w:val="00B562D2"/>
    <w:rsid w:val="00B62087"/>
    <w:rsid w:val="00B62F41"/>
    <w:rsid w:val="00B63635"/>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051"/>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65C8"/>
    <w:rsid w:val="00D27A79"/>
    <w:rsid w:val="00D32AC2"/>
    <w:rsid w:val="00D40416"/>
    <w:rsid w:val="00D430AB"/>
    <w:rsid w:val="00D4782A"/>
    <w:rsid w:val="00D709EB"/>
    <w:rsid w:val="00D7603E"/>
    <w:rsid w:val="00D83485"/>
    <w:rsid w:val="00D90124"/>
    <w:rsid w:val="00D9392F"/>
    <w:rsid w:val="00D9427C"/>
    <w:rsid w:val="00DA2679"/>
    <w:rsid w:val="00DA3C3D"/>
    <w:rsid w:val="00DA41F5"/>
    <w:rsid w:val="00DA6BBC"/>
    <w:rsid w:val="00DB7E1B"/>
    <w:rsid w:val="00DC1D81"/>
    <w:rsid w:val="00DC6FED"/>
    <w:rsid w:val="00DD0C4A"/>
    <w:rsid w:val="00DD274C"/>
    <w:rsid w:val="00DE7D30"/>
    <w:rsid w:val="00DF04E3"/>
    <w:rsid w:val="00E03C32"/>
    <w:rsid w:val="00E3111A"/>
    <w:rsid w:val="00E36688"/>
    <w:rsid w:val="00E451EA"/>
    <w:rsid w:val="00E50DF6"/>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083"/>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0F"/>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tionnonrsolue1">
    <w:name w:val="Mention non résolue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F7B6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411</Words>
  <Characters>2349</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