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0789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0789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0789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0789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0789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AF7064" w:rsidR="0000007A" w:rsidRPr="00A07895" w:rsidRDefault="00CC090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07895">
                <w:rPr>
                  <w:rStyle w:val="Hyperlink"/>
                  <w:rFonts w:ascii="Arial" w:hAnsi="Arial" w:cs="Arial"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A0789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078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0323C70" w:rsidR="0000007A" w:rsidRPr="00A0789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830AB"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5125</w:t>
            </w:r>
          </w:p>
        </w:tc>
      </w:tr>
      <w:tr w:rsidR="0000007A" w:rsidRPr="00A0789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078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9DFEEC9" w:rsidR="0000007A" w:rsidRPr="00A07895" w:rsidRDefault="00CC09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07895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Assessing the Growth and Performance of Crop Insurance Schemes in India: Trends, Challenges and Opportunities</w:t>
            </w:r>
          </w:p>
        </w:tc>
      </w:tr>
      <w:tr w:rsidR="00CF0BBB" w:rsidRPr="00A0789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0789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4E66075" w:rsidR="00CF0BBB" w:rsidRPr="00A07895" w:rsidRDefault="00CC09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0789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0789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789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0789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0789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789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0789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0789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07895">
              <w:rPr>
                <w:rFonts w:ascii="Arial" w:hAnsi="Arial" w:cs="Arial"/>
                <w:lang w:val="en-GB"/>
              </w:rPr>
              <w:t>Author’s Feedback</w:t>
            </w:r>
            <w:r w:rsidRPr="00A0789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0789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07895" w14:paraId="5C0AB4EC" w14:textId="77777777" w:rsidTr="00562FED">
        <w:trPr>
          <w:trHeight w:val="1160"/>
        </w:trPr>
        <w:tc>
          <w:tcPr>
            <w:tcW w:w="1265" w:type="pct"/>
            <w:noWrap/>
          </w:tcPr>
          <w:p w14:paraId="66B47184" w14:textId="48030299" w:rsidR="00F1171E" w:rsidRPr="00A078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0789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0C88A6E" w:rsidR="00F1171E" w:rsidRPr="00A07895" w:rsidRDefault="00D07F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cover crop insurance schemes, which is </w:t>
            </w:r>
            <w:proofErr w:type="spellStart"/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benefical</w:t>
            </w:r>
            <w:proofErr w:type="spellEnd"/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famers motivation and interest in continuing agriculture farming. It covered national agriculture insurance scheme to pradhan mantri fasal bima yojana. This paper covered the physical, </w:t>
            </w:r>
            <w:proofErr w:type="spellStart"/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finacncial</w:t>
            </w:r>
            <w:proofErr w:type="spellEnd"/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socio-economic performance of crop insurance scheme.</w:t>
            </w:r>
          </w:p>
        </w:tc>
        <w:tc>
          <w:tcPr>
            <w:tcW w:w="1523" w:type="pct"/>
          </w:tcPr>
          <w:p w14:paraId="462A339C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7895" w14:paraId="0D8B5B2C" w14:textId="77777777" w:rsidTr="00562FED">
        <w:trPr>
          <w:trHeight w:val="539"/>
        </w:trPr>
        <w:tc>
          <w:tcPr>
            <w:tcW w:w="1265" w:type="pct"/>
            <w:noWrap/>
          </w:tcPr>
          <w:p w14:paraId="21CBA5FE" w14:textId="77777777" w:rsidR="00F1171E" w:rsidRPr="00A078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078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1A42E5F" w:rsidR="00F1171E" w:rsidRPr="00A07895" w:rsidRDefault="00D07F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of this manuscript is very clearly defined and </w:t>
            </w:r>
            <w:proofErr w:type="spellStart"/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appropirate</w:t>
            </w:r>
            <w:proofErr w:type="spellEnd"/>
          </w:p>
        </w:tc>
        <w:tc>
          <w:tcPr>
            <w:tcW w:w="1523" w:type="pct"/>
          </w:tcPr>
          <w:p w14:paraId="405B6701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7895" w14:paraId="5604762A" w14:textId="77777777" w:rsidTr="00562FED">
        <w:trPr>
          <w:trHeight w:val="737"/>
        </w:trPr>
        <w:tc>
          <w:tcPr>
            <w:tcW w:w="1265" w:type="pct"/>
            <w:noWrap/>
          </w:tcPr>
          <w:p w14:paraId="3635573D" w14:textId="77777777" w:rsidR="00F1171E" w:rsidRPr="00A0789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0789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B5BD36D" w:rsidR="00F1171E" w:rsidRPr="00A07895" w:rsidRDefault="00D07F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this paper, I would like to recommend if author adds more </w:t>
            </w:r>
            <w:proofErr w:type="spellStart"/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chalanges</w:t>
            </w:r>
            <w:proofErr w:type="spellEnd"/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r w:rsidR="00185698"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5698"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oppourtuinities</w:t>
            </w:r>
            <w:proofErr w:type="spellEnd"/>
            <w:proofErr w:type="gramEnd"/>
            <w:r w:rsidR="00185698"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which are faced by farmers</w:t>
            </w:r>
            <w:r w:rsidR="00562FED"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789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0789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9828E1C" w:rsidR="00F1171E" w:rsidRPr="00A07895" w:rsidRDefault="0018569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Manuscript is correctly scientific. Author tells about the situation of farmers.</w:t>
            </w:r>
          </w:p>
        </w:tc>
        <w:tc>
          <w:tcPr>
            <w:tcW w:w="1523" w:type="pct"/>
          </w:tcPr>
          <w:p w14:paraId="4898F764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789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078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078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28F0F3D" w14:textId="77777777" w:rsidR="00185698" w:rsidRPr="00A07895" w:rsidRDefault="0018569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Add more references </w:t>
            </w:r>
          </w:p>
          <w:p w14:paraId="781FEDC2" w14:textId="77777777" w:rsidR="00185698" w:rsidRPr="00A07895" w:rsidRDefault="00185698" w:rsidP="001856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Sheoran, V., &amp; Kait, R. (2023). Assessing the Socio-Economic Impact of Crop Insurance Scheme: A Study of Insured and Non-insured Farmers in Haryana. </w:t>
            </w:r>
            <w:r w:rsidRPr="00A07895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International Journal of Education and Management Studies</w:t>
            </w: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A07895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328-331.</w:t>
            </w:r>
          </w:p>
          <w:p w14:paraId="6E8D0BA1" w14:textId="77777777" w:rsidR="00185698" w:rsidRPr="00A07895" w:rsidRDefault="00185698" w:rsidP="001856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Sheoran, V., Punia, M., &amp; </w:t>
            </w:r>
            <w:proofErr w:type="spellStart"/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Nimbrayan</w:t>
            </w:r>
            <w:proofErr w:type="spellEnd"/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P. K. (2024). Perceptions and Awareness of Pradhan Mantri Fasal Bima Yojana among Insured and Non-insured Farmers in Haryana, India: Enhancing Agricultural Risk Management. </w:t>
            </w:r>
            <w:r w:rsidRPr="00A07895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Experimental Agriculture International</w:t>
            </w: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A07895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46</w:t>
            </w: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(8), 298-305</w:t>
            </w:r>
          </w:p>
          <w:p w14:paraId="1009D6B6" w14:textId="34040804" w:rsidR="00F1171E" w:rsidRPr="00A07895" w:rsidRDefault="00185698" w:rsidP="001856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Kait, R., &amp; Sheoran, V. (2022). Progress of crop insurance schemes in Haryana, India. </w:t>
            </w:r>
            <w:r w:rsidRPr="00A07895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Economic and Regional Studies</w:t>
            </w: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A07895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15</w:t>
            </w: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(2).</w:t>
            </w:r>
          </w:p>
          <w:p w14:paraId="0BA6E8B4" w14:textId="39C7DB0B" w:rsidR="00185698" w:rsidRPr="00A07895" w:rsidRDefault="00185698" w:rsidP="001856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Sheoran, V., Kait, R., &amp; Rani, M. (2023). Assessing the Effectiveness of the Pradhan Mantri Fasal Bima Yojana in Haryana. </w:t>
            </w:r>
            <w:r w:rsidRPr="00A07895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IAHRW International Journal of Social Sciences Review</w:t>
            </w: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A07895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11</w:t>
            </w: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(3), 411-416.</w:t>
            </w:r>
          </w:p>
          <w:p w14:paraId="0260DF36" w14:textId="0A113A19" w:rsidR="00185698" w:rsidRPr="00A07895" w:rsidRDefault="00185698" w:rsidP="0018569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A0789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Sheoran, V. A Comparative Analysis of Awareness Levels and Motivating Factors of Pradhan Mantri Fasal Bima Yojana among Insured and Non-Insured Farmers in Haryana.</w:t>
            </w:r>
          </w:p>
          <w:p w14:paraId="24FE0567" w14:textId="63B028F3" w:rsidR="00185698" w:rsidRPr="00A07895" w:rsidRDefault="0018569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0789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55488A79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0789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0789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3AFF223" w:rsidR="00F1171E" w:rsidRPr="00A07895" w:rsidRDefault="0018569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sz w:val="20"/>
                <w:szCs w:val="20"/>
                <w:lang w:val="en-GB"/>
              </w:rPr>
              <w:t>Language is very simple and understandable for communicators</w:t>
            </w:r>
          </w:p>
          <w:p w14:paraId="297F52DB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0789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0789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0789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0789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078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078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0789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078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0789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0789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078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0789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078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789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078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07895">
              <w:rPr>
                <w:rFonts w:ascii="Arial" w:hAnsi="Arial" w:cs="Arial"/>
                <w:lang w:val="en-GB"/>
              </w:rPr>
              <w:t>Author’s comment</w:t>
            </w:r>
            <w:r w:rsidRPr="00A0789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0789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0789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078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789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078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078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0789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0789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0789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078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A078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0789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0789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0789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0789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8386A4C" w14:textId="77777777" w:rsidR="00A07895" w:rsidRPr="00DA02F7" w:rsidRDefault="00A07895" w:rsidP="00A0789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A02F7">
        <w:rPr>
          <w:rFonts w:ascii="Arial" w:hAnsi="Arial" w:cs="Arial"/>
          <w:b/>
          <w:u w:val="single"/>
        </w:rPr>
        <w:t>Reviewer details:</w:t>
      </w:r>
    </w:p>
    <w:p w14:paraId="4752AFCA" w14:textId="77777777" w:rsidR="00A07895" w:rsidRPr="00DA02F7" w:rsidRDefault="00A07895" w:rsidP="00A0789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A02F7">
        <w:rPr>
          <w:rFonts w:ascii="Arial" w:hAnsi="Arial" w:cs="Arial"/>
          <w:b/>
          <w:color w:val="000000"/>
        </w:rPr>
        <w:t xml:space="preserve">Vandana </w:t>
      </w:r>
      <w:proofErr w:type="spellStart"/>
      <w:r w:rsidRPr="00DA02F7">
        <w:rPr>
          <w:rFonts w:ascii="Arial" w:hAnsi="Arial" w:cs="Arial"/>
          <w:b/>
          <w:color w:val="000000"/>
        </w:rPr>
        <w:t>Sheoran</w:t>
      </w:r>
      <w:proofErr w:type="spellEnd"/>
      <w:r w:rsidRPr="00DA02F7">
        <w:rPr>
          <w:rFonts w:ascii="Arial" w:hAnsi="Arial" w:cs="Arial"/>
          <w:b/>
          <w:color w:val="000000"/>
        </w:rPr>
        <w:t>, C.R. Law College, India</w:t>
      </w:r>
    </w:p>
    <w:p w14:paraId="4A2EAB7A" w14:textId="77777777" w:rsidR="00A07895" w:rsidRPr="00DA02F7" w:rsidRDefault="00A07895" w:rsidP="00A0789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34747B5" w14:textId="77777777" w:rsidR="00A07895" w:rsidRPr="00A07895" w:rsidRDefault="00A0789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07895" w:rsidRPr="00A0789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9177F" w14:textId="77777777" w:rsidR="00AF0EA0" w:rsidRPr="0000007A" w:rsidRDefault="00AF0EA0" w:rsidP="0099583E">
      <w:r>
        <w:separator/>
      </w:r>
    </w:p>
  </w:endnote>
  <w:endnote w:type="continuationSeparator" w:id="0">
    <w:p w14:paraId="7DCC89A0" w14:textId="77777777" w:rsidR="00AF0EA0" w:rsidRPr="0000007A" w:rsidRDefault="00AF0EA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F3934" w14:textId="77777777" w:rsidR="00AF0EA0" w:rsidRPr="0000007A" w:rsidRDefault="00AF0EA0" w:rsidP="0099583E">
      <w:r>
        <w:separator/>
      </w:r>
    </w:p>
  </w:footnote>
  <w:footnote w:type="continuationSeparator" w:id="0">
    <w:p w14:paraId="55472A89" w14:textId="77777777" w:rsidR="00AF0EA0" w:rsidRPr="0000007A" w:rsidRDefault="00AF0EA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C7A38"/>
    <w:multiLevelType w:val="hybridMultilevel"/>
    <w:tmpl w:val="8C343656"/>
    <w:lvl w:ilvl="0" w:tplc="A8AAFD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9924691">
    <w:abstractNumId w:val="3"/>
  </w:num>
  <w:num w:numId="2" w16cid:durableId="1593662946">
    <w:abstractNumId w:val="6"/>
  </w:num>
  <w:num w:numId="3" w16cid:durableId="612127179">
    <w:abstractNumId w:val="5"/>
  </w:num>
  <w:num w:numId="4" w16cid:durableId="757597165">
    <w:abstractNumId w:val="7"/>
  </w:num>
  <w:num w:numId="5" w16cid:durableId="1799909317">
    <w:abstractNumId w:val="4"/>
  </w:num>
  <w:num w:numId="6" w16cid:durableId="1579434847">
    <w:abstractNumId w:val="0"/>
  </w:num>
  <w:num w:numId="7" w16cid:durableId="857160">
    <w:abstractNumId w:val="1"/>
  </w:num>
  <w:num w:numId="8" w16cid:durableId="2075813563">
    <w:abstractNumId w:val="10"/>
  </w:num>
  <w:num w:numId="9" w16cid:durableId="1418552801">
    <w:abstractNumId w:val="9"/>
  </w:num>
  <w:num w:numId="10" w16cid:durableId="1747723199">
    <w:abstractNumId w:val="2"/>
  </w:num>
  <w:num w:numId="11" w16cid:durableId="558907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5698"/>
    <w:rsid w:val="00186C8F"/>
    <w:rsid w:val="0018753A"/>
    <w:rsid w:val="00197E68"/>
    <w:rsid w:val="001A1605"/>
    <w:rsid w:val="001A2F22"/>
    <w:rsid w:val="001B0C63"/>
    <w:rsid w:val="001B5029"/>
    <w:rsid w:val="001B713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30AB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FED"/>
    <w:rsid w:val="00565D90"/>
    <w:rsid w:val="00567DE0"/>
    <w:rsid w:val="005735A5"/>
    <w:rsid w:val="005757CF"/>
    <w:rsid w:val="00581FF9"/>
    <w:rsid w:val="005A4F17"/>
    <w:rsid w:val="005A6B64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071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096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7895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EA0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4857"/>
    <w:rsid w:val="00CA4B20"/>
    <w:rsid w:val="00CA7853"/>
    <w:rsid w:val="00CB321F"/>
    <w:rsid w:val="00CB429B"/>
    <w:rsid w:val="00CC090F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7F79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6F8"/>
    <w:rsid w:val="00DD274C"/>
    <w:rsid w:val="00DE7D30"/>
    <w:rsid w:val="00DF04E3"/>
    <w:rsid w:val="00E03C32"/>
    <w:rsid w:val="00E3111A"/>
    <w:rsid w:val="00E451EA"/>
    <w:rsid w:val="00E57F4B"/>
    <w:rsid w:val="00E6353E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6C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0660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0789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