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876" w:type="pct"/>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4487"/>
        <w:gridCol w:w="15928"/>
      </w:tblGrid>
      <w:tr w:rsidR="005D5E24" w:rsidRPr="000F54D0" w14:paraId="1643A4CA" w14:textId="77777777" w:rsidTr="000F54D0">
        <w:trPr>
          <w:trHeight w:val="450"/>
        </w:trPr>
        <w:tc>
          <w:tcPr>
            <w:tcW w:w="5000" w:type="pct"/>
            <w:gridSpan w:val="2"/>
            <w:tcBorders>
              <w:top w:val="nil"/>
              <w:left w:val="nil"/>
              <w:right w:val="nil"/>
            </w:tcBorders>
            <w:shd w:val="clear" w:color="auto" w:fill="EBFFFF"/>
          </w:tcPr>
          <w:p w14:paraId="4C55E51F" w14:textId="77777777" w:rsidR="005D5E24" w:rsidRPr="000F54D0" w:rsidRDefault="005D5E24">
            <w:pPr>
              <w:pStyle w:val="Heading2"/>
              <w:jc w:val="left"/>
              <w:rPr>
                <w:rFonts w:ascii="Arial" w:hAnsi="Arial" w:cs="Arial"/>
                <w:b w:val="0"/>
                <w:bCs w:val="0"/>
                <w:lang w:val="en-US"/>
              </w:rPr>
            </w:pPr>
          </w:p>
        </w:tc>
      </w:tr>
      <w:tr w:rsidR="005D5E24" w:rsidRPr="000F54D0" w14:paraId="127EAD7E" w14:textId="77777777" w:rsidTr="000F54D0">
        <w:trPr>
          <w:trHeight w:val="413"/>
        </w:trPr>
        <w:tc>
          <w:tcPr>
            <w:tcW w:w="1099" w:type="pct"/>
            <w:shd w:val="clear" w:color="auto" w:fill="EBFFFF"/>
          </w:tcPr>
          <w:p w14:paraId="3C159AA5" w14:textId="77777777" w:rsidR="005D5E24" w:rsidRPr="000F54D0" w:rsidRDefault="001D233F">
            <w:pPr>
              <w:pStyle w:val="BodyText"/>
              <w:ind w:left="90"/>
              <w:jc w:val="left"/>
              <w:rPr>
                <w:rFonts w:ascii="Arial" w:hAnsi="Arial" w:cs="Arial"/>
                <w:bCs/>
                <w:sz w:val="20"/>
                <w:szCs w:val="20"/>
                <w:lang w:val="en-GB"/>
              </w:rPr>
            </w:pPr>
            <w:r w:rsidRPr="000F54D0">
              <w:rPr>
                <w:rFonts w:ascii="Arial" w:hAnsi="Arial" w:cs="Arial"/>
                <w:bCs/>
                <w:sz w:val="20"/>
                <w:szCs w:val="20"/>
                <w:lang w:val="en-GB"/>
              </w:rPr>
              <w:t>Book Name:</w:t>
            </w:r>
          </w:p>
        </w:tc>
        <w:tc>
          <w:tcPr>
            <w:tcW w:w="3901" w:type="pct"/>
            <w:shd w:val="clear" w:color="auto" w:fill="auto"/>
            <w:tcMar>
              <w:top w:w="0" w:type="dxa"/>
              <w:left w:w="108" w:type="dxa"/>
              <w:bottom w:w="0" w:type="dxa"/>
              <w:right w:w="108" w:type="dxa"/>
            </w:tcMar>
            <w:vAlign w:val="center"/>
          </w:tcPr>
          <w:p w14:paraId="23DA8DCD" w14:textId="77777777" w:rsidR="005D5E24" w:rsidRPr="000F54D0" w:rsidRDefault="001D233F">
            <w:pPr>
              <w:pStyle w:val="NormalWeb"/>
              <w:rPr>
                <w:rFonts w:ascii="Arial" w:hAnsi="Arial" w:cs="Arial"/>
                <w:b/>
                <w:bCs/>
                <w:sz w:val="20"/>
                <w:szCs w:val="20"/>
                <w:u w:val="single"/>
              </w:rPr>
            </w:pPr>
            <w:hyperlink r:id="rId6" w:history="1">
              <w:r w:rsidRPr="000F54D0">
                <w:rPr>
                  <w:rStyle w:val="Hyperlink"/>
                  <w:rFonts w:ascii="Arial" w:hAnsi="Arial" w:cs="Arial"/>
                  <w:b/>
                  <w:bCs/>
                  <w:sz w:val="20"/>
                  <w:szCs w:val="20"/>
                  <w:shd w:val="clear" w:color="auto" w:fill="FFFFFF"/>
                </w:rPr>
                <w:t>Language, Literature and Education: Research Updates</w:t>
              </w:r>
            </w:hyperlink>
          </w:p>
        </w:tc>
      </w:tr>
      <w:tr w:rsidR="005D5E24" w:rsidRPr="000F54D0" w14:paraId="73C90375" w14:textId="77777777" w:rsidTr="000F54D0">
        <w:trPr>
          <w:trHeight w:val="290"/>
        </w:trPr>
        <w:tc>
          <w:tcPr>
            <w:tcW w:w="1099" w:type="pct"/>
            <w:shd w:val="clear" w:color="auto" w:fill="EBFFFF"/>
          </w:tcPr>
          <w:p w14:paraId="20D28135" w14:textId="77777777" w:rsidR="005D5E24" w:rsidRPr="000F54D0" w:rsidRDefault="001D233F">
            <w:pPr>
              <w:pStyle w:val="BodyText"/>
              <w:ind w:left="90"/>
              <w:jc w:val="left"/>
              <w:rPr>
                <w:rFonts w:ascii="Arial" w:hAnsi="Arial" w:cs="Arial"/>
                <w:bCs/>
                <w:sz w:val="20"/>
                <w:szCs w:val="20"/>
                <w:lang w:val="en-GB"/>
              </w:rPr>
            </w:pPr>
            <w:r w:rsidRPr="000F54D0">
              <w:rPr>
                <w:rFonts w:ascii="Arial" w:hAnsi="Arial" w:cs="Arial"/>
                <w:bCs/>
                <w:sz w:val="20"/>
                <w:szCs w:val="20"/>
                <w:lang w:val="en-GB"/>
              </w:rPr>
              <w:t>Manuscript Number:</w:t>
            </w:r>
          </w:p>
        </w:tc>
        <w:tc>
          <w:tcPr>
            <w:tcW w:w="3901" w:type="pct"/>
            <w:shd w:val="clear" w:color="auto" w:fill="auto"/>
            <w:tcMar>
              <w:top w:w="0" w:type="dxa"/>
              <w:left w:w="108" w:type="dxa"/>
              <w:bottom w:w="0" w:type="dxa"/>
              <w:right w:w="108" w:type="dxa"/>
            </w:tcMar>
            <w:vAlign w:val="center"/>
          </w:tcPr>
          <w:p w14:paraId="46B39E34" w14:textId="77777777" w:rsidR="005D5E24" w:rsidRPr="000F54D0" w:rsidRDefault="001D233F">
            <w:pPr>
              <w:pStyle w:val="NormalWeb"/>
              <w:spacing w:before="0" w:beforeAutospacing="0" w:after="0" w:afterAutospacing="0"/>
              <w:rPr>
                <w:rFonts w:ascii="Arial" w:hAnsi="Arial" w:cs="Arial"/>
                <w:b/>
                <w:bCs/>
                <w:sz w:val="20"/>
                <w:szCs w:val="20"/>
                <w:highlight w:val="yellow"/>
                <w:lang w:val="en-GB"/>
              </w:rPr>
            </w:pPr>
            <w:r w:rsidRPr="000F54D0">
              <w:rPr>
                <w:rFonts w:ascii="Arial" w:hAnsi="Arial" w:cs="Arial"/>
                <w:b/>
                <w:bCs/>
                <w:sz w:val="20"/>
                <w:szCs w:val="20"/>
                <w:lang w:val="en-GB"/>
              </w:rPr>
              <w:t>Ms_BPR_5128</w:t>
            </w:r>
          </w:p>
        </w:tc>
      </w:tr>
      <w:tr w:rsidR="005D5E24" w:rsidRPr="000F54D0" w14:paraId="05B60576" w14:textId="77777777" w:rsidTr="000F54D0">
        <w:trPr>
          <w:trHeight w:val="331"/>
        </w:trPr>
        <w:tc>
          <w:tcPr>
            <w:tcW w:w="1099" w:type="pct"/>
            <w:shd w:val="clear" w:color="auto" w:fill="EBFFFF"/>
          </w:tcPr>
          <w:p w14:paraId="0196A627" w14:textId="77777777" w:rsidR="005D5E24" w:rsidRPr="000F54D0" w:rsidRDefault="001D233F">
            <w:pPr>
              <w:pStyle w:val="BodyText"/>
              <w:ind w:left="90"/>
              <w:jc w:val="left"/>
              <w:rPr>
                <w:rFonts w:ascii="Arial" w:hAnsi="Arial" w:cs="Arial"/>
                <w:bCs/>
                <w:sz w:val="20"/>
                <w:szCs w:val="20"/>
                <w:lang w:val="en-GB"/>
              </w:rPr>
            </w:pPr>
            <w:r w:rsidRPr="000F54D0">
              <w:rPr>
                <w:rFonts w:ascii="Arial" w:hAnsi="Arial" w:cs="Arial"/>
                <w:bCs/>
                <w:sz w:val="20"/>
                <w:szCs w:val="20"/>
                <w:lang w:val="en-GB"/>
              </w:rPr>
              <w:t xml:space="preserve">Title of the Manuscript: </w:t>
            </w:r>
          </w:p>
        </w:tc>
        <w:tc>
          <w:tcPr>
            <w:tcW w:w="3901" w:type="pct"/>
            <w:shd w:val="clear" w:color="auto" w:fill="auto"/>
            <w:tcMar>
              <w:top w:w="0" w:type="dxa"/>
              <w:left w:w="108" w:type="dxa"/>
              <w:bottom w:w="0" w:type="dxa"/>
              <w:right w:w="108" w:type="dxa"/>
            </w:tcMar>
            <w:vAlign w:val="center"/>
          </w:tcPr>
          <w:p w14:paraId="0B70E962" w14:textId="77777777" w:rsidR="005D5E24" w:rsidRPr="000F54D0" w:rsidRDefault="001D233F">
            <w:pPr>
              <w:pStyle w:val="NormalWeb"/>
              <w:spacing w:before="0" w:beforeAutospacing="0" w:after="0" w:afterAutospacing="0"/>
              <w:rPr>
                <w:rFonts w:ascii="Arial" w:hAnsi="Arial" w:cs="Arial"/>
                <w:b/>
                <w:bCs/>
                <w:sz w:val="20"/>
                <w:szCs w:val="20"/>
                <w:highlight w:val="yellow"/>
                <w:lang w:val="en-GB"/>
              </w:rPr>
            </w:pPr>
            <w:r w:rsidRPr="000F54D0">
              <w:rPr>
                <w:rFonts w:ascii="Arial" w:hAnsi="Arial" w:cs="Arial"/>
                <w:b/>
                <w:bCs/>
                <w:sz w:val="20"/>
                <w:szCs w:val="20"/>
              </w:rPr>
              <w:t>From Classrooms to Digital Platforms: The Rise of Technology Enhanced Learning</w:t>
            </w:r>
          </w:p>
        </w:tc>
      </w:tr>
      <w:tr w:rsidR="005D5E24" w:rsidRPr="000F54D0" w14:paraId="6D508B1C" w14:textId="77777777" w:rsidTr="000F54D0">
        <w:trPr>
          <w:trHeight w:val="332"/>
        </w:trPr>
        <w:tc>
          <w:tcPr>
            <w:tcW w:w="1099" w:type="pct"/>
            <w:shd w:val="clear" w:color="auto" w:fill="EBFFFF"/>
          </w:tcPr>
          <w:p w14:paraId="32FC28F7" w14:textId="77777777" w:rsidR="005D5E24" w:rsidRPr="000F54D0" w:rsidRDefault="001D233F">
            <w:pPr>
              <w:pStyle w:val="BodyText"/>
              <w:ind w:left="90"/>
              <w:jc w:val="left"/>
              <w:rPr>
                <w:rFonts w:ascii="Arial" w:hAnsi="Arial" w:cs="Arial"/>
                <w:bCs/>
                <w:sz w:val="20"/>
                <w:szCs w:val="20"/>
                <w:lang w:val="en-GB"/>
              </w:rPr>
            </w:pPr>
            <w:r w:rsidRPr="000F54D0">
              <w:rPr>
                <w:rFonts w:ascii="Arial" w:hAnsi="Arial" w:cs="Arial"/>
                <w:bCs/>
                <w:sz w:val="20"/>
                <w:szCs w:val="20"/>
                <w:lang w:val="en-GB"/>
              </w:rPr>
              <w:t>Type of the Article</w:t>
            </w:r>
          </w:p>
        </w:tc>
        <w:tc>
          <w:tcPr>
            <w:tcW w:w="3901" w:type="pct"/>
            <w:shd w:val="clear" w:color="auto" w:fill="auto"/>
            <w:tcMar>
              <w:top w:w="0" w:type="dxa"/>
              <w:left w:w="108" w:type="dxa"/>
              <w:bottom w:w="0" w:type="dxa"/>
              <w:right w:w="108" w:type="dxa"/>
            </w:tcMar>
            <w:vAlign w:val="center"/>
          </w:tcPr>
          <w:p w14:paraId="0EBC6A8E" w14:textId="77777777" w:rsidR="005D5E24" w:rsidRPr="000F54D0" w:rsidRDefault="001D233F">
            <w:pPr>
              <w:pStyle w:val="NormalWeb"/>
              <w:spacing w:before="0" w:beforeAutospacing="0" w:after="0" w:afterAutospacing="0"/>
              <w:rPr>
                <w:rFonts w:ascii="Arial" w:hAnsi="Arial" w:cs="Arial"/>
                <w:b/>
                <w:bCs/>
                <w:sz w:val="20"/>
                <w:szCs w:val="20"/>
                <w:lang w:val="en-GB"/>
              </w:rPr>
            </w:pPr>
            <w:r w:rsidRPr="000F54D0">
              <w:rPr>
                <w:rFonts w:ascii="Arial" w:hAnsi="Arial" w:cs="Arial"/>
                <w:b/>
                <w:bCs/>
                <w:sz w:val="20"/>
                <w:szCs w:val="20"/>
                <w:lang w:val="en-GB"/>
              </w:rPr>
              <w:t>Book Chapter</w:t>
            </w:r>
          </w:p>
        </w:tc>
      </w:tr>
    </w:tbl>
    <w:tbl>
      <w:tblPr>
        <w:tblpPr w:leftFromText="180" w:rightFromText="180" w:vertAnchor="text" w:horzAnchor="page" w:tblpX="2239" w:tblpY="-106"/>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1"/>
        <w:gridCol w:w="9356"/>
        <w:gridCol w:w="6444"/>
      </w:tblGrid>
      <w:tr w:rsidR="000F54D0" w:rsidRPr="000F54D0" w14:paraId="5D273DD8" w14:textId="77777777" w:rsidTr="000F54D0">
        <w:tc>
          <w:tcPr>
            <w:tcW w:w="5000" w:type="pct"/>
            <w:gridSpan w:val="3"/>
            <w:tcBorders>
              <w:top w:val="nil"/>
              <w:left w:val="nil"/>
              <w:right w:val="nil"/>
            </w:tcBorders>
            <w:noWrap/>
          </w:tcPr>
          <w:p w14:paraId="6468AA9F" w14:textId="77777777" w:rsidR="000F54D0" w:rsidRPr="000F54D0" w:rsidRDefault="000F54D0" w:rsidP="000F54D0">
            <w:pPr>
              <w:pStyle w:val="Heading2"/>
              <w:jc w:val="left"/>
              <w:rPr>
                <w:rFonts w:ascii="Arial" w:hAnsi="Arial" w:cs="Arial"/>
                <w:lang w:val="en-GB"/>
              </w:rPr>
            </w:pPr>
            <w:r w:rsidRPr="000F54D0">
              <w:rPr>
                <w:rFonts w:ascii="Arial" w:hAnsi="Arial" w:cs="Arial"/>
                <w:highlight w:val="yellow"/>
                <w:lang w:val="en-GB"/>
              </w:rPr>
              <w:lastRenderedPageBreak/>
              <w:t>PART  1:</w:t>
            </w:r>
            <w:r w:rsidRPr="000F54D0">
              <w:rPr>
                <w:rFonts w:ascii="Arial" w:hAnsi="Arial" w:cs="Arial"/>
                <w:lang w:val="en-GB"/>
              </w:rPr>
              <w:t xml:space="preserve"> Comments</w:t>
            </w:r>
          </w:p>
          <w:p w14:paraId="1E667F1D" w14:textId="77777777" w:rsidR="000F54D0" w:rsidRPr="000F54D0" w:rsidRDefault="000F54D0" w:rsidP="000F54D0">
            <w:pPr>
              <w:rPr>
                <w:rFonts w:ascii="Arial" w:hAnsi="Arial" w:cs="Arial"/>
                <w:sz w:val="20"/>
                <w:szCs w:val="20"/>
                <w:lang w:val="en-GB"/>
              </w:rPr>
            </w:pPr>
          </w:p>
        </w:tc>
      </w:tr>
      <w:tr w:rsidR="000F54D0" w:rsidRPr="000F54D0" w14:paraId="1D74AE20" w14:textId="77777777" w:rsidTr="000F54D0">
        <w:tc>
          <w:tcPr>
            <w:tcW w:w="1293" w:type="pct"/>
            <w:noWrap/>
          </w:tcPr>
          <w:p w14:paraId="457C7E28" w14:textId="77777777" w:rsidR="000F54D0" w:rsidRPr="000F54D0" w:rsidRDefault="000F54D0" w:rsidP="000F54D0">
            <w:pPr>
              <w:pStyle w:val="Heading2"/>
              <w:jc w:val="left"/>
              <w:rPr>
                <w:rFonts w:ascii="Arial" w:hAnsi="Arial" w:cs="Arial"/>
                <w:lang w:val="en-GB"/>
              </w:rPr>
            </w:pPr>
          </w:p>
        </w:tc>
        <w:tc>
          <w:tcPr>
            <w:tcW w:w="2195" w:type="pct"/>
          </w:tcPr>
          <w:p w14:paraId="54009394" w14:textId="77777777" w:rsidR="000F54D0" w:rsidRPr="000F54D0" w:rsidRDefault="000F54D0" w:rsidP="000F54D0">
            <w:pPr>
              <w:pStyle w:val="Heading2"/>
              <w:jc w:val="left"/>
              <w:rPr>
                <w:rFonts w:ascii="Arial" w:hAnsi="Arial" w:cs="Arial"/>
                <w:lang w:val="en-GB"/>
              </w:rPr>
            </w:pPr>
            <w:r w:rsidRPr="000F54D0">
              <w:rPr>
                <w:rFonts w:ascii="Arial" w:hAnsi="Arial" w:cs="Arial"/>
                <w:lang w:val="en-GB"/>
              </w:rPr>
              <w:t>Reviewer’s comment</w:t>
            </w:r>
          </w:p>
          <w:p w14:paraId="352A86CF" w14:textId="77777777" w:rsidR="000F54D0" w:rsidRPr="000F54D0" w:rsidRDefault="000F54D0" w:rsidP="000F54D0">
            <w:pPr>
              <w:rPr>
                <w:rFonts w:ascii="Arial" w:hAnsi="Arial" w:cs="Arial"/>
                <w:b/>
                <w:bCs/>
                <w:sz w:val="20"/>
                <w:szCs w:val="20"/>
              </w:rPr>
            </w:pPr>
            <w:r w:rsidRPr="000F54D0">
              <w:rPr>
                <w:rFonts w:ascii="Arial" w:hAnsi="Arial" w:cs="Arial"/>
                <w:b/>
                <w:bCs/>
                <w:sz w:val="20"/>
                <w:szCs w:val="20"/>
                <w:highlight w:val="yellow"/>
              </w:rPr>
              <w:t>Artificial Intelligence (AI) generated or assisted review comments are strictly prohibited during peer review.</w:t>
            </w:r>
          </w:p>
          <w:p w14:paraId="3B827835" w14:textId="77777777" w:rsidR="000F54D0" w:rsidRPr="000F54D0" w:rsidRDefault="000F54D0" w:rsidP="000F54D0">
            <w:pPr>
              <w:rPr>
                <w:rFonts w:ascii="Arial" w:hAnsi="Arial" w:cs="Arial"/>
                <w:sz w:val="20"/>
                <w:szCs w:val="20"/>
                <w:lang w:val="en-GB"/>
              </w:rPr>
            </w:pPr>
          </w:p>
        </w:tc>
        <w:tc>
          <w:tcPr>
            <w:tcW w:w="1511" w:type="pct"/>
          </w:tcPr>
          <w:p w14:paraId="174A6E43" w14:textId="77777777" w:rsidR="000F54D0" w:rsidRPr="000F54D0" w:rsidRDefault="000F54D0" w:rsidP="000F54D0">
            <w:pPr>
              <w:pStyle w:val="Heading2"/>
              <w:jc w:val="left"/>
              <w:rPr>
                <w:rFonts w:ascii="Arial" w:hAnsi="Arial" w:cs="Arial"/>
                <w:b w:val="0"/>
                <w:lang w:val="en-GB"/>
              </w:rPr>
            </w:pPr>
            <w:r w:rsidRPr="000F54D0">
              <w:rPr>
                <w:rFonts w:ascii="Arial" w:hAnsi="Arial" w:cs="Arial"/>
                <w:lang w:val="en-GB"/>
              </w:rPr>
              <w:t>Author’s Feedback</w:t>
            </w:r>
            <w:r w:rsidRPr="000F54D0">
              <w:rPr>
                <w:rFonts w:ascii="Arial" w:hAnsi="Arial" w:cs="Arial"/>
                <w:b w:val="0"/>
                <w:lang w:val="en-GB"/>
              </w:rPr>
              <w:t xml:space="preserve"> </w:t>
            </w:r>
            <w:r w:rsidRPr="000F54D0">
              <w:rPr>
                <w:rFonts w:ascii="Arial" w:hAnsi="Arial" w:cs="Arial"/>
                <w:b w:val="0"/>
                <w:i/>
                <w:lang w:val="en-GB"/>
              </w:rPr>
              <w:t>(Please correct the manuscript and highlight that part in the manuscript. It is mandatory that authors should write his/her feedback here)</w:t>
            </w:r>
          </w:p>
        </w:tc>
      </w:tr>
      <w:tr w:rsidR="000F54D0" w:rsidRPr="000F54D0" w14:paraId="21260C9B" w14:textId="77777777" w:rsidTr="000F54D0">
        <w:trPr>
          <w:trHeight w:val="1264"/>
        </w:trPr>
        <w:tc>
          <w:tcPr>
            <w:tcW w:w="1293" w:type="pct"/>
            <w:noWrap/>
          </w:tcPr>
          <w:p w14:paraId="2048B46E" w14:textId="77777777" w:rsidR="000F54D0" w:rsidRPr="000F54D0" w:rsidRDefault="000F54D0" w:rsidP="000F54D0">
            <w:pPr>
              <w:ind w:left="360"/>
              <w:rPr>
                <w:rFonts w:ascii="Arial" w:hAnsi="Arial" w:cs="Arial"/>
                <w:b/>
                <w:bCs/>
                <w:sz w:val="20"/>
                <w:szCs w:val="20"/>
                <w:lang w:val="en-GB"/>
              </w:rPr>
            </w:pPr>
            <w:r w:rsidRPr="000F54D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203E9949" w14:textId="77777777" w:rsidR="000F54D0" w:rsidRPr="000F54D0" w:rsidRDefault="000F54D0" w:rsidP="000F54D0">
            <w:pPr>
              <w:ind w:left="360"/>
              <w:rPr>
                <w:rFonts w:ascii="Arial" w:eastAsia="MS Mincho" w:hAnsi="Arial" w:cs="Arial"/>
                <w:b/>
                <w:bCs/>
                <w:sz w:val="20"/>
                <w:szCs w:val="20"/>
                <w:lang w:val="en-GB"/>
              </w:rPr>
            </w:pPr>
          </w:p>
        </w:tc>
        <w:tc>
          <w:tcPr>
            <w:tcW w:w="2195" w:type="pct"/>
          </w:tcPr>
          <w:p w14:paraId="1C8B3746" w14:textId="77777777" w:rsidR="000F54D0" w:rsidRPr="000F54D0" w:rsidRDefault="000F54D0" w:rsidP="000F54D0">
            <w:pPr>
              <w:pStyle w:val="ListParagraph"/>
              <w:ind w:left="0"/>
              <w:rPr>
                <w:rFonts w:ascii="Arial" w:hAnsi="Arial" w:cs="Arial"/>
                <w:b/>
                <w:bCs/>
                <w:sz w:val="20"/>
                <w:szCs w:val="20"/>
                <w:lang w:val="en-GB"/>
              </w:rPr>
            </w:pPr>
            <w:r w:rsidRPr="000F54D0">
              <w:rPr>
                <w:rFonts w:ascii="Arial" w:eastAsia="SimSun" w:hAnsi="Arial" w:cs="Arial"/>
                <w:sz w:val="20"/>
                <w:szCs w:val="20"/>
              </w:rPr>
              <w:t xml:space="preserve">This manuscript is important for the scientific community as it provides a comprehensive overview of </w:t>
            </w:r>
            <w:r w:rsidRPr="000F54D0">
              <w:rPr>
                <w:rStyle w:val="Strong"/>
                <w:rFonts w:ascii="Arial" w:eastAsia="SimSun" w:hAnsi="Arial" w:cs="Arial"/>
                <w:b w:val="0"/>
                <w:bCs w:val="0"/>
                <w:sz w:val="20"/>
                <w:szCs w:val="20"/>
              </w:rPr>
              <w:t>Technology-Enhanced Learning (TEL)</w:t>
            </w:r>
            <w:r w:rsidRPr="000F54D0">
              <w:rPr>
                <w:rFonts w:ascii="Arial" w:eastAsia="SimSun" w:hAnsi="Arial" w:cs="Arial"/>
                <w:sz w:val="20"/>
                <w:szCs w:val="20"/>
              </w:rPr>
              <w:t xml:space="preserve"> and its transformative impact on education. It highlights the </w:t>
            </w:r>
            <w:r w:rsidRPr="000F54D0">
              <w:rPr>
                <w:rStyle w:val="Strong"/>
                <w:rFonts w:ascii="Arial" w:eastAsia="SimSun" w:hAnsi="Arial" w:cs="Arial"/>
                <w:b w:val="0"/>
                <w:bCs w:val="0"/>
                <w:sz w:val="20"/>
                <w:szCs w:val="20"/>
              </w:rPr>
              <w:t>historical evolution, key components, and future trends</w:t>
            </w:r>
            <w:r w:rsidRPr="000F54D0">
              <w:rPr>
                <w:rFonts w:ascii="Arial" w:eastAsia="SimSun" w:hAnsi="Arial" w:cs="Arial"/>
                <w:sz w:val="20"/>
                <w:szCs w:val="20"/>
              </w:rPr>
              <w:t xml:space="preserve"> in TEL, offering valuable insights into how digital tools, artificial intelligence, and adaptive learning systems are reshaping education. By addressing both </w:t>
            </w:r>
            <w:r w:rsidRPr="000F54D0">
              <w:rPr>
                <w:rStyle w:val="Strong"/>
                <w:rFonts w:ascii="Arial" w:eastAsia="SimSun" w:hAnsi="Arial" w:cs="Arial"/>
                <w:b w:val="0"/>
                <w:bCs w:val="0"/>
                <w:sz w:val="20"/>
                <w:szCs w:val="20"/>
              </w:rPr>
              <w:t>opportunities and challenges</w:t>
            </w:r>
            <w:r w:rsidRPr="000F54D0">
              <w:rPr>
                <w:rFonts w:ascii="Arial" w:eastAsia="SimSun" w:hAnsi="Arial" w:cs="Arial"/>
                <w:sz w:val="20"/>
                <w:szCs w:val="20"/>
              </w:rPr>
              <w:t xml:space="preserve">, this study contributes to ongoing discussions on improving </w:t>
            </w:r>
            <w:r w:rsidRPr="000F54D0">
              <w:rPr>
                <w:rStyle w:val="Strong"/>
                <w:rFonts w:ascii="Arial" w:eastAsia="SimSun" w:hAnsi="Arial" w:cs="Arial"/>
                <w:b w:val="0"/>
                <w:bCs w:val="0"/>
                <w:sz w:val="20"/>
                <w:szCs w:val="20"/>
              </w:rPr>
              <w:t>accessibility, engagement, and personalization</w:t>
            </w:r>
            <w:r w:rsidRPr="000F54D0">
              <w:rPr>
                <w:rFonts w:ascii="Arial" w:eastAsia="SimSun" w:hAnsi="Arial" w:cs="Arial"/>
                <w:sz w:val="20"/>
                <w:szCs w:val="20"/>
              </w:rPr>
              <w:t xml:space="preserve"> in learning environments. Additionally, the manuscript serves as a resource for researchers, educators, and policymakers seeking to understand and implement innovative </w:t>
            </w:r>
            <w:r w:rsidRPr="000F54D0">
              <w:rPr>
                <w:rStyle w:val="Strong"/>
                <w:rFonts w:ascii="Arial" w:eastAsia="SimSun" w:hAnsi="Arial" w:cs="Arial"/>
                <w:b w:val="0"/>
                <w:bCs w:val="0"/>
                <w:sz w:val="20"/>
                <w:szCs w:val="20"/>
              </w:rPr>
              <w:t>educational technologies</w:t>
            </w:r>
            <w:r w:rsidRPr="000F54D0">
              <w:rPr>
                <w:rFonts w:ascii="Arial" w:eastAsia="SimSun" w:hAnsi="Arial" w:cs="Arial"/>
                <w:sz w:val="20"/>
                <w:szCs w:val="20"/>
              </w:rPr>
              <w:t xml:space="preserve"> effectively.</w:t>
            </w:r>
          </w:p>
        </w:tc>
        <w:tc>
          <w:tcPr>
            <w:tcW w:w="1511" w:type="pct"/>
          </w:tcPr>
          <w:p w14:paraId="23D44349" w14:textId="77777777" w:rsidR="000F54D0" w:rsidRPr="000F54D0" w:rsidRDefault="000F54D0" w:rsidP="000F54D0">
            <w:pPr>
              <w:pStyle w:val="Heading2"/>
              <w:jc w:val="left"/>
              <w:rPr>
                <w:rFonts w:ascii="Arial" w:hAnsi="Arial" w:cs="Arial"/>
                <w:b w:val="0"/>
                <w:lang w:val="en-GB"/>
              </w:rPr>
            </w:pPr>
          </w:p>
        </w:tc>
      </w:tr>
      <w:tr w:rsidR="000F54D0" w:rsidRPr="000F54D0" w14:paraId="0BD8AA8E" w14:textId="77777777" w:rsidTr="000F54D0">
        <w:trPr>
          <w:trHeight w:val="1262"/>
        </w:trPr>
        <w:tc>
          <w:tcPr>
            <w:tcW w:w="1293" w:type="pct"/>
            <w:noWrap/>
          </w:tcPr>
          <w:p w14:paraId="4BBE5BEB" w14:textId="77777777" w:rsidR="000F54D0" w:rsidRPr="000F54D0" w:rsidRDefault="000F54D0" w:rsidP="000F54D0">
            <w:pPr>
              <w:ind w:left="360"/>
              <w:rPr>
                <w:rFonts w:ascii="Arial" w:hAnsi="Arial" w:cs="Arial"/>
                <w:b/>
                <w:bCs/>
                <w:sz w:val="20"/>
                <w:szCs w:val="20"/>
                <w:lang w:val="en-GB"/>
              </w:rPr>
            </w:pPr>
            <w:r w:rsidRPr="000F54D0">
              <w:rPr>
                <w:rFonts w:ascii="Arial" w:hAnsi="Arial" w:cs="Arial"/>
                <w:b/>
                <w:bCs/>
                <w:sz w:val="20"/>
                <w:szCs w:val="20"/>
                <w:lang w:val="en-GB"/>
              </w:rPr>
              <w:t>Is the title of the article suitable?</w:t>
            </w:r>
          </w:p>
          <w:p w14:paraId="60D91665" w14:textId="77777777" w:rsidR="000F54D0" w:rsidRPr="000F54D0" w:rsidRDefault="000F54D0" w:rsidP="000F54D0">
            <w:pPr>
              <w:ind w:left="360"/>
              <w:rPr>
                <w:rFonts w:ascii="Arial" w:hAnsi="Arial" w:cs="Arial"/>
                <w:b/>
                <w:bCs/>
                <w:sz w:val="20"/>
                <w:szCs w:val="20"/>
                <w:lang w:val="en-GB"/>
              </w:rPr>
            </w:pPr>
            <w:r w:rsidRPr="000F54D0">
              <w:rPr>
                <w:rFonts w:ascii="Arial" w:hAnsi="Arial" w:cs="Arial"/>
                <w:b/>
                <w:bCs/>
                <w:sz w:val="20"/>
                <w:szCs w:val="20"/>
                <w:lang w:val="en-GB"/>
              </w:rPr>
              <w:t>(If not please suggest an alternative title)</w:t>
            </w:r>
          </w:p>
          <w:p w14:paraId="033CFA3C" w14:textId="77777777" w:rsidR="000F54D0" w:rsidRPr="000F54D0" w:rsidRDefault="000F54D0" w:rsidP="000F54D0">
            <w:pPr>
              <w:pStyle w:val="Heading2"/>
              <w:jc w:val="left"/>
              <w:rPr>
                <w:rFonts w:ascii="Arial" w:hAnsi="Arial" w:cs="Arial"/>
                <w:u w:val="single"/>
                <w:lang w:val="en-GB"/>
              </w:rPr>
            </w:pPr>
          </w:p>
        </w:tc>
        <w:tc>
          <w:tcPr>
            <w:tcW w:w="2195" w:type="pct"/>
          </w:tcPr>
          <w:p w14:paraId="55588598" w14:textId="77777777" w:rsidR="000F54D0" w:rsidRPr="000F54D0" w:rsidRDefault="000F54D0" w:rsidP="000F54D0">
            <w:pPr>
              <w:rPr>
                <w:rFonts w:ascii="Arial" w:eastAsia="SimSun" w:hAnsi="Arial" w:cs="Arial"/>
                <w:sz w:val="20"/>
                <w:szCs w:val="20"/>
              </w:rPr>
            </w:pPr>
            <w:r w:rsidRPr="000F54D0">
              <w:rPr>
                <w:rStyle w:val="Strong"/>
                <w:rFonts w:ascii="Arial" w:eastAsia="SimSun" w:hAnsi="Arial" w:cs="Arial"/>
                <w:b w:val="0"/>
                <w:bCs w:val="0"/>
                <w:sz w:val="20"/>
                <w:szCs w:val="20"/>
              </w:rPr>
              <w:t>Too Broad and Generic</w:t>
            </w:r>
            <w:r w:rsidRPr="000F54D0">
              <w:rPr>
                <w:rFonts w:ascii="Arial" w:eastAsia="SimSun" w:hAnsi="Arial" w:cs="Arial"/>
                <w:sz w:val="20"/>
                <w:szCs w:val="20"/>
              </w:rPr>
              <w:t xml:space="preserve"> – The phrase </w:t>
            </w:r>
            <w:r w:rsidRPr="000F54D0">
              <w:rPr>
                <w:rStyle w:val="Emphasis"/>
                <w:rFonts w:ascii="Arial" w:eastAsia="SimSun" w:hAnsi="Arial" w:cs="Arial"/>
                <w:sz w:val="20"/>
                <w:szCs w:val="20"/>
              </w:rPr>
              <w:t>"From Classrooms to Digital Platforms"</w:t>
            </w:r>
            <w:r w:rsidRPr="000F54D0">
              <w:rPr>
                <w:rFonts w:ascii="Arial" w:eastAsia="SimSun" w:hAnsi="Arial" w:cs="Arial"/>
                <w:sz w:val="20"/>
                <w:szCs w:val="20"/>
              </w:rPr>
              <w:t xml:space="preserve"> is vague and does not clearly reflect the core discussion of the article.</w:t>
            </w:r>
          </w:p>
          <w:p w14:paraId="400A0218" w14:textId="77777777" w:rsidR="000F54D0" w:rsidRPr="000F54D0" w:rsidRDefault="000F54D0" w:rsidP="000F54D0">
            <w:pPr>
              <w:pStyle w:val="NormalWeb"/>
              <w:spacing w:before="0" w:after="0"/>
              <w:rPr>
                <w:rFonts w:ascii="Arial" w:hAnsi="Arial" w:cs="Arial"/>
                <w:sz w:val="20"/>
                <w:szCs w:val="20"/>
              </w:rPr>
            </w:pPr>
            <w:proofErr w:type="gramStart"/>
            <w:r w:rsidRPr="000F54D0">
              <w:rPr>
                <w:rFonts w:ascii="Arial" w:eastAsia="SimSun" w:hAnsi="Arial" w:cs="Arial"/>
                <w:sz w:val="20"/>
                <w:szCs w:val="20"/>
                <w:lang w:val="en-IN"/>
              </w:rPr>
              <w:t>Suggest:</w:t>
            </w:r>
            <w:r w:rsidRPr="000F54D0">
              <w:rPr>
                <w:rFonts w:ascii="Arial" w:eastAsia="Symbol" w:hAnsi="Arial" w:cs="Arial"/>
                <w:sz w:val="20"/>
                <w:szCs w:val="20"/>
              </w:rPr>
              <w:t>·</w:t>
            </w:r>
            <w:proofErr w:type="gramEnd"/>
            <w:r w:rsidRPr="000F54D0">
              <w:rPr>
                <w:rFonts w:ascii="Arial" w:eastAsia="SimSun" w:hAnsi="Arial" w:cs="Arial"/>
                <w:sz w:val="20"/>
                <w:szCs w:val="20"/>
              </w:rPr>
              <w:t xml:space="preserve">  </w:t>
            </w:r>
            <w:r w:rsidRPr="000F54D0">
              <w:rPr>
                <w:rStyle w:val="Strong"/>
                <w:rFonts w:ascii="Arial" w:hAnsi="Arial" w:cs="Arial"/>
                <w:b w:val="0"/>
                <w:bCs w:val="0"/>
                <w:sz w:val="20"/>
                <w:szCs w:val="20"/>
              </w:rPr>
              <w:t>The Digital Transformation of Education: Innovations and Challenges in TEL"</w:t>
            </w:r>
          </w:p>
        </w:tc>
        <w:tc>
          <w:tcPr>
            <w:tcW w:w="1511" w:type="pct"/>
          </w:tcPr>
          <w:p w14:paraId="5AFF3672" w14:textId="77777777" w:rsidR="000F54D0" w:rsidRPr="000F54D0" w:rsidRDefault="000F54D0" w:rsidP="000F54D0">
            <w:pPr>
              <w:pStyle w:val="Heading2"/>
              <w:jc w:val="left"/>
              <w:rPr>
                <w:rFonts w:ascii="Arial" w:hAnsi="Arial" w:cs="Arial"/>
                <w:b w:val="0"/>
                <w:lang w:val="en-GB"/>
              </w:rPr>
            </w:pPr>
          </w:p>
        </w:tc>
      </w:tr>
      <w:tr w:rsidR="000F54D0" w:rsidRPr="000F54D0" w14:paraId="73F0A699" w14:textId="77777777" w:rsidTr="000F54D0">
        <w:trPr>
          <w:trHeight w:val="1262"/>
        </w:trPr>
        <w:tc>
          <w:tcPr>
            <w:tcW w:w="1293" w:type="pct"/>
            <w:noWrap/>
          </w:tcPr>
          <w:p w14:paraId="1213B5B9" w14:textId="77777777" w:rsidR="000F54D0" w:rsidRPr="000F54D0" w:rsidRDefault="000F54D0" w:rsidP="000F54D0">
            <w:pPr>
              <w:pStyle w:val="Heading2"/>
              <w:ind w:left="360"/>
              <w:jc w:val="left"/>
              <w:rPr>
                <w:rFonts w:ascii="Arial" w:hAnsi="Arial" w:cs="Arial"/>
                <w:lang w:val="en-GB"/>
              </w:rPr>
            </w:pPr>
            <w:r w:rsidRPr="000F54D0">
              <w:rPr>
                <w:rFonts w:ascii="Arial" w:hAnsi="Arial" w:cs="Arial"/>
                <w:lang w:val="en-GB"/>
              </w:rPr>
              <w:t>Is the abstract of the article comprehensive? Do you suggest the addition (or deletion) of some points in this section? Please write your suggestions here.</w:t>
            </w:r>
          </w:p>
          <w:p w14:paraId="192F2D29" w14:textId="77777777" w:rsidR="000F54D0" w:rsidRPr="000F54D0" w:rsidRDefault="000F54D0" w:rsidP="000F54D0">
            <w:pPr>
              <w:pStyle w:val="Heading2"/>
              <w:jc w:val="left"/>
              <w:rPr>
                <w:rFonts w:ascii="Arial" w:hAnsi="Arial" w:cs="Arial"/>
                <w:u w:val="single"/>
                <w:lang w:val="en-GB"/>
              </w:rPr>
            </w:pPr>
          </w:p>
        </w:tc>
        <w:tc>
          <w:tcPr>
            <w:tcW w:w="2195" w:type="pct"/>
          </w:tcPr>
          <w:p w14:paraId="41E44527" w14:textId="77777777" w:rsidR="000F54D0" w:rsidRPr="000F54D0" w:rsidRDefault="000F54D0" w:rsidP="000F54D0">
            <w:pPr>
              <w:pStyle w:val="NormalWeb"/>
              <w:spacing w:before="0" w:after="0"/>
              <w:jc w:val="both"/>
              <w:rPr>
                <w:rFonts w:ascii="Arial" w:hAnsi="Arial" w:cs="Arial"/>
                <w:sz w:val="20"/>
                <w:szCs w:val="20"/>
              </w:rPr>
            </w:pPr>
            <w:r w:rsidRPr="000F54D0">
              <w:rPr>
                <w:rFonts w:ascii="Arial" w:hAnsi="Arial" w:cs="Arial"/>
                <w:sz w:val="20"/>
                <w:szCs w:val="20"/>
              </w:rPr>
              <w:t>The abstract of the article is not fully comprehensive as it lacks clarity, specificity, and balance in addressing key aspects of Technology-Enhanced Learning (TEL). It does not specify major technologies like artificial intelligence (AI), adaptive learning, virtual reality (VR), learning management systems (LMS), or MOOCs, making it necessary to explicitly mention these advancements. Additionally, while the abstract highlights the benefits of TEL, it overlooks critical challenges such as the digital divide, data privacy, teacher training, and quality assurance, which should be briefly included for a balanced discussion. The research scope is also unclear, as the phrase "tries to study" makes the study sound uncertain, and it is not evident whether this is a literature review, conceptual analysis, or empirical study. To enhance clarity, the research approach should be explicitly stated. Furthermore, grammatical issues and wordiness, such as the incorrect phrase "discusses about," should be revised for conciseness and readability. To improve the abstract, it is recommended to include key TEL technologies, acknowledge challenges, clarify the study’s scope, and refine the language for precision and coherence.</w:t>
            </w:r>
          </w:p>
        </w:tc>
        <w:tc>
          <w:tcPr>
            <w:tcW w:w="1511" w:type="pct"/>
          </w:tcPr>
          <w:p w14:paraId="6D3DB90A" w14:textId="77777777" w:rsidR="000F54D0" w:rsidRPr="000F54D0" w:rsidRDefault="000F54D0" w:rsidP="000F54D0">
            <w:pPr>
              <w:pStyle w:val="Heading2"/>
              <w:jc w:val="left"/>
              <w:rPr>
                <w:rFonts w:ascii="Arial" w:hAnsi="Arial" w:cs="Arial"/>
                <w:b w:val="0"/>
                <w:lang w:val="en-GB"/>
              </w:rPr>
            </w:pPr>
          </w:p>
        </w:tc>
      </w:tr>
      <w:tr w:rsidR="000F54D0" w:rsidRPr="000F54D0" w14:paraId="3C8FCD44" w14:textId="77777777" w:rsidTr="000F54D0">
        <w:trPr>
          <w:trHeight w:val="575"/>
        </w:trPr>
        <w:tc>
          <w:tcPr>
            <w:tcW w:w="1293" w:type="pct"/>
            <w:noWrap/>
          </w:tcPr>
          <w:p w14:paraId="7234200F" w14:textId="77777777" w:rsidR="000F54D0" w:rsidRPr="000F54D0" w:rsidRDefault="000F54D0" w:rsidP="000F54D0">
            <w:pPr>
              <w:ind w:left="360"/>
              <w:rPr>
                <w:rFonts w:ascii="Arial" w:hAnsi="Arial" w:cs="Arial"/>
                <w:b/>
                <w:bCs/>
                <w:sz w:val="20"/>
                <w:szCs w:val="20"/>
                <w:u w:val="single"/>
                <w:lang w:val="en-GB"/>
              </w:rPr>
            </w:pPr>
            <w:r w:rsidRPr="000F54D0">
              <w:rPr>
                <w:rFonts w:ascii="Arial" w:hAnsi="Arial" w:cs="Arial"/>
                <w:b/>
                <w:bCs/>
                <w:sz w:val="20"/>
                <w:szCs w:val="20"/>
                <w:lang w:val="en-GB"/>
              </w:rPr>
              <w:t xml:space="preserve">Is the manuscript scientifically, correct? Please write here. </w:t>
            </w:r>
          </w:p>
        </w:tc>
        <w:tc>
          <w:tcPr>
            <w:tcW w:w="2195" w:type="pct"/>
          </w:tcPr>
          <w:p w14:paraId="54BECF9E" w14:textId="77777777" w:rsidR="000F54D0" w:rsidRPr="000F54D0" w:rsidRDefault="000F54D0" w:rsidP="000F54D0">
            <w:pPr>
              <w:pStyle w:val="ListParagraph"/>
              <w:ind w:left="0"/>
              <w:rPr>
                <w:rFonts w:ascii="Arial" w:hAnsi="Arial" w:cs="Arial"/>
                <w:b/>
                <w:bCs/>
                <w:sz w:val="20"/>
                <w:szCs w:val="20"/>
                <w:lang w:val="en-IN"/>
              </w:rPr>
            </w:pPr>
            <w:r w:rsidRPr="000F54D0">
              <w:rPr>
                <w:rFonts w:ascii="Arial" w:hAnsi="Arial" w:cs="Arial"/>
                <w:b/>
                <w:bCs/>
                <w:sz w:val="20"/>
                <w:szCs w:val="20"/>
                <w:lang w:val="en-IN"/>
              </w:rPr>
              <w:t>Yes</w:t>
            </w:r>
          </w:p>
        </w:tc>
        <w:tc>
          <w:tcPr>
            <w:tcW w:w="1511" w:type="pct"/>
          </w:tcPr>
          <w:p w14:paraId="372FB717" w14:textId="77777777" w:rsidR="000F54D0" w:rsidRPr="000F54D0" w:rsidRDefault="000F54D0" w:rsidP="000F54D0">
            <w:pPr>
              <w:pStyle w:val="Heading2"/>
              <w:jc w:val="left"/>
              <w:rPr>
                <w:rFonts w:ascii="Arial" w:hAnsi="Arial" w:cs="Arial"/>
                <w:b w:val="0"/>
                <w:lang w:val="en-GB"/>
              </w:rPr>
            </w:pPr>
          </w:p>
        </w:tc>
      </w:tr>
      <w:tr w:rsidR="000F54D0" w:rsidRPr="000F54D0" w14:paraId="3304F126" w14:textId="77777777" w:rsidTr="000F54D0">
        <w:trPr>
          <w:trHeight w:val="703"/>
        </w:trPr>
        <w:tc>
          <w:tcPr>
            <w:tcW w:w="1293" w:type="pct"/>
            <w:noWrap/>
          </w:tcPr>
          <w:p w14:paraId="73C2705C" w14:textId="77777777" w:rsidR="000F54D0" w:rsidRPr="000F54D0" w:rsidRDefault="000F54D0" w:rsidP="000F54D0">
            <w:pPr>
              <w:ind w:left="360"/>
              <w:rPr>
                <w:rFonts w:ascii="Arial" w:hAnsi="Arial" w:cs="Arial"/>
                <w:b/>
                <w:bCs/>
                <w:sz w:val="20"/>
                <w:szCs w:val="20"/>
                <w:lang w:val="en-GB"/>
              </w:rPr>
            </w:pPr>
            <w:r w:rsidRPr="000F54D0">
              <w:rPr>
                <w:rFonts w:ascii="Arial" w:hAnsi="Arial" w:cs="Arial"/>
                <w:b/>
                <w:bCs/>
                <w:sz w:val="20"/>
                <w:szCs w:val="20"/>
                <w:lang w:val="en-GB"/>
              </w:rPr>
              <w:t>Are the references sufficient and recent? If you have suggestions of additional references, please mention them in the review form.</w:t>
            </w:r>
          </w:p>
        </w:tc>
        <w:tc>
          <w:tcPr>
            <w:tcW w:w="2195" w:type="pct"/>
          </w:tcPr>
          <w:p w14:paraId="055D5E47" w14:textId="77777777" w:rsidR="000F54D0" w:rsidRPr="000F54D0" w:rsidRDefault="000F54D0" w:rsidP="000F54D0">
            <w:pPr>
              <w:pStyle w:val="ListParagraph"/>
              <w:ind w:left="0"/>
              <w:rPr>
                <w:rFonts w:ascii="Arial" w:hAnsi="Arial" w:cs="Arial"/>
                <w:b/>
                <w:bCs/>
                <w:sz w:val="20"/>
                <w:szCs w:val="20"/>
                <w:lang w:val="en-IN"/>
              </w:rPr>
            </w:pPr>
            <w:r w:rsidRPr="000F54D0">
              <w:rPr>
                <w:rFonts w:ascii="Arial" w:hAnsi="Arial" w:cs="Arial"/>
                <w:b/>
                <w:bCs/>
                <w:sz w:val="20"/>
                <w:szCs w:val="20"/>
                <w:lang w:val="en-IN"/>
              </w:rPr>
              <w:t>No. Add more references</w:t>
            </w:r>
          </w:p>
        </w:tc>
        <w:tc>
          <w:tcPr>
            <w:tcW w:w="1511" w:type="pct"/>
          </w:tcPr>
          <w:p w14:paraId="69F69026" w14:textId="77777777" w:rsidR="000F54D0" w:rsidRPr="000F54D0" w:rsidRDefault="000F54D0" w:rsidP="000F54D0">
            <w:pPr>
              <w:pStyle w:val="Heading2"/>
              <w:jc w:val="left"/>
              <w:rPr>
                <w:rFonts w:ascii="Arial" w:hAnsi="Arial" w:cs="Arial"/>
                <w:b w:val="0"/>
                <w:lang w:val="en-GB"/>
              </w:rPr>
            </w:pPr>
          </w:p>
        </w:tc>
      </w:tr>
      <w:tr w:rsidR="000F54D0" w:rsidRPr="000F54D0" w14:paraId="2EBEF7B0" w14:textId="77777777" w:rsidTr="000F54D0">
        <w:trPr>
          <w:trHeight w:val="386"/>
        </w:trPr>
        <w:tc>
          <w:tcPr>
            <w:tcW w:w="1293" w:type="pct"/>
            <w:noWrap/>
          </w:tcPr>
          <w:p w14:paraId="5FA4157F" w14:textId="77777777" w:rsidR="000F54D0" w:rsidRPr="000F54D0" w:rsidRDefault="000F54D0" w:rsidP="000F54D0">
            <w:pPr>
              <w:pStyle w:val="Heading2"/>
              <w:jc w:val="left"/>
              <w:rPr>
                <w:rFonts w:ascii="Arial" w:hAnsi="Arial" w:cs="Arial"/>
                <w:b w:val="0"/>
                <w:lang w:val="en-GB"/>
              </w:rPr>
            </w:pPr>
          </w:p>
          <w:p w14:paraId="34D9890C" w14:textId="77777777" w:rsidR="000F54D0" w:rsidRPr="000F54D0" w:rsidRDefault="000F54D0" w:rsidP="000F54D0">
            <w:pPr>
              <w:pStyle w:val="Heading2"/>
              <w:ind w:left="360"/>
              <w:jc w:val="left"/>
              <w:rPr>
                <w:rFonts w:ascii="Arial" w:hAnsi="Arial" w:cs="Arial"/>
                <w:bCs w:val="0"/>
                <w:lang w:val="en-GB"/>
              </w:rPr>
            </w:pPr>
            <w:r w:rsidRPr="000F54D0">
              <w:rPr>
                <w:rFonts w:ascii="Arial" w:hAnsi="Arial" w:cs="Arial"/>
                <w:bCs w:val="0"/>
                <w:lang w:val="en-GB"/>
              </w:rPr>
              <w:t>Is the language/English quality of the article suitable for scholarly communications?</w:t>
            </w:r>
          </w:p>
          <w:p w14:paraId="186B5805" w14:textId="77777777" w:rsidR="000F54D0" w:rsidRPr="000F54D0" w:rsidRDefault="000F54D0" w:rsidP="000F54D0">
            <w:pPr>
              <w:rPr>
                <w:rFonts w:ascii="Arial" w:hAnsi="Arial" w:cs="Arial"/>
                <w:sz w:val="20"/>
                <w:szCs w:val="20"/>
                <w:lang w:val="en-GB"/>
              </w:rPr>
            </w:pPr>
          </w:p>
        </w:tc>
        <w:tc>
          <w:tcPr>
            <w:tcW w:w="2195" w:type="pct"/>
          </w:tcPr>
          <w:p w14:paraId="691C764E" w14:textId="77777777" w:rsidR="000F54D0" w:rsidRPr="000F54D0" w:rsidRDefault="000F54D0" w:rsidP="000F54D0">
            <w:pPr>
              <w:rPr>
                <w:rFonts w:ascii="Arial" w:hAnsi="Arial" w:cs="Arial"/>
                <w:sz w:val="20"/>
                <w:szCs w:val="20"/>
                <w:lang w:val="en-IN"/>
              </w:rPr>
            </w:pPr>
            <w:r w:rsidRPr="000F54D0">
              <w:rPr>
                <w:rFonts w:ascii="Arial" w:hAnsi="Arial" w:cs="Arial"/>
                <w:sz w:val="20"/>
                <w:szCs w:val="20"/>
                <w:lang w:val="en-IN"/>
              </w:rPr>
              <w:t>Yes</w:t>
            </w:r>
          </w:p>
        </w:tc>
        <w:tc>
          <w:tcPr>
            <w:tcW w:w="1511" w:type="pct"/>
          </w:tcPr>
          <w:p w14:paraId="03F37AE9" w14:textId="77777777" w:rsidR="000F54D0" w:rsidRPr="000F54D0" w:rsidRDefault="000F54D0" w:rsidP="000F54D0">
            <w:pPr>
              <w:rPr>
                <w:rFonts w:ascii="Arial" w:hAnsi="Arial" w:cs="Arial"/>
                <w:sz w:val="20"/>
                <w:szCs w:val="20"/>
                <w:lang w:val="en-GB"/>
              </w:rPr>
            </w:pPr>
          </w:p>
        </w:tc>
      </w:tr>
      <w:tr w:rsidR="000F54D0" w:rsidRPr="000F54D0" w14:paraId="5D6E3F09" w14:textId="77777777" w:rsidTr="000F54D0">
        <w:trPr>
          <w:trHeight w:val="1178"/>
        </w:trPr>
        <w:tc>
          <w:tcPr>
            <w:tcW w:w="1293" w:type="pct"/>
            <w:noWrap/>
          </w:tcPr>
          <w:p w14:paraId="6F30F9DE" w14:textId="77777777" w:rsidR="000F54D0" w:rsidRPr="000F54D0" w:rsidRDefault="000F54D0" w:rsidP="000F54D0">
            <w:pPr>
              <w:pStyle w:val="Heading2"/>
              <w:jc w:val="left"/>
              <w:rPr>
                <w:rFonts w:ascii="Arial" w:hAnsi="Arial" w:cs="Arial"/>
                <w:b w:val="0"/>
                <w:bCs w:val="0"/>
                <w:lang w:val="en-GB"/>
              </w:rPr>
            </w:pPr>
            <w:r w:rsidRPr="000F54D0">
              <w:rPr>
                <w:rFonts w:ascii="Arial" w:hAnsi="Arial" w:cs="Arial"/>
                <w:bCs w:val="0"/>
                <w:u w:val="single"/>
                <w:lang w:val="en-GB"/>
              </w:rPr>
              <w:t>Optional/General</w:t>
            </w:r>
            <w:r w:rsidRPr="000F54D0">
              <w:rPr>
                <w:rFonts w:ascii="Arial" w:hAnsi="Arial" w:cs="Arial"/>
                <w:bCs w:val="0"/>
                <w:lang w:val="en-GB"/>
              </w:rPr>
              <w:t xml:space="preserve"> </w:t>
            </w:r>
            <w:r w:rsidRPr="000F54D0">
              <w:rPr>
                <w:rFonts w:ascii="Arial" w:hAnsi="Arial" w:cs="Arial"/>
                <w:b w:val="0"/>
                <w:bCs w:val="0"/>
                <w:lang w:val="en-GB"/>
              </w:rPr>
              <w:t>comments</w:t>
            </w:r>
          </w:p>
          <w:p w14:paraId="44EEBF2C" w14:textId="77777777" w:rsidR="000F54D0" w:rsidRPr="000F54D0" w:rsidRDefault="000F54D0" w:rsidP="000F54D0">
            <w:pPr>
              <w:pStyle w:val="Heading2"/>
              <w:jc w:val="left"/>
              <w:rPr>
                <w:rFonts w:ascii="Arial" w:hAnsi="Arial" w:cs="Arial"/>
                <w:b w:val="0"/>
                <w:lang w:val="en-GB"/>
              </w:rPr>
            </w:pPr>
          </w:p>
        </w:tc>
        <w:tc>
          <w:tcPr>
            <w:tcW w:w="2195" w:type="pct"/>
          </w:tcPr>
          <w:p w14:paraId="1628C8D6" w14:textId="77777777" w:rsidR="000F54D0" w:rsidRPr="000F54D0" w:rsidRDefault="000F54D0" w:rsidP="000F54D0">
            <w:pPr>
              <w:pStyle w:val="NormalWeb"/>
              <w:spacing w:before="0" w:after="0"/>
              <w:jc w:val="both"/>
              <w:rPr>
                <w:rFonts w:ascii="Arial" w:hAnsi="Arial" w:cs="Arial"/>
                <w:sz w:val="20"/>
                <w:szCs w:val="20"/>
              </w:rPr>
            </w:pPr>
            <w:r w:rsidRPr="000F54D0">
              <w:rPr>
                <w:rFonts w:ascii="Arial" w:hAnsi="Arial" w:cs="Arial"/>
                <w:sz w:val="20"/>
                <w:szCs w:val="20"/>
              </w:rPr>
              <w:t>The article lacks a clear focus and coherence, attempting to cover too many aspects of Technology-Enhanced Learning (TEL) without a logical structure. It jumps between historical developments, current technologies, challenges, and future trends without proper transitions, making it difficult for readers to follow. Additionally, multiple grammatical errors and awkward phrasings, such as "discusses about" instead of "discusses" and "interference of motion picture" instead of "introduction of motion pictures," affect readability and academic credibility. The inconsistent use of tenses and article placement further weakens the writing. Repetition and redundancy also make the article unnecessarily long, as concepts like TEL’s benefits are repeatedly mentioned under different headings. The discussion on TEL challenges, such as the digital divide, privacy concerns, and quality control, is insufficient, and crucial ethical issues like data security, misinformation, and AI biases are missing. Lastly, the section on Generative AI (GenAI) in engineering education feels unstructured and disconnected from the overall discussion on TEL, making it necessary to integrate it more effectively within the article’s main framework.</w:t>
            </w:r>
          </w:p>
        </w:tc>
        <w:tc>
          <w:tcPr>
            <w:tcW w:w="1511" w:type="pct"/>
          </w:tcPr>
          <w:p w14:paraId="35AD8904" w14:textId="77777777" w:rsidR="000F54D0" w:rsidRPr="000F54D0" w:rsidRDefault="000F54D0" w:rsidP="000F54D0">
            <w:pPr>
              <w:rPr>
                <w:rFonts w:ascii="Arial" w:hAnsi="Arial" w:cs="Arial"/>
                <w:sz w:val="20"/>
                <w:szCs w:val="20"/>
                <w:lang w:val="en-GB"/>
              </w:rPr>
            </w:pPr>
          </w:p>
        </w:tc>
      </w:tr>
    </w:tbl>
    <w:p w14:paraId="45F5983C" w14:textId="77777777" w:rsidR="005D5E24" w:rsidRPr="000F54D0" w:rsidRDefault="005D5E24">
      <w:pPr>
        <w:pStyle w:val="BodyText"/>
        <w:rPr>
          <w:rFonts w:ascii="Arial" w:hAnsi="Arial" w:cs="Arial"/>
          <w:b/>
          <w:bCs/>
          <w:sz w:val="20"/>
          <w:szCs w:val="20"/>
          <w:u w:val="single"/>
          <w:lang w:val="en-GB"/>
        </w:rPr>
      </w:pPr>
    </w:p>
    <w:p w14:paraId="79DE1CF8" w14:textId="77777777" w:rsidR="005D5E24" w:rsidRPr="000F54D0" w:rsidRDefault="005D5E24">
      <w:pPr>
        <w:pStyle w:val="BodyText"/>
        <w:rPr>
          <w:rFonts w:ascii="Arial" w:hAnsi="Arial" w:cs="Arial"/>
          <w:b/>
          <w:bCs/>
          <w:sz w:val="20"/>
          <w:szCs w:val="20"/>
          <w:u w:val="single"/>
          <w:lang w:val="en-GB"/>
        </w:rPr>
      </w:pPr>
    </w:p>
    <w:p w14:paraId="17599C49" w14:textId="77777777" w:rsidR="005D5E24" w:rsidRPr="000F54D0" w:rsidRDefault="005D5E24">
      <w:pPr>
        <w:pStyle w:val="BodyText"/>
        <w:jc w:val="left"/>
        <w:rPr>
          <w:rFonts w:ascii="Arial" w:hAnsi="Arial" w:cs="Arial"/>
          <w:color w:val="222222"/>
          <w:sz w:val="20"/>
          <w:szCs w:val="20"/>
          <w:lang w:val="en-GB"/>
        </w:rPr>
      </w:pPr>
    </w:p>
    <w:p w14:paraId="37E43B60" w14:textId="77777777" w:rsidR="005D5E24" w:rsidRPr="000F54D0" w:rsidRDefault="005D5E24">
      <w:pPr>
        <w:pStyle w:val="BodyText"/>
        <w:rPr>
          <w:rFonts w:ascii="Arial" w:hAnsi="Arial" w:cs="Arial"/>
          <w:b/>
          <w:color w:val="222222"/>
          <w:sz w:val="20"/>
          <w:szCs w:val="20"/>
          <w:u w:val="single"/>
          <w:lang w:val="en-US"/>
        </w:rPr>
      </w:pPr>
    </w:p>
    <w:p w14:paraId="40641486" w14:textId="77777777" w:rsidR="005D5E24" w:rsidRPr="000F54D0" w:rsidRDefault="001D233F">
      <w:pPr>
        <w:pStyle w:val="BodyText"/>
        <w:jc w:val="left"/>
        <w:rPr>
          <w:rFonts w:ascii="Arial" w:hAnsi="Arial" w:cs="Arial"/>
          <w:color w:val="222222"/>
          <w:sz w:val="20"/>
          <w:szCs w:val="20"/>
          <w:lang w:val="en-IN"/>
        </w:rPr>
      </w:pPr>
      <w:r w:rsidRPr="000F54D0">
        <w:rPr>
          <w:rFonts w:ascii="Arial" w:hAnsi="Arial" w:cs="Arial"/>
          <w:color w:val="222222"/>
          <w:sz w:val="20"/>
          <w:szCs w:val="20"/>
          <w:lang w:val="en-IN"/>
        </w:rPr>
        <w:br w:type="page"/>
      </w:r>
    </w:p>
    <w:p w14:paraId="25069224" w14:textId="77777777" w:rsidR="005D5E24" w:rsidRPr="000F54D0" w:rsidRDefault="005D5E24">
      <w:pPr>
        <w:pStyle w:val="BodyText"/>
        <w:rPr>
          <w:rFonts w:ascii="Arial" w:hAnsi="Arial" w:cs="Arial"/>
          <w:b/>
          <w:bCs/>
          <w:sz w:val="20"/>
          <w:szCs w:val="20"/>
          <w:u w:val="single"/>
          <w:lang w:val="en-GB"/>
        </w:rPr>
      </w:pPr>
    </w:p>
    <w:p w14:paraId="0821307F" w14:textId="77777777" w:rsidR="005D5E24" w:rsidRPr="000F54D0" w:rsidRDefault="005D5E24">
      <w:pPr>
        <w:pStyle w:val="BodyText"/>
        <w:rPr>
          <w:rFonts w:ascii="Arial" w:hAnsi="Arial" w:cs="Arial"/>
          <w:b/>
          <w:bCs/>
          <w:sz w:val="20"/>
          <w:szCs w:val="20"/>
          <w:u w:val="single"/>
          <w:lang w:val="en-GB"/>
        </w:rPr>
      </w:pPr>
    </w:p>
    <w:tbl>
      <w:tblPr>
        <w:tblW w:w="4826"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096"/>
        <w:gridCol w:w="8643"/>
        <w:gridCol w:w="5675"/>
      </w:tblGrid>
      <w:tr w:rsidR="005D5E24" w:rsidRPr="000F54D0" w14:paraId="6A4E1E29" w14:textId="77777777" w:rsidTr="000F54D0">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5D5E24" w:rsidRPr="000F54D0" w:rsidRDefault="001D233F">
            <w:pPr>
              <w:pStyle w:val="NormalWeb"/>
              <w:spacing w:before="0" w:beforeAutospacing="0" w:after="0" w:afterAutospacing="0"/>
              <w:rPr>
                <w:rFonts w:ascii="Arial" w:hAnsi="Arial" w:cs="Arial"/>
                <w:b/>
                <w:sz w:val="20"/>
                <w:szCs w:val="20"/>
                <w:u w:val="single"/>
                <w:lang w:val="en-GB"/>
              </w:rPr>
            </w:pPr>
            <w:r w:rsidRPr="000F54D0">
              <w:rPr>
                <w:rFonts w:ascii="Arial" w:hAnsi="Arial" w:cs="Arial"/>
                <w:b/>
                <w:sz w:val="20"/>
                <w:szCs w:val="20"/>
                <w:highlight w:val="yellow"/>
                <w:u w:val="single"/>
                <w:lang w:val="en-GB"/>
              </w:rPr>
              <w:t>PART  2:</w:t>
            </w:r>
            <w:r w:rsidRPr="000F54D0">
              <w:rPr>
                <w:rFonts w:ascii="Arial" w:hAnsi="Arial" w:cs="Arial"/>
                <w:b/>
                <w:sz w:val="20"/>
                <w:szCs w:val="20"/>
                <w:u w:val="single"/>
                <w:lang w:val="en-GB"/>
              </w:rPr>
              <w:t xml:space="preserve"> </w:t>
            </w:r>
          </w:p>
          <w:p w14:paraId="5B767407" w14:textId="77777777" w:rsidR="005D5E24" w:rsidRPr="000F54D0" w:rsidRDefault="005D5E24">
            <w:pPr>
              <w:pStyle w:val="NormalWeb"/>
              <w:spacing w:before="0" w:beforeAutospacing="0" w:after="0" w:afterAutospacing="0"/>
              <w:rPr>
                <w:rFonts w:ascii="Arial" w:hAnsi="Arial" w:cs="Arial"/>
                <w:b/>
                <w:sz w:val="20"/>
                <w:szCs w:val="20"/>
                <w:u w:val="single"/>
                <w:lang w:val="en-GB"/>
              </w:rPr>
            </w:pPr>
          </w:p>
        </w:tc>
      </w:tr>
      <w:tr w:rsidR="005D5E24" w:rsidRPr="000F54D0" w14:paraId="5356501F" w14:textId="77777777" w:rsidTr="000F54D0">
        <w:trPr>
          <w:trHeight w:val="935"/>
        </w:trPr>
        <w:tc>
          <w:tcPr>
            <w:tcW w:w="1493" w:type="pct"/>
            <w:shd w:val="clear" w:color="auto" w:fill="auto"/>
            <w:noWrap/>
            <w:tcMar>
              <w:top w:w="0" w:type="dxa"/>
              <w:left w:w="108" w:type="dxa"/>
              <w:bottom w:w="0" w:type="dxa"/>
              <w:right w:w="108" w:type="dxa"/>
            </w:tcMar>
            <w:vAlign w:val="center"/>
          </w:tcPr>
          <w:p w14:paraId="51E80121" w14:textId="77777777" w:rsidR="005D5E24" w:rsidRPr="000F54D0" w:rsidRDefault="005D5E24">
            <w:pPr>
              <w:pStyle w:val="NormalWeb"/>
              <w:spacing w:before="0" w:beforeAutospacing="0" w:after="0" w:afterAutospacing="0"/>
              <w:rPr>
                <w:rFonts w:ascii="Arial" w:hAnsi="Arial" w:cs="Arial"/>
                <w:sz w:val="20"/>
                <w:szCs w:val="20"/>
                <w:lang w:val="en-GB"/>
              </w:rPr>
            </w:pPr>
          </w:p>
        </w:tc>
        <w:tc>
          <w:tcPr>
            <w:tcW w:w="2117" w:type="pct"/>
            <w:shd w:val="clear" w:color="auto" w:fill="auto"/>
            <w:tcMar>
              <w:top w:w="0" w:type="dxa"/>
              <w:left w:w="108" w:type="dxa"/>
              <w:bottom w:w="0" w:type="dxa"/>
              <w:right w:w="108" w:type="dxa"/>
            </w:tcMar>
          </w:tcPr>
          <w:p w14:paraId="4C8040F4" w14:textId="77777777" w:rsidR="005D5E24" w:rsidRPr="000F54D0" w:rsidRDefault="001D233F">
            <w:pPr>
              <w:pStyle w:val="Heading2"/>
              <w:jc w:val="left"/>
              <w:rPr>
                <w:rFonts w:ascii="Arial" w:hAnsi="Arial" w:cs="Arial"/>
                <w:lang w:val="en-GB"/>
              </w:rPr>
            </w:pPr>
            <w:r w:rsidRPr="000F54D0">
              <w:rPr>
                <w:rFonts w:ascii="Arial" w:hAnsi="Arial" w:cs="Arial"/>
                <w:lang w:val="en-GB"/>
              </w:rPr>
              <w:t>Reviewer’s comment</w:t>
            </w:r>
          </w:p>
        </w:tc>
        <w:tc>
          <w:tcPr>
            <w:tcW w:w="1391" w:type="pct"/>
            <w:shd w:val="clear" w:color="auto" w:fill="auto"/>
          </w:tcPr>
          <w:p w14:paraId="6F48B50B" w14:textId="77777777" w:rsidR="005D5E24" w:rsidRPr="000F54D0" w:rsidRDefault="001D233F">
            <w:pPr>
              <w:pStyle w:val="Heading2"/>
              <w:jc w:val="left"/>
              <w:rPr>
                <w:rFonts w:ascii="Arial" w:hAnsi="Arial" w:cs="Arial"/>
                <w:b w:val="0"/>
                <w:lang w:val="en-GB"/>
              </w:rPr>
            </w:pPr>
            <w:r w:rsidRPr="000F54D0">
              <w:rPr>
                <w:rFonts w:ascii="Arial" w:hAnsi="Arial" w:cs="Arial"/>
                <w:lang w:val="en-GB"/>
              </w:rPr>
              <w:t>Author’s comment</w:t>
            </w:r>
            <w:r w:rsidRPr="000F54D0">
              <w:rPr>
                <w:rFonts w:ascii="Arial" w:hAnsi="Arial" w:cs="Arial"/>
                <w:b w:val="0"/>
                <w:lang w:val="en-GB"/>
              </w:rPr>
              <w:t xml:space="preserve"> </w:t>
            </w:r>
            <w:r w:rsidRPr="000F54D0">
              <w:rPr>
                <w:rFonts w:ascii="Arial" w:hAnsi="Arial" w:cs="Arial"/>
                <w:b w:val="0"/>
                <w:i/>
                <w:lang w:val="en-GB"/>
              </w:rPr>
              <w:t>(if agreed with the reviewer, correct the manuscript and highlight that part in the manuscript. It is mandatory that authors should write his/her feedback here)</w:t>
            </w:r>
          </w:p>
        </w:tc>
      </w:tr>
      <w:tr w:rsidR="005D5E24" w:rsidRPr="000F54D0" w14:paraId="3944C8A3" w14:textId="77777777" w:rsidTr="000F54D0">
        <w:trPr>
          <w:trHeight w:val="697"/>
        </w:trPr>
        <w:tc>
          <w:tcPr>
            <w:tcW w:w="1493" w:type="pct"/>
            <w:shd w:val="clear" w:color="auto" w:fill="auto"/>
            <w:noWrap/>
            <w:tcMar>
              <w:top w:w="0" w:type="dxa"/>
              <w:left w:w="108" w:type="dxa"/>
              <w:bottom w:w="0" w:type="dxa"/>
              <w:right w:w="108" w:type="dxa"/>
            </w:tcMar>
            <w:vAlign w:val="center"/>
          </w:tcPr>
          <w:p w14:paraId="314C891C" w14:textId="77777777" w:rsidR="005D5E24" w:rsidRPr="000F54D0" w:rsidRDefault="001D233F">
            <w:pPr>
              <w:pStyle w:val="NormalWeb"/>
              <w:spacing w:before="0" w:beforeAutospacing="0" w:after="0" w:afterAutospacing="0"/>
              <w:rPr>
                <w:rFonts w:ascii="Arial" w:hAnsi="Arial" w:cs="Arial"/>
                <w:b/>
                <w:sz w:val="20"/>
                <w:szCs w:val="20"/>
                <w:lang w:val="en-GB"/>
              </w:rPr>
            </w:pPr>
            <w:r w:rsidRPr="000F54D0">
              <w:rPr>
                <w:rFonts w:ascii="Arial" w:hAnsi="Arial" w:cs="Arial"/>
                <w:b/>
                <w:sz w:val="20"/>
                <w:szCs w:val="20"/>
                <w:lang w:val="en-GB"/>
              </w:rPr>
              <w:t xml:space="preserve">Are there ethical issues in this manuscript? </w:t>
            </w:r>
          </w:p>
          <w:p w14:paraId="6034B476" w14:textId="77777777" w:rsidR="005D5E24" w:rsidRPr="000F54D0" w:rsidRDefault="005D5E24">
            <w:pPr>
              <w:pStyle w:val="NormalWeb"/>
              <w:spacing w:before="0" w:beforeAutospacing="0" w:after="0" w:afterAutospacing="0"/>
              <w:rPr>
                <w:rFonts w:ascii="Arial" w:hAnsi="Arial" w:cs="Arial"/>
                <w:sz w:val="20"/>
                <w:szCs w:val="20"/>
                <w:lang w:val="en-GB"/>
              </w:rPr>
            </w:pPr>
          </w:p>
        </w:tc>
        <w:tc>
          <w:tcPr>
            <w:tcW w:w="2117" w:type="pct"/>
            <w:shd w:val="clear" w:color="auto" w:fill="auto"/>
            <w:tcMar>
              <w:top w:w="0" w:type="dxa"/>
              <w:left w:w="108" w:type="dxa"/>
              <w:bottom w:w="0" w:type="dxa"/>
              <w:right w:w="108" w:type="dxa"/>
            </w:tcMar>
            <w:vAlign w:val="center"/>
          </w:tcPr>
          <w:p w14:paraId="3F0D46E3" w14:textId="3C2FA20B" w:rsidR="005D5E24" w:rsidRPr="000F54D0" w:rsidRDefault="005D5E24">
            <w:pPr>
              <w:pStyle w:val="NormalWeb"/>
              <w:spacing w:before="0" w:beforeAutospacing="0" w:after="0" w:afterAutospacing="0"/>
              <w:rPr>
                <w:rFonts w:ascii="Arial" w:hAnsi="Arial" w:cs="Arial"/>
                <w:sz w:val="20"/>
                <w:szCs w:val="20"/>
                <w:lang w:val="en-IN"/>
              </w:rPr>
            </w:pPr>
          </w:p>
          <w:p w14:paraId="7B654B67" w14:textId="77777777" w:rsidR="005D5E24" w:rsidRPr="000F54D0" w:rsidRDefault="005D5E24">
            <w:pPr>
              <w:pStyle w:val="NormalWeb"/>
              <w:spacing w:before="0" w:beforeAutospacing="0" w:after="0" w:afterAutospacing="0"/>
              <w:rPr>
                <w:rFonts w:ascii="Arial" w:hAnsi="Arial" w:cs="Arial"/>
                <w:sz w:val="20"/>
                <w:szCs w:val="20"/>
                <w:lang w:val="en-GB"/>
              </w:rPr>
            </w:pPr>
          </w:p>
        </w:tc>
        <w:tc>
          <w:tcPr>
            <w:tcW w:w="1391" w:type="pct"/>
            <w:shd w:val="clear" w:color="auto" w:fill="auto"/>
            <w:vAlign w:val="center"/>
          </w:tcPr>
          <w:p w14:paraId="780A9F8E" w14:textId="77777777" w:rsidR="005D5E24" w:rsidRPr="000F54D0" w:rsidRDefault="005D5E24">
            <w:pPr>
              <w:rPr>
                <w:rFonts w:ascii="Arial" w:eastAsia="Arial Unicode MS" w:hAnsi="Arial" w:cs="Arial"/>
                <w:sz w:val="20"/>
                <w:szCs w:val="20"/>
                <w:lang w:val="en-GB"/>
              </w:rPr>
            </w:pPr>
          </w:p>
          <w:p w14:paraId="4A981594" w14:textId="77777777" w:rsidR="005D5E24" w:rsidRPr="000F54D0" w:rsidRDefault="005D5E24">
            <w:pPr>
              <w:rPr>
                <w:rFonts w:ascii="Arial" w:eastAsia="Arial Unicode MS" w:hAnsi="Arial" w:cs="Arial"/>
                <w:sz w:val="20"/>
                <w:szCs w:val="20"/>
                <w:lang w:val="en-GB"/>
              </w:rPr>
            </w:pPr>
          </w:p>
          <w:p w14:paraId="4780A682" w14:textId="77777777" w:rsidR="005D5E24" w:rsidRPr="000F54D0" w:rsidRDefault="005D5E24">
            <w:pPr>
              <w:rPr>
                <w:rFonts w:ascii="Arial" w:eastAsia="Arial Unicode MS" w:hAnsi="Arial" w:cs="Arial"/>
                <w:sz w:val="20"/>
                <w:szCs w:val="20"/>
                <w:lang w:val="en-GB"/>
              </w:rPr>
            </w:pPr>
          </w:p>
          <w:p w14:paraId="2D80979A" w14:textId="77777777" w:rsidR="005D5E24" w:rsidRPr="000F54D0" w:rsidRDefault="005D5E24">
            <w:pPr>
              <w:pStyle w:val="NormalWeb"/>
              <w:spacing w:before="0" w:beforeAutospacing="0" w:after="0" w:afterAutospacing="0"/>
              <w:rPr>
                <w:rFonts w:ascii="Arial" w:hAnsi="Arial" w:cs="Arial"/>
                <w:sz w:val="20"/>
                <w:szCs w:val="20"/>
                <w:lang w:val="en-GB"/>
              </w:rPr>
            </w:pPr>
          </w:p>
        </w:tc>
      </w:tr>
    </w:tbl>
    <w:p w14:paraId="48DC05A4" w14:textId="77777777" w:rsidR="005D5E24" w:rsidRDefault="005D5E24">
      <w:pPr>
        <w:rPr>
          <w:rFonts w:ascii="Arial" w:hAnsi="Arial" w:cs="Arial"/>
          <w:b/>
          <w:sz w:val="20"/>
          <w:szCs w:val="20"/>
          <w:lang w:val="en-GB"/>
        </w:rPr>
      </w:pPr>
    </w:p>
    <w:p w14:paraId="07685C51" w14:textId="77777777" w:rsidR="000F54D0" w:rsidRDefault="000F54D0">
      <w:pPr>
        <w:rPr>
          <w:rFonts w:ascii="Arial" w:hAnsi="Arial" w:cs="Arial"/>
          <w:b/>
          <w:sz w:val="20"/>
          <w:szCs w:val="20"/>
          <w:lang w:val="en-GB"/>
        </w:rPr>
      </w:pPr>
    </w:p>
    <w:p w14:paraId="21ECBF94" w14:textId="77777777" w:rsidR="000F54D0" w:rsidRDefault="000F54D0">
      <w:pPr>
        <w:rPr>
          <w:rFonts w:ascii="Arial" w:hAnsi="Arial" w:cs="Arial"/>
          <w:b/>
          <w:sz w:val="20"/>
          <w:szCs w:val="20"/>
          <w:lang w:val="en-GB"/>
        </w:rPr>
      </w:pPr>
    </w:p>
    <w:p w14:paraId="127CBFA5" w14:textId="77777777" w:rsidR="000F54D0" w:rsidRDefault="000F54D0">
      <w:pPr>
        <w:rPr>
          <w:rFonts w:ascii="Arial" w:hAnsi="Arial" w:cs="Arial"/>
          <w:b/>
          <w:sz w:val="20"/>
          <w:szCs w:val="20"/>
          <w:lang w:val="en-GB"/>
        </w:rPr>
      </w:pPr>
    </w:p>
    <w:p w14:paraId="68A49CE7" w14:textId="77777777" w:rsidR="000F54D0" w:rsidRPr="00677B50" w:rsidRDefault="000F54D0" w:rsidP="000F54D0">
      <w:pPr>
        <w:pStyle w:val="Affiliation"/>
        <w:spacing w:after="0" w:line="240" w:lineRule="auto"/>
        <w:jc w:val="left"/>
        <w:rPr>
          <w:rFonts w:ascii="Arial" w:hAnsi="Arial" w:cs="Arial"/>
          <w:b/>
          <w:u w:val="single"/>
        </w:rPr>
      </w:pPr>
      <w:r>
        <w:rPr>
          <w:rFonts w:ascii="Arial" w:hAnsi="Arial" w:cs="Arial"/>
          <w:b/>
          <w:lang w:val="en-GB"/>
        </w:rPr>
        <w:t xml:space="preserve">             </w:t>
      </w:r>
      <w:r w:rsidRPr="00677B50">
        <w:rPr>
          <w:rFonts w:ascii="Arial" w:hAnsi="Arial" w:cs="Arial"/>
          <w:b/>
          <w:u w:val="single"/>
        </w:rPr>
        <w:t>Reviewer details:</w:t>
      </w:r>
    </w:p>
    <w:p w14:paraId="0E2435AB" w14:textId="61EB5EFF" w:rsidR="000F54D0" w:rsidRPr="00677B50" w:rsidRDefault="0031488A" w:rsidP="000F54D0">
      <w:pPr>
        <w:pStyle w:val="Affiliation"/>
        <w:spacing w:after="0" w:line="240" w:lineRule="auto"/>
        <w:jc w:val="left"/>
        <w:rPr>
          <w:rFonts w:ascii="Arial" w:hAnsi="Arial" w:cs="Arial"/>
          <w:b/>
        </w:rPr>
      </w:pPr>
      <w:r>
        <w:rPr>
          <w:rFonts w:ascii="Arial" w:hAnsi="Arial" w:cs="Arial"/>
          <w:b/>
          <w:color w:val="000000"/>
        </w:rPr>
        <w:t xml:space="preserve">             </w:t>
      </w:r>
      <w:r w:rsidR="000F54D0" w:rsidRPr="00677B50">
        <w:rPr>
          <w:rFonts w:ascii="Arial" w:hAnsi="Arial" w:cs="Arial"/>
          <w:b/>
          <w:color w:val="000000"/>
        </w:rPr>
        <w:t xml:space="preserve">Chandrasekhar Bhoi, M.P.C. Auto. College </w:t>
      </w:r>
      <w:proofErr w:type="spellStart"/>
      <w:r w:rsidR="000F54D0" w:rsidRPr="00677B50">
        <w:rPr>
          <w:rFonts w:ascii="Arial" w:hAnsi="Arial" w:cs="Arial"/>
          <w:b/>
          <w:color w:val="000000"/>
        </w:rPr>
        <w:t>Baripada</w:t>
      </w:r>
      <w:proofErr w:type="spellEnd"/>
      <w:r w:rsidR="000F54D0" w:rsidRPr="00677B50">
        <w:rPr>
          <w:rFonts w:ascii="Arial" w:hAnsi="Arial" w:cs="Arial"/>
          <w:b/>
          <w:color w:val="000000"/>
        </w:rPr>
        <w:t>, India</w:t>
      </w:r>
    </w:p>
    <w:p w14:paraId="25371AC4" w14:textId="1E2B9C3E" w:rsidR="000F54D0" w:rsidRPr="000F54D0" w:rsidRDefault="000F54D0">
      <w:pPr>
        <w:rPr>
          <w:rFonts w:ascii="Arial" w:hAnsi="Arial" w:cs="Arial"/>
          <w:b/>
          <w:sz w:val="20"/>
          <w:szCs w:val="20"/>
          <w:lang w:val="en-GB"/>
        </w:rPr>
      </w:pPr>
    </w:p>
    <w:sectPr w:rsidR="000F54D0" w:rsidRPr="000F54D0">
      <w:headerReference w:type="default" r:id="rId7"/>
      <w:footerReference w:type="default" r:id="rId8"/>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7A860" w14:textId="77777777" w:rsidR="00331B38" w:rsidRDefault="00331B38">
      <w:r>
        <w:separator/>
      </w:r>
    </w:p>
  </w:endnote>
  <w:endnote w:type="continuationSeparator" w:id="0">
    <w:p w14:paraId="5D5D02EC" w14:textId="77777777" w:rsidR="00331B38" w:rsidRDefault="0033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7777777" w:rsidR="005D5E24" w:rsidRDefault="001D233F">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DDEE6" w14:textId="77777777" w:rsidR="00331B38" w:rsidRDefault="00331B38">
      <w:r>
        <w:separator/>
      </w:r>
    </w:p>
  </w:footnote>
  <w:footnote w:type="continuationSeparator" w:id="0">
    <w:p w14:paraId="0218CF7F" w14:textId="77777777" w:rsidR="00331B38" w:rsidRDefault="00331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77777777" w:rsidR="005D5E24" w:rsidRDefault="005D5E24">
    <w:pPr>
      <w:spacing w:before="100" w:beforeAutospacing="1" w:after="100" w:afterAutospacing="1"/>
      <w:jc w:val="center"/>
      <w:rPr>
        <w:rFonts w:ascii="Arial" w:hAnsi="Arial" w:cs="Arial"/>
        <w:b/>
        <w:bCs/>
        <w:color w:val="003399"/>
        <w:szCs w:val="20"/>
        <w:u w:val="single"/>
        <w:lang w:val="en-GB"/>
      </w:rPr>
    </w:pPr>
  </w:p>
  <w:p w14:paraId="058BC5FD" w14:textId="77777777" w:rsidR="005D5E24" w:rsidRDefault="005D5E24">
    <w:pPr>
      <w:spacing w:before="100" w:beforeAutospacing="1" w:after="100" w:afterAutospacing="1"/>
      <w:jc w:val="center"/>
      <w:rPr>
        <w:rFonts w:ascii="Arial" w:hAnsi="Arial" w:cs="Arial"/>
        <w:b/>
        <w:bCs/>
        <w:color w:val="003399"/>
        <w:szCs w:val="20"/>
        <w:u w:val="single"/>
        <w:lang w:val="en-GB"/>
      </w:rPr>
    </w:pPr>
  </w:p>
  <w:p w14:paraId="5E373534" w14:textId="77777777" w:rsidR="005D5E24" w:rsidRDefault="001D233F">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hideGrammaticalErrors/>
  <w:proofState w:spelling="clean" w:grammar="clean"/>
  <w:defaultTabStop w:val="720"/>
  <w:hyphenationZone w:val="425"/>
  <w:drawingGridHorizontalSpacing w:val="1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38FB"/>
    <w:rsid w:val="0002598E"/>
    <w:rsid w:val="00037D52"/>
    <w:rsid w:val="00042AE1"/>
    <w:rsid w:val="000450FC"/>
    <w:rsid w:val="00054BC4"/>
    <w:rsid w:val="00056CB0"/>
    <w:rsid w:val="0006257C"/>
    <w:rsid w:val="000627FE"/>
    <w:rsid w:val="0007151E"/>
    <w:rsid w:val="00081012"/>
    <w:rsid w:val="00084D7C"/>
    <w:rsid w:val="0009240C"/>
    <w:rsid w:val="000936AC"/>
    <w:rsid w:val="00095A59"/>
    <w:rsid w:val="000A2134"/>
    <w:rsid w:val="000A2D36"/>
    <w:rsid w:val="000A6F41"/>
    <w:rsid w:val="000B4EE5"/>
    <w:rsid w:val="000B74A1"/>
    <w:rsid w:val="000B757E"/>
    <w:rsid w:val="000C0837"/>
    <w:rsid w:val="000C0B04"/>
    <w:rsid w:val="000C3B7E"/>
    <w:rsid w:val="000D13B0"/>
    <w:rsid w:val="000F54D0"/>
    <w:rsid w:val="000F6EA8"/>
    <w:rsid w:val="00101322"/>
    <w:rsid w:val="00115767"/>
    <w:rsid w:val="00117990"/>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233F"/>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1488A"/>
    <w:rsid w:val="003204B8"/>
    <w:rsid w:val="00326D7D"/>
    <w:rsid w:val="0033018A"/>
    <w:rsid w:val="00331B38"/>
    <w:rsid w:val="0033692F"/>
    <w:rsid w:val="00353718"/>
    <w:rsid w:val="003659A6"/>
    <w:rsid w:val="00374F93"/>
    <w:rsid w:val="00377F1D"/>
    <w:rsid w:val="00394901"/>
    <w:rsid w:val="003A04E7"/>
    <w:rsid w:val="003A1C45"/>
    <w:rsid w:val="003A4991"/>
    <w:rsid w:val="003A6E1A"/>
    <w:rsid w:val="003B1D0B"/>
    <w:rsid w:val="003B2172"/>
    <w:rsid w:val="003D1BDE"/>
    <w:rsid w:val="003E150B"/>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1DB1"/>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D5E24"/>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E9F"/>
    <w:rsid w:val="00767F8C"/>
    <w:rsid w:val="00780B67"/>
    <w:rsid w:val="00781D07"/>
    <w:rsid w:val="007908BB"/>
    <w:rsid w:val="007A62F8"/>
    <w:rsid w:val="007B1099"/>
    <w:rsid w:val="007B54A4"/>
    <w:rsid w:val="007B5573"/>
    <w:rsid w:val="007C6CDF"/>
    <w:rsid w:val="007D0246"/>
    <w:rsid w:val="007F5873"/>
    <w:rsid w:val="008126B7"/>
    <w:rsid w:val="00815F94"/>
    <w:rsid w:val="00821156"/>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8F388F"/>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3ECA1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023FC"/>
  <w15:docId w15:val="{A99859AF-2E1B-408C-B75E-CF7BB641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rPr>
      <w:rFonts w:ascii="Helvetica" w:eastAsia="MS Mincho" w:hAnsi="Helvetica" w:cs="Helvetica"/>
      <w:lang w:val="fr-FR"/>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qFormat/>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qFormat/>
    <w:rPr>
      <w:rFonts w:ascii="Helvetica" w:eastAsia="MS Mincho" w:hAnsi="Helvetica" w:cs="Helvetica"/>
      <w:b/>
      <w:bCs/>
      <w:sz w:val="20"/>
      <w:szCs w:val="20"/>
      <w:lang w:val="fr-FR"/>
    </w:rPr>
  </w:style>
  <w:style w:type="character" w:customStyle="1" w:styleId="Heading4Char">
    <w:name w:val="Heading 4 Char"/>
    <w:basedOn w:val="DefaultParagraphFont"/>
    <w:link w:val="Heading4"/>
    <w:qFormat/>
    <w:rPr>
      <w:rFonts w:ascii="Arial Unicode MS" w:eastAsia="Arial Unicode MS" w:hAnsi="Arial Unicode MS" w:cs="Arial Unicode MS"/>
      <w:b/>
      <w:bCs/>
      <w:sz w:val="24"/>
      <w:szCs w:val="24"/>
      <w:lang w:val="en-US"/>
    </w:rPr>
  </w:style>
  <w:style w:type="character" w:customStyle="1" w:styleId="BodyTextChar">
    <w:name w:val="Body Text Char"/>
    <w:basedOn w:val="DefaultParagraphFont"/>
    <w:link w:val="BodyText"/>
    <w:qFormat/>
    <w:rPr>
      <w:rFonts w:ascii="Helvetica" w:eastAsia="MS Mincho" w:hAnsi="Helvetica" w:cs="Helvetica"/>
      <w:sz w:val="24"/>
      <w:szCs w:val="24"/>
      <w:lang w:val="fr-FR"/>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qFormat/>
    <w:rPr>
      <w:rFonts w:ascii="Calibri" w:eastAsia="Calibri" w:hAnsi="Calibri"/>
      <w:sz w:val="22"/>
      <w:szCs w:val="22"/>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ffiliation">
    <w:name w:val="Affiliation"/>
    <w:basedOn w:val="Normal"/>
    <w:rsid w:val="000F54D0"/>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okpi.org/bookstore/product/language-literature-and-education-research-updates-vol-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783</Words>
  <Characters>4464</Characters>
  <Application>Microsoft Office Word</Application>
  <DocSecurity>0</DocSecurity>
  <Lines>37</Lines>
  <Paragraphs>10</Paragraphs>
  <ScaleCrop>false</ScaleCrop>
  <Company>HP</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110</cp:revision>
  <dcterms:created xsi:type="dcterms:W3CDTF">2023-08-30T09:21:00Z</dcterms:created>
  <dcterms:modified xsi:type="dcterms:W3CDTF">2025-03-29T06:31:00Z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KSOProductBuildVer">
    <vt:lpwstr>1033-12.2.0.20326</vt:lpwstr>
  </property>
  <property fmtid="{D5CDD505-2E9C-101B-9397-08002B2CF9AE}" pid="4" name="ICV">
    <vt:lpwstr>BFA9E2D7600145A68948A381CA70BEDC_12</vt:lpwstr>
  </property>
</Properties>
</file>