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3B5B0A" w14:paraId="1643A4CA" w14:textId="77777777" w:rsidTr="003B5B0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B5B0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B5B0A" w14:paraId="127EAD7E" w14:textId="77777777" w:rsidTr="003B5B0A">
        <w:trPr>
          <w:trHeight w:val="413"/>
        </w:trPr>
        <w:tc>
          <w:tcPr>
            <w:tcW w:w="1250" w:type="pct"/>
          </w:tcPr>
          <w:p w14:paraId="3C159AA5" w14:textId="77777777" w:rsidR="0000007A" w:rsidRPr="003B5B0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B5B0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4C12CB2" w:rsidR="0000007A" w:rsidRPr="003B5B0A" w:rsidRDefault="00EE193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B5B0A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3B5B0A" w14:paraId="73C90375" w14:textId="77777777" w:rsidTr="003B5B0A">
        <w:trPr>
          <w:trHeight w:val="290"/>
        </w:trPr>
        <w:tc>
          <w:tcPr>
            <w:tcW w:w="1250" w:type="pct"/>
          </w:tcPr>
          <w:p w14:paraId="20D28135" w14:textId="77777777" w:rsidR="0000007A" w:rsidRPr="003B5B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0E2D66C" w:rsidR="0000007A" w:rsidRPr="003B5B0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E4627"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5136</w:t>
            </w:r>
          </w:p>
        </w:tc>
      </w:tr>
      <w:tr w:rsidR="0000007A" w:rsidRPr="003B5B0A" w14:paraId="05B60576" w14:textId="77777777" w:rsidTr="003B5B0A">
        <w:trPr>
          <w:trHeight w:val="331"/>
        </w:trPr>
        <w:tc>
          <w:tcPr>
            <w:tcW w:w="1250" w:type="pct"/>
          </w:tcPr>
          <w:p w14:paraId="0196A627" w14:textId="77777777" w:rsidR="0000007A" w:rsidRPr="003B5B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2324C46" w:rsidR="0000007A" w:rsidRPr="003B5B0A" w:rsidRDefault="004011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</w:rPr>
              <w:t>Assessment of physiochemical water quality parameters in and around Warangal district of Telangana state</w:t>
            </w:r>
          </w:p>
        </w:tc>
      </w:tr>
      <w:tr w:rsidR="00CF0BBB" w:rsidRPr="003B5B0A" w14:paraId="6D508B1C" w14:textId="77777777" w:rsidTr="003B5B0A">
        <w:trPr>
          <w:trHeight w:val="332"/>
        </w:trPr>
        <w:tc>
          <w:tcPr>
            <w:tcW w:w="1250" w:type="pct"/>
          </w:tcPr>
          <w:p w14:paraId="32FC28F7" w14:textId="77777777" w:rsidR="00CF0BBB" w:rsidRPr="003B5B0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7C5C9FB" w:rsidR="00CF0BBB" w:rsidRPr="003B5B0A" w:rsidRDefault="004011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B5B0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B5B0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3B5B0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3B5B0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B5B0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B5B0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B5B0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B5B0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B5B0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B5B0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B5B0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7491DBC" w:rsidR="00E03C32" w:rsidRDefault="0050033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003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Scientific Research and</w:t>
                  </w:r>
                  <w:r w:rsidR="007460F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Pr="005003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Reports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5003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0033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137-145, 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5F09CAB" w:rsidR="00E03C32" w:rsidRPr="007B54A4" w:rsidRDefault="00500331" w:rsidP="0050033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00331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DOI: </w:t>
                  </w:r>
                  <w:hyperlink r:id="rId8" w:history="1">
                    <w:r w:rsidRPr="0050033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10.9734/</w:t>
                    </w:r>
                    <w:proofErr w:type="spellStart"/>
                    <w:r w:rsidRPr="0050033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jsrr</w:t>
                    </w:r>
                    <w:proofErr w:type="spellEnd"/>
                    <w:r w:rsidRPr="00500331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/2025/v31i32886</w:t>
                    </w:r>
                  </w:hyperlink>
                </w:p>
              </w:txbxContent>
            </v:textbox>
          </v:rect>
        </w:pict>
      </w:r>
    </w:p>
    <w:p w14:paraId="40641486" w14:textId="77777777" w:rsidR="00D9392F" w:rsidRPr="003B5B0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B5B0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B5B0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B5B0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5B0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B5B0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B5B0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5B0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B5B0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B5B0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B5B0A">
              <w:rPr>
                <w:rFonts w:ascii="Arial" w:hAnsi="Arial" w:cs="Arial"/>
                <w:lang w:val="en-GB"/>
              </w:rPr>
              <w:t>Author’s Feedback</w:t>
            </w:r>
            <w:r w:rsidRPr="003B5B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B5B0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B5B0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B5B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B5B0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8133E56" w:rsidR="00F1171E" w:rsidRPr="003B5B0A" w:rsidRDefault="007460F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important to the scientific community: that </w:t>
            </w:r>
            <w:r w:rsidRPr="003B5B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Warangal district, a semi-arid area is characterized by extreme weather which are significant </w:t>
            </w:r>
            <w:proofErr w:type="spellStart"/>
            <w:r w:rsidRPr="003B5B0A">
              <w:rPr>
                <w:rFonts w:ascii="Arial" w:hAnsi="Arial" w:cs="Arial"/>
                <w:b/>
                <w:bCs/>
                <w:sz w:val="20"/>
                <w:szCs w:val="20"/>
              </w:rPr>
              <w:t>determinats</w:t>
            </w:r>
            <w:proofErr w:type="spellEnd"/>
            <w:r w:rsidRPr="003B5B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the concentrations of physicochemical parameters. It is pertinent to note that the </w:t>
            </w:r>
            <w:proofErr w:type="spellStart"/>
            <w:r w:rsidRPr="003B5B0A">
              <w:rPr>
                <w:rFonts w:ascii="Arial" w:hAnsi="Arial" w:cs="Arial"/>
                <w:b/>
                <w:bCs/>
                <w:sz w:val="20"/>
                <w:szCs w:val="20"/>
              </w:rPr>
              <w:t>araea</w:t>
            </w:r>
            <w:proofErr w:type="spellEnd"/>
            <w:r w:rsidRPr="003B5B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agrarian with notable industrial activities as well</w:t>
            </w:r>
            <w:r w:rsidR="0059197C" w:rsidRPr="003B5B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B5B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especially dyeing industries. This means that there is high tendency of water sources pollution/contamination. Therefore, </w:t>
            </w:r>
            <w:r w:rsidR="00981E9A" w:rsidRPr="003B5B0A">
              <w:rPr>
                <w:rFonts w:ascii="Arial" w:hAnsi="Arial" w:cs="Arial"/>
                <w:b/>
                <w:bCs/>
                <w:sz w:val="20"/>
                <w:szCs w:val="20"/>
              </w:rPr>
              <w:t>analyses to determine concentrations of the water quality parameters will go a long way to educate the residents on the water quality in their districts and consequently be conscious of water management, sanitation and hygiene (WASH)</w:t>
            </w:r>
          </w:p>
        </w:tc>
        <w:tc>
          <w:tcPr>
            <w:tcW w:w="1523" w:type="pct"/>
          </w:tcPr>
          <w:p w14:paraId="462A339C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5B0A" w14:paraId="0D8B5B2C" w14:textId="77777777" w:rsidTr="00926193">
        <w:trPr>
          <w:trHeight w:val="845"/>
        </w:trPr>
        <w:tc>
          <w:tcPr>
            <w:tcW w:w="1265" w:type="pct"/>
            <w:noWrap/>
          </w:tcPr>
          <w:p w14:paraId="21CBA5FE" w14:textId="77777777" w:rsidR="00F1171E" w:rsidRPr="003B5B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B5B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D3B3F4A" w:rsidR="00F1171E" w:rsidRPr="003B5B0A" w:rsidRDefault="00981E9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suitable</w:t>
            </w:r>
          </w:p>
        </w:tc>
        <w:tc>
          <w:tcPr>
            <w:tcW w:w="1523" w:type="pct"/>
          </w:tcPr>
          <w:p w14:paraId="405B6701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5B0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B5B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B5B0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56C49BC" w14:textId="34ED1CD3" w:rsidR="00F1171E" w:rsidRPr="003B5B0A" w:rsidRDefault="00981E9A" w:rsidP="00981E9A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</w:t>
            </w:r>
            <w:r w:rsidR="0059197C"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but there is the need </w:t>
            </w: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 state the aim/of the study immediately after your brief introduction.</w:t>
            </w:r>
          </w:p>
          <w:p w14:paraId="18EA9A94" w14:textId="77777777" w:rsidR="00981E9A" w:rsidRPr="003B5B0A" w:rsidRDefault="00981E9A" w:rsidP="00981E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Capture the water quality analysis methods/procedures briefly in the abstract</w:t>
            </w:r>
          </w:p>
          <w:p w14:paraId="0FB7E83A" w14:textId="1D04539F" w:rsidR="00981E9A" w:rsidRPr="003B5B0A" w:rsidRDefault="00981E9A" w:rsidP="00981E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State the standard that form the basis of the measurement of the water quality such WHO, </w:t>
            </w:r>
            <w:proofErr w:type="spellStart"/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Indain</w:t>
            </w:r>
            <w:proofErr w:type="spellEnd"/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Water Quality Standard, ISO, Canada …….</w:t>
            </w:r>
          </w:p>
        </w:tc>
        <w:tc>
          <w:tcPr>
            <w:tcW w:w="1523" w:type="pct"/>
          </w:tcPr>
          <w:p w14:paraId="1D54B730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5B0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66558152" w:rsidR="00F1171E" w:rsidRPr="003B5B0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A2929FC" w14:textId="7133E8D6" w:rsidR="00300203" w:rsidRPr="003B5B0A" w:rsidRDefault="009D2C7C" w:rsidP="009D2C7C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scientifically correct for the study has been able state clearly </w:t>
            </w:r>
            <w:r w:rsidR="0059197C"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state </w:t>
            </w: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that water quality in the Warangal district has been compromise</w:t>
            </w:r>
            <w:r w:rsidR="0059197C"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through the disposal of wastes and agricultural activities. The methods employed using random sampling and the statistical analysis such as </w:t>
            </w:r>
            <w:r w:rsidRPr="003B5B0A">
              <w:rPr>
                <w:rFonts w:ascii="Arial" w:hAnsi="Arial" w:cs="Arial"/>
                <w:sz w:val="20"/>
                <w:szCs w:val="20"/>
              </w:rPr>
              <w:t>descriptive statistical analysis, correlation analysis and Karl Pearson's Coefficient of Correlation are scientific enough. Similarly, the determined values of the physicochemical parameters pointing out their concentrations</w:t>
            </w:r>
            <w:r w:rsidR="00300203" w:rsidRPr="003B5B0A">
              <w:rPr>
                <w:rFonts w:ascii="Arial" w:hAnsi="Arial" w:cs="Arial"/>
                <w:sz w:val="20"/>
                <w:szCs w:val="20"/>
              </w:rPr>
              <w:t xml:space="preserve"> with some above the permissible limits</w:t>
            </w:r>
            <w:r w:rsidRPr="003B5B0A">
              <w:rPr>
                <w:rFonts w:ascii="Arial" w:hAnsi="Arial" w:cs="Arial"/>
                <w:sz w:val="20"/>
                <w:szCs w:val="20"/>
              </w:rPr>
              <w:t xml:space="preserve"> and the possible effects</w:t>
            </w:r>
            <w:r w:rsidR="0059197C" w:rsidRPr="003B5B0A">
              <w:rPr>
                <w:rFonts w:ascii="Arial" w:hAnsi="Arial" w:cs="Arial"/>
                <w:sz w:val="20"/>
                <w:szCs w:val="20"/>
              </w:rPr>
              <w:t xml:space="preserve"> worth accentuating.</w:t>
            </w:r>
          </w:p>
          <w:p w14:paraId="2B5A7721" w14:textId="668B0CD2" w:rsidR="00F1171E" w:rsidRPr="003B5B0A" w:rsidRDefault="00300203" w:rsidP="009D2C7C">
            <w:p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B0A">
              <w:rPr>
                <w:rFonts w:ascii="Arial" w:hAnsi="Arial" w:cs="Arial"/>
                <w:sz w:val="20"/>
                <w:szCs w:val="20"/>
              </w:rPr>
              <w:t xml:space="preserve">However, you would need to state the like cause/reason for the high and low concentrations of the physicochemical parameters. </w:t>
            </w:r>
            <w:r w:rsidR="009D2C7C" w:rsidRPr="003B5B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898F764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5B0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683C5594" w:rsidR="00F1171E" w:rsidRPr="003B5B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B5B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F80A0A6" w14:textId="39C05AD0" w:rsidR="00F1171E" w:rsidRPr="003B5B0A" w:rsidRDefault="003002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15 </w:t>
            </w:r>
            <w:proofErr w:type="spellStart"/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refernces</w:t>
            </w:r>
            <w:proofErr w:type="spellEnd"/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addition </w:t>
            </w:r>
            <w:proofErr w:type="gramStart"/>
            <w:r w:rsidR="0059197C"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5</w:t>
            </w:r>
            <w:proofErr w:type="gramEnd"/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recent </w:t>
            </w:r>
            <w:proofErr w:type="spellStart"/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refernces</w:t>
            </w:r>
            <w:proofErr w:type="spellEnd"/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59197C"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will add value to the</w:t>
            </w: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work</w:t>
            </w:r>
            <w:r w:rsidR="0059197C"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26193"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The ideal references sho</w:t>
            </w: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  <w:r w:rsidR="00926193"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</w:t>
            </w:r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 be 10 ten years to date. </w:t>
            </w:r>
          </w:p>
          <w:p w14:paraId="24FE0567" w14:textId="45803818" w:rsidR="00300203" w:rsidRPr="003B5B0A" w:rsidRDefault="0030020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</w:t>
            </w:r>
            <w:proofErr w:type="spellEnd"/>
            <w:r w:rsidRPr="003B5B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No. 13 has no date.</w:t>
            </w:r>
          </w:p>
        </w:tc>
        <w:tc>
          <w:tcPr>
            <w:tcW w:w="1523" w:type="pct"/>
          </w:tcPr>
          <w:p w14:paraId="40220055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B5B0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B5B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B5B0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382216" w:rsidR="00F1171E" w:rsidRPr="003B5B0A" w:rsidRDefault="0030020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sz w:val="20"/>
                <w:szCs w:val="20"/>
                <w:lang w:val="en-GB"/>
              </w:rPr>
              <w:t>It is very suitable</w:t>
            </w:r>
          </w:p>
          <w:p w14:paraId="41E28118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B5B0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B5B0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B5B0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B5B0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B5B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B5B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B5B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B5B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B5B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B5B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B5B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B5B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3B5B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B5B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B5B0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B5B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B5B0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B5B0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B5B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B5B0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B5B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5B0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B5B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B5B0A">
              <w:rPr>
                <w:rFonts w:ascii="Arial" w:hAnsi="Arial" w:cs="Arial"/>
                <w:lang w:val="en-GB"/>
              </w:rPr>
              <w:t>Author’s comment</w:t>
            </w:r>
            <w:r w:rsidRPr="003B5B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B5B0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B5B0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B5B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5B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B5B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B5B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B5B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B5B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B5B0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B5B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938032D" w:rsidR="00F1171E" w:rsidRPr="003B5B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B5B0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B5B0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B5B0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B5B0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7E53426" w14:textId="77777777" w:rsidR="003B5B0A" w:rsidRPr="00FE2043" w:rsidRDefault="003B5B0A" w:rsidP="003B5B0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E2043">
        <w:rPr>
          <w:rFonts w:ascii="Arial" w:hAnsi="Arial" w:cs="Arial"/>
          <w:b/>
          <w:u w:val="single"/>
        </w:rPr>
        <w:t>Reviewer details:</w:t>
      </w:r>
    </w:p>
    <w:p w14:paraId="0F0E8BE5" w14:textId="77777777" w:rsidR="003B5B0A" w:rsidRPr="00FE2043" w:rsidRDefault="003B5B0A" w:rsidP="003B5B0A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E2043">
        <w:rPr>
          <w:rFonts w:ascii="Arial" w:hAnsi="Arial" w:cs="Arial"/>
          <w:b/>
          <w:color w:val="000000"/>
        </w:rPr>
        <w:t xml:space="preserve">Simon Stephen </w:t>
      </w:r>
      <w:proofErr w:type="spellStart"/>
      <w:r w:rsidRPr="00FE2043">
        <w:rPr>
          <w:rFonts w:ascii="Arial" w:hAnsi="Arial" w:cs="Arial"/>
          <w:b/>
          <w:color w:val="000000"/>
        </w:rPr>
        <w:t>Mshelia</w:t>
      </w:r>
      <w:proofErr w:type="spellEnd"/>
      <w:r w:rsidRPr="00FE2043">
        <w:rPr>
          <w:rFonts w:ascii="Arial" w:hAnsi="Arial" w:cs="Arial"/>
          <w:b/>
          <w:color w:val="000000"/>
        </w:rPr>
        <w:t>, Federal University Gashua, Nigeria</w:t>
      </w:r>
    </w:p>
    <w:p w14:paraId="14B7CBC9" w14:textId="77777777" w:rsidR="003B5B0A" w:rsidRPr="003B5B0A" w:rsidRDefault="003B5B0A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B5B0A" w:rsidRPr="003B5B0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23B8E" w14:textId="77777777" w:rsidR="00FD5B7A" w:rsidRPr="0000007A" w:rsidRDefault="00FD5B7A" w:rsidP="0099583E">
      <w:r>
        <w:separator/>
      </w:r>
    </w:p>
  </w:endnote>
  <w:endnote w:type="continuationSeparator" w:id="0">
    <w:p w14:paraId="74AFA1BE" w14:textId="77777777" w:rsidR="00FD5B7A" w:rsidRPr="0000007A" w:rsidRDefault="00FD5B7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14D69" w14:textId="77777777" w:rsidR="00FD5B7A" w:rsidRPr="0000007A" w:rsidRDefault="00FD5B7A" w:rsidP="0099583E">
      <w:r>
        <w:separator/>
      </w:r>
    </w:p>
  </w:footnote>
  <w:footnote w:type="continuationSeparator" w:id="0">
    <w:p w14:paraId="14F2DC6C" w14:textId="77777777" w:rsidR="00FD5B7A" w:rsidRPr="0000007A" w:rsidRDefault="00FD5B7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653E"/>
    <w:multiLevelType w:val="hybridMultilevel"/>
    <w:tmpl w:val="D284CDE4"/>
    <w:lvl w:ilvl="0" w:tplc="11C4D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9398A"/>
    <w:multiLevelType w:val="hybridMultilevel"/>
    <w:tmpl w:val="57E4236E"/>
    <w:lvl w:ilvl="0" w:tplc="1728A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5367760">
    <w:abstractNumId w:val="4"/>
  </w:num>
  <w:num w:numId="2" w16cid:durableId="2102332270">
    <w:abstractNumId w:val="7"/>
  </w:num>
  <w:num w:numId="3" w16cid:durableId="837696387">
    <w:abstractNumId w:val="6"/>
  </w:num>
  <w:num w:numId="4" w16cid:durableId="1295135569">
    <w:abstractNumId w:val="8"/>
  </w:num>
  <w:num w:numId="5" w16cid:durableId="532617317">
    <w:abstractNumId w:val="5"/>
  </w:num>
  <w:num w:numId="6" w16cid:durableId="1589192697">
    <w:abstractNumId w:val="0"/>
  </w:num>
  <w:num w:numId="7" w16cid:durableId="594243407">
    <w:abstractNumId w:val="2"/>
  </w:num>
  <w:num w:numId="8" w16cid:durableId="916206598">
    <w:abstractNumId w:val="11"/>
  </w:num>
  <w:num w:numId="9" w16cid:durableId="677999420">
    <w:abstractNumId w:val="9"/>
  </w:num>
  <w:num w:numId="10" w16cid:durableId="476806247">
    <w:abstractNumId w:val="3"/>
  </w:num>
  <w:num w:numId="11" w16cid:durableId="268007033">
    <w:abstractNumId w:val="1"/>
  </w:num>
  <w:num w:numId="12" w16cid:durableId="1191527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0C68"/>
    <w:rsid w:val="00220111"/>
    <w:rsid w:val="002218DB"/>
    <w:rsid w:val="0022369C"/>
    <w:rsid w:val="002320EB"/>
    <w:rsid w:val="0023696A"/>
    <w:rsid w:val="002377C7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0203"/>
    <w:rsid w:val="00312559"/>
    <w:rsid w:val="003204B8"/>
    <w:rsid w:val="00326D7D"/>
    <w:rsid w:val="0033018A"/>
    <w:rsid w:val="0033692F"/>
    <w:rsid w:val="00353718"/>
    <w:rsid w:val="003659A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5B0A"/>
    <w:rsid w:val="003D1BDE"/>
    <w:rsid w:val="003E746A"/>
    <w:rsid w:val="0040111F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4DB4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331"/>
    <w:rsid w:val="00503AB6"/>
    <w:rsid w:val="005047C5"/>
    <w:rsid w:val="0050495C"/>
    <w:rsid w:val="00510920"/>
    <w:rsid w:val="005128E7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97C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0F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75AB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6193"/>
    <w:rsid w:val="00942DEE"/>
    <w:rsid w:val="00944F67"/>
    <w:rsid w:val="009553EC"/>
    <w:rsid w:val="00955E45"/>
    <w:rsid w:val="00962B70"/>
    <w:rsid w:val="00967C62"/>
    <w:rsid w:val="00981E9A"/>
    <w:rsid w:val="00982766"/>
    <w:rsid w:val="009852C4"/>
    <w:rsid w:val="0099583E"/>
    <w:rsid w:val="009A0242"/>
    <w:rsid w:val="009A59ED"/>
    <w:rsid w:val="009B101F"/>
    <w:rsid w:val="009B239B"/>
    <w:rsid w:val="009B7D65"/>
    <w:rsid w:val="009C5642"/>
    <w:rsid w:val="009D2C7C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0881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7BBD"/>
    <w:rsid w:val="00C55284"/>
    <w:rsid w:val="00C635B6"/>
    <w:rsid w:val="00C66D95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627"/>
    <w:rsid w:val="00DE7D30"/>
    <w:rsid w:val="00DE7E66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1935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5B7A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A2477B39-F4F4-4F6B-B2EB-FE260C8A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B5B0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jsrr/2025/v31i328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2025-04-03T08:34:00Z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