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77E8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77E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77E8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77E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77E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908122" w:rsidR="0000007A" w:rsidRPr="00277E8D" w:rsidRDefault="00EF5BE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77E8D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277E8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77E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434651" w:rsidR="0000007A" w:rsidRPr="00277E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5508B"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5146</w:t>
            </w:r>
          </w:p>
        </w:tc>
      </w:tr>
      <w:tr w:rsidR="0000007A" w:rsidRPr="00277E8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77E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C8F011" w:rsidR="0000007A" w:rsidRPr="00277E8D" w:rsidRDefault="00EF5B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77E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Functional Neurological Disorders and Psychogenic Nonepileptic Seizures: Neurologic Disease NOT a ‘Functional </w:t>
            </w:r>
            <w:proofErr w:type="spellStart"/>
            <w:r w:rsidRPr="00277E8D">
              <w:rPr>
                <w:rFonts w:ascii="Arial" w:hAnsi="Arial" w:cs="Arial"/>
                <w:b/>
                <w:sz w:val="20"/>
                <w:szCs w:val="20"/>
                <w:lang w:val="en-GB"/>
              </w:rPr>
              <w:t>Etiology</w:t>
            </w:r>
            <w:proofErr w:type="spellEnd"/>
            <w:r w:rsidRPr="00277E8D">
              <w:rPr>
                <w:rFonts w:ascii="Arial" w:hAnsi="Arial" w:cs="Arial"/>
                <w:b/>
                <w:sz w:val="20"/>
                <w:szCs w:val="20"/>
                <w:lang w:val="en-GB"/>
              </w:rPr>
              <w:t>’</w:t>
            </w:r>
          </w:p>
        </w:tc>
      </w:tr>
      <w:tr w:rsidR="00CF0BBB" w:rsidRPr="00277E8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77E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DBD8DF" w:rsidR="00CF0BBB" w:rsidRPr="00277E8D" w:rsidRDefault="00EF5B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77E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77E8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277E8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77E8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77E8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77E8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77E8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77E8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77E8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77E8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48.4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8732E31" w:rsidR="00E03C32" w:rsidRDefault="00EF5BE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Neurology and Psychiatric Disorders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3(1): 103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D56B0DD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EF5BED" w:rsidRPr="00D5295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http://www.scienceinquest.com/open-access/pdf/jnpd/functional-neurological-disorders-and-psychogenic-nonepileptic-seizures-neurologic-disease-not-a-functional-etiology.php</w:t>
                    </w:r>
                  </w:hyperlink>
                  <w:r w:rsidR="00EF5BE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77E8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77E8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77E8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77E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7E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77E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7E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7E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77E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77E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7E8D">
              <w:rPr>
                <w:rFonts w:ascii="Arial" w:hAnsi="Arial" w:cs="Arial"/>
                <w:lang w:val="en-GB"/>
              </w:rPr>
              <w:t>Author’s Feedback</w:t>
            </w:r>
            <w:r w:rsidRPr="00277E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7E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77E8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77E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77E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E2DC5A3" w:rsidR="00F1171E" w:rsidRPr="00277E8D" w:rsidRDefault="00F43B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Presence of organicity or neurological findings has often been recognized in the diagnosis of conversion/dissociative disorder. Comorbidity is a rule rather than an exception which is usually the case in conversion disorders too. A novel attempt in the article has been carried out to explore this area.</w:t>
            </w:r>
          </w:p>
        </w:tc>
        <w:tc>
          <w:tcPr>
            <w:tcW w:w="1523" w:type="pct"/>
          </w:tcPr>
          <w:p w14:paraId="462A339C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7E8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77E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77E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51593EA" w:rsidR="00F1171E" w:rsidRPr="00277E8D" w:rsidRDefault="00F43BC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7E8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77E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77E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210ED4" w:rsidR="00F1171E" w:rsidRPr="00277E8D" w:rsidRDefault="00F43BC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No modification is required.</w:t>
            </w:r>
          </w:p>
        </w:tc>
        <w:tc>
          <w:tcPr>
            <w:tcW w:w="1523" w:type="pct"/>
          </w:tcPr>
          <w:p w14:paraId="1D54B730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7E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77E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F98B9CE" w:rsidR="00F1171E" w:rsidRPr="00277E8D" w:rsidRDefault="00F43B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7E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77E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77E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4139CF2" w:rsidR="00F1171E" w:rsidRPr="00277E8D" w:rsidRDefault="00F43B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7E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77E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7E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F94EA36" w:rsidR="00F1171E" w:rsidRPr="00277E8D" w:rsidRDefault="00F43BC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sz w:val="20"/>
                <w:szCs w:val="20"/>
                <w:lang w:val="en-GB"/>
              </w:rPr>
              <w:t>Yes, however, there are minor grammatical errors, which may be corrected.</w:t>
            </w:r>
          </w:p>
          <w:p w14:paraId="6CBA4B2A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7E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7E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7E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77E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65F41D7" w:rsidR="00F1171E" w:rsidRPr="00277E8D" w:rsidRDefault="001C007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sz w:val="20"/>
                <w:szCs w:val="20"/>
                <w:lang w:val="en-GB"/>
              </w:rPr>
              <w:t>Discussion on Organic dissociative disorder as per ICD-11 may be added that will give a broader scenario of comorbidity or secondary disorder about dissociative disorder</w:t>
            </w:r>
          </w:p>
          <w:p w14:paraId="7EB58C99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77E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77E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77E8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77E8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77E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77E8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7E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77E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7E8D">
              <w:rPr>
                <w:rFonts w:ascii="Arial" w:hAnsi="Arial" w:cs="Arial"/>
                <w:lang w:val="en-GB"/>
              </w:rPr>
              <w:t>Author’s comment</w:t>
            </w:r>
            <w:r w:rsidRPr="00277E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7E8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77E8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7E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94B5" w14:textId="77777777" w:rsidR="00F43BCC" w:rsidRPr="00277E8D" w:rsidRDefault="00F43BC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6A5E1644" w14:textId="77777777" w:rsidR="00F43BCC" w:rsidRPr="00277E8D" w:rsidRDefault="00F43BC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44F0CD73" w14:textId="4BE7095E" w:rsidR="00F43BCC" w:rsidRPr="00277E8D" w:rsidRDefault="00F43BC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60FC0308" w14:textId="36891B80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7E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77E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77E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77E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77E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77E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77E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3694544" w14:textId="77777777" w:rsidR="00277E8D" w:rsidRPr="00B62983" w:rsidRDefault="00277E8D" w:rsidP="00277E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62983">
        <w:rPr>
          <w:rFonts w:ascii="Arial" w:hAnsi="Arial" w:cs="Arial"/>
          <w:b/>
          <w:u w:val="single"/>
        </w:rPr>
        <w:lastRenderedPageBreak/>
        <w:t>Reviewer details:</w:t>
      </w:r>
    </w:p>
    <w:p w14:paraId="1892F4BB" w14:textId="77777777" w:rsidR="00277E8D" w:rsidRPr="00B62983" w:rsidRDefault="00277E8D" w:rsidP="00277E8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62983">
        <w:rPr>
          <w:rFonts w:ascii="Arial" w:hAnsi="Arial" w:cs="Arial"/>
          <w:b/>
          <w:color w:val="000000"/>
        </w:rPr>
        <w:t>Pranjal Jyoti Chakravarty, Tezpur Medical College &amp; Hospital, India</w:t>
      </w:r>
    </w:p>
    <w:p w14:paraId="07AD814B" w14:textId="77777777" w:rsidR="00277E8D" w:rsidRPr="00277E8D" w:rsidRDefault="00277E8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77E8D" w:rsidRPr="00277E8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E855" w14:textId="77777777" w:rsidR="00BC35D2" w:rsidRPr="0000007A" w:rsidRDefault="00BC35D2" w:rsidP="0099583E">
      <w:r>
        <w:separator/>
      </w:r>
    </w:p>
  </w:endnote>
  <w:endnote w:type="continuationSeparator" w:id="0">
    <w:p w14:paraId="1C89D384" w14:textId="77777777" w:rsidR="00BC35D2" w:rsidRPr="0000007A" w:rsidRDefault="00BC35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DE23" w14:textId="77777777" w:rsidR="00BC35D2" w:rsidRPr="0000007A" w:rsidRDefault="00BC35D2" w:rsidP="0099583E">
      <w:r>
        <w:separator/>
      </w:r>
    </w:p>
  </w:footnote>
  <w:footnote w:type="continuationSeparator" w:id="0">
    <w:p w14:paraId="631C917A" w14:textId="77777777" w:rsidR="00BC35D2" w:rsidRPr="0000007A" w:rsidRDefault="00BC35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935742">
    <w:abstractNumId w:val="3"/>
  </w:num>
  <w:num w:numId="2" w16cid:durableId="1407605009">
    <w:abstractNumId w:val="6"/>
  </w:num>
  <w:num w:numId="3" w16cid:durableId="1478065768">
    <w:abstractNumId w:val="5"/>
  </w:num>
  <w:num w:numId="4" w16cid:durableId="1843157808">
    <w:abstractNumId w:val="7"/>
  </w:num>
  <w:num w:numId="5" w16cid:durableId="1084836144">
    <w:abstractNumId w:val="4"/>
  </w:num>
  <w:num w:numId="6" w16cid:durableId="1348866584">
    <w:abstractNumId w:val="0"/>
  </w:num>
  <w:num w:numId="7" w16cid:durableId="511072030">
    <w:abstractNumId w:val="1"/>
  </w:num>
  <w:num w:numId="8" w16cid:durableId="233707909">
    <w:abstractNumId w:val="9"/>
  </w:num>
  <w:num w:numId="9" w16cid:durableId="349452160">
    <w:abstractNumId w:val="8"/>
  </w:num>
  <w:num w:numId="10" w16cid:durableId="100709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07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1ED"/>
    <w:rsid w:val="00220111"/>
    <w:rsid w:val="002218DB"/>
    <w:rsid w:val="0022369C"/>
    <w:rsid w:val="002320EB"/>
    <w:rsid w:val="0023696A"/>
    <w:rsid w:val="002422CB"/>
    <w:rsid w:val="00245E23"/>
    <w:rsid w:val="00246BB9"/>
    <w:rsid w:val="002502C0"/>
    <w:rsid w:val="0025366D"/>
    <w:rsid w:val="0025366F"/>
    <w:rsid w:val="00256735"/>
    <w:rsid w:val="00257F9E"/>
    <w:rsid w:val="00262634"/>
    <w:rsid w:val="002650C5"/>
    <w:rsid w:val="00275984"/>
    <w:rsid w:val="00277E8D"/>
    <w:rsid w:val="00280EC9"/>
    <w:rsid w:val="00282BEE"/>
    <w:rsid w:val="002859CC"/>
    <w:rsid w:val="00291D08"/>
    <w:rsid w:val="00293482"/>
    <w:rsid w:val="002A3A01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AD0"/>
    <w:rsid w:val="002F6935"/>
    <w:rsid w:val="00312559"/>
    <w:rsid w:val="003204B8"/>
    <w:rsid w:val="00326D7D"/>
    <w:rsid w:val="0033018A"/>
    <w:rsid w:val="0033692F"/>
    <w:rsid w:val="00353718"/>
    <w:rsid w:val="0035508B"/>
    <w:rsid w:val="003653A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345"/>
    <w:rsid w:val="00474129"/>
    <w:rsid w:val="00477844"/>
    <w:rsid w:val="0048392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59C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675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5EF4"/>
    <w:rsid w:val="00942DEE"/>
    <w:rsid w:val="00944F67"/>
    <w:rsid w:val="009553EC"/>
    <w:rsid w:val="00955E45"/>
    <w:rsid w:val="00962B70"/>
    <w:rsid w:val="00967C62"/>
    <w:rsid w:val="00975F9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32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5D2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C64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A9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BED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BCC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495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7A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77E8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inquest.com/open-access/pdf/jnpd/functional-neurological-disorders-and-psychogenic-nonepileptic-seizures-neurologic-disease-not-a-functional-etiolog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