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75BA7" w14:paraId="1643A4CA" w14:textId="77777777" w:rsidTr="00475BA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75B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75BA7" w14:paraId="127EAD7E" w14:textId="77777777" w:rsidTr="00475BA7">
        <w:trPr>
          <w:trHeight w:val="413"/>
        </w:trPr>
        <w:tc>
          <w:tcPr>
            <w:tcW w:w="1266" w:type="pct"/>
          </w:tcPr>
          <w:p w14:paraId="3C159AA5" w14:textId="77777777" w:rsidR="0000007A" w:rsidRPr="00475BA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5B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75BA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BA61422" w:rsidR="0000007A" w:rsidRPr="00475BA7" w:rsidRDefault="0040298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75BA7">
                <w:rPr>
                  <w:rStyle w:val="Hyperlink"/>
                  <w:rFonts w:ascii="Arial" w:hAnsi="Arial" w:cs="Arial"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475BA7" w14:paraId="73C90375" w14:textId="77777777" w:rsidTr="00475BA7">
        <w:trPr>
          <w:trHeight w:val="290"/>
        </w:trPr>
        <w:tc>
          <w:tcPr>
            <w:tcW w:w="1266" w:type="pct"/>
          </w:tcPr>
          <w:p w14:paraId="20D28135" w14:textId="77777777" w:rsidR="0000007A" w:rsidRPr="00475B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5BA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8F74A4C" w:rsidR="0000007A" w:rsidRPr="00475BA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75B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75B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75B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0298C" w:rsidRPr="00475B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5152</w:t>
            </w:r>
          </w:p>
        </w:tc>
      </w:tr>
      <w:tr w:rsidR="0000007A" w:rsidRPr="00475BA7" w14:paraId="05B60576" w14:textId="77777777" w:rsidTr="00475BA7">
        <w:trPr>
          <w:trHeight w:val="331"/>
        </w:trPr>
        <w:tc>
          <w:tcPr>
            <w:tcW w:w="1266" w:type="pct"/>
          </w:tcPr>
          <w:p w14:paraId="0196A627" w14:textId="77777777" w:rsidR="0000007A" w:rsidRPr="00475B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5B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35D7B57" w:rsidR="0000007A" w:rsidRPr="00475BA7" w:rsidRDefault="004029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75BA7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EVALUATING THE EFFECTIVENESS OF PREDICTIVE POLICING IN NIGERIA: A QUALITATIVE STUDY OF LAW ENFORCEMENT PRACTICES IN LAGOS STATE</w:t>
            </w:r>
          </w:p>
        </w:tc>
      </w:tr>
      <w:tr w:rsidR="00CF0BBB" w:rsidRPr="00475BA7" w14:paraId="6D508B1C" w14:textId="77777777" w:rsidTr="00475BA7">
        <w:trPr>
          <w:trHeight w:val="332"/>
        </w:trPr>
        <w:tc>
          <w:tcPr>
            <w:tcW w:w="1266" w:type="pct"/>
          </w:tcPr>
          <w:p w14:paraId="32FC28F7" w14:textId="77777777" w:rsidR="00CF0BBB" w:rsidRPr="00475B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5BA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7CC8BE3" w:rsidR="00CF0BBB" w:rsidRPr="00475BA7" w:rsidRDefault="004029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5BA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75B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475BA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75BA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75BA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75BA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75BA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75BA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75BA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75BA7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75BA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62.2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25FB06B3" w14:textId="2986ED52" w:rsidR="0040298C" w:rsidRDefault="0040298C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029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African Journal of Social Sciences and Humanities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029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7, Issue 4, 2024</w:t>
                  </w:r>
                </w:p>
                <w:p w14:paraId="7AB992EC" w14:textId="77777777" w:rsidR="0040298C" w:rsidRDefault="0040298C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6F6AAB36" w:rsidR="00E03C32" w:rsidRDefault="0040298C" w:rsidP="0040298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0298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10.52589/AJSSHR-POLHVJ1F</w:t>
                  </w:r>
                </w:p>
                <w:p w14:paraId="626A319B" w14:textId="77777777" w:rsidR="0040298C" w:rsidRPr="007B54A4" w:rsidRDefault="0040298C" w:rsidP="0040298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475BA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75BA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75BA7" w:rsidRDefault="00D27A79" w:rsidP="00475BA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75BA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5BA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75BA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75B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75BA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5BA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75BA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BA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75BA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5BA7">
              <w:rPr>
                <w:rFonts w:ascii="Arial" w:hAnsi="Arial" w:cs="Arial"/>
                <w:lang w:val="en-GB"/>
              </w:rPr>
              <w:t>Author’s Feedback</w:t>
            </w:r>
            <w:r w:rsidRPr="00475BA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75BA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75BA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75B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5B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75BA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475BA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5BA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75B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5B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75B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5B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475B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5BA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75BA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75BA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475B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5BA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75BA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75B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475BA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5BA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75B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5B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75B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75BA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475BA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5BA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75BA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75BA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75B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75B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75B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75B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75B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75B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75B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75BA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75BA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75BA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75BA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CFAFF06" w14:textId="77777777" w:rsidR="00D75243" w:rsidRPr="00475BA7" w:rsidRDefault="00D75243" w:rsidP="00D75243">
            <w:pPr>
              <w:spacing w:before="62" w:line="278" w:lineRule="auto"/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BA7">
              <w:rPr>
                <w:rFonts w:ascii="Arial" w:hAnsi="Arial" w:cs="Arial"/>
                <w:b/>
                <w:sz w:val="20"/>
                <w:szCs w:val="20"/>
              </w:rPr>
              <w:t>Evaluating</w:t>
            </w:r>
            <w:r w:rsidRPr="00475BA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z w:val="20"/>
                <w:szCs w:val="20"/>
              </w:rPr>
              <w:t>Effectiveness</w:t>
            </w:r>
            <w:r w:rsidRPr="00475BA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5BA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z w:val="20"/>
                <w:szCs w:val="20"/>
              </w:rPr>
              <w:t>Predictive</w:t>
            </w:r>
            <w:r w:rsidRPr="00475BA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z w:val="20"/>
                <w:szCs w:val="20"/>
              </w:rPr>
              <w:t>Policing</w:t>
            </w:r>
            <w:r w:rsidRPr="00475BA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75BA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z w:val="20"/>
                <w:szCs w:val="20"/>
              </w:rPr>
              <w:t>Nigeria:</w:t>
            </w:r>
            <w:r w:rsidRPr="00475BA7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75BA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z w:val="20"/>
                <w:szCs w:val="20"/>
              </w:rPr>
              <w:t>Qualitative</w:t>
            </w:r>
            <w:r w:rsidRPr="00475BA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475BA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5BA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z w:val="20"/>
                <w:szCs w:val="20"/>
              </w:rPr>
              <w:t>Law</w:t>
            </w:r>
            <w:r w:rsidRPr="00475BA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z w:val="20"/>
                <w:szCs w:val="20"/>
              </w:rPr>
              <w:t>Enforcement Practices in Lagos State</w:t>
            </w:r>
          </w:p>
          <w:p w14:paraId="24166651" w14:textId="77777777" w:rsidR="00D75243" w:rsidRPr="00475BA7" w:rsidRDefault="00D75243" w:rsidP="00D75243">
            <w:pPr>
              <w:spacing w:before="160"/>
              <w:ind w:left="7"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BA7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475BA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Comments</w:t>
            </w:r>
          </w:p>
          <w:p w14:paraId="0A6002CD" w14:textId="77777777" w:rsidR="00D75243" w:rsidRPr="00475BA7" w:rsidRDefault="00D75243" w:rsidP="00D75243">
            <w:pPr>
              <w:spacing w:before="195"/>
              <w:ind w:left="23"/>
              <w:rPr>
                <w:rFonts w:ascii="Arial" w:hAnsi="Arial" w:cs="Arial"/>
                <w:b/>
                <w:sz w:val="20"/>
                <w:szCs w:val="20"/>
              </w:rPr>
            </w:pPr>
            <w:r w:rsidRPr="00475BA7">
              <w:rPr>
                <w:rFonts w:ascii="Arial" w:hAnsi="Arial" w:cs="Arial"/>
                <w:b/>
                <w:spacing w:val="-2"/>
                <w:sz w:val="20"/>
                <w:szCs w:val="20"/>
              </w:rPr>
              <w:t>Abstract</w:t>
            </w:r>
          </w:p>
          <w:p w14:paraId="20582FFE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3"/>
              </w:tabs>
              <w:autoSpaceDE w:val="0"/>
              <w:autoSpaceDN w:val="0"/>
              <w:spacing w:before="197" w:line="278" w:lineRule="auto"/>
              <w:ind w:right="231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Lack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of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Specificity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on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Methodology:</w:t>
            </w:r>
            <w:r w:rsidRPr="00475BA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While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abstract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mentions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qualitative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study,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it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does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not specify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 methods used for data collection (e.g., interviews, focus groups, observational studies). Clarifying the methodology could provide insight into the reliability and validity of the findings.</w:t>
            </w:r>
          </w:p>
          <w:p w14:paraId="7235DB9E" w14:textId="77777777" w:rsidR="00D75243" w:rsidRPr="00475BA7" w:rsidRDefault="00D75243" w:rsidP="00D75243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17372D05" w14:textId="77777777" w:rsidR="00D75243" w:rsidRPr="00475BA7" w:rsidRDefault="00D75243" w:rsidP="00D75243">
            <w:pPr>
              <w:pStyle w:val="BodyText"/>
              <w:spacing w:before="125"/>
              <w:rPr>
                <w:rFonts w:ascii="Arial" w:hAnsi="Arial" w:cs="Arial"/>
                <w:sz w:val="20"/>
                <w:szCs w:val="20"/>
              </w:rPr>
            </w:pPr>
          </w:p>
          <w:p w14:paraId="3AC6CC98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3"/>
              </w:tabs>
              <w:autoSpaceDE w:val="0"/>
              <w:autoSpaceDN w:val="0"/>
              <w:spacing w:line="278" w:lineRule="auto"/>
              <w:ind w:right="511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Limited Contextual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Information: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There is minimal background information specific to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Nigeria’s unique social,</w:t>
            </w:r>
            <w:r w:rsidRPr="00475BA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political,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and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economic</w:t>
            </w:r>
            <w:r w:rsidRPr="00475B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landscape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that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might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impact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effectiveness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of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predictive</w:t>
            </w:r>
            <w:r w:rsidRPr="00475B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policing.</w:t>
            </w:r>
            <w:r w:rsidRPr="00475BA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</w:t>
            </w:r>
            <w:r w:rsidRPr="00475BA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brief mention of the local dynamics could enrich the understanding.</w:t>
            </w:r>
          </w:p>
          <w:p w14:paraId="77A3AA66" w14:textId="77777777" w:rsidR="00D75243" w:rsidRPr="00475BA7" w:rsidRDefault="00D75243" w:rsidP="00D75243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5CCCFA52" w14:textId="77777777" w:rsidR="00D75243" w:rsidRPr="00475BA7" w:rsidRDefault="00D75243" w:rsidP="00D75243">
            <w:pPr>
              <w:pStyle w:val="BodyText"/>
              <w:spacing w:before="127"/>
              <w:rPr>
                <w:rFonts w:ascii="Arial" w:hAnsi="Arial" w:cs="Arial"/>
                <w:sz w:val="20"/>
                <w:szCs w:val="20"/>
              </w:rPr>
            </w:pPr>
          </w:p>
          <w:p w14:paraId="3EAC11F4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11"/>
              </w:tabs>
              <w:autoSpaceDE w:val="0"/>
              <w:autoSpaceDN w:val="0"/>
              <w:spacing w:line="278" w:lineRule="auto"/>
              <w:ind w:right="8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Absence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of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Stakeholder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Perspectives:</w:t>
            </w:r>
            <w:r w:rsidRPr="00475BA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abstract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does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not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indicate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whether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diverse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stakeholder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perspectives (e.g., law enforcement officers, community members, policymakers) were considered in the evaluation, which could provide a more comprehensive view of the effectiveness of predictive policing.</w:t>
            </w:r>
          </w:p>
          <w:p w14:paraId="6A398246" w14:textId="77777777" w:rsidR="00D75243" w:rsidRPr="00475BA7" w:rsidRDefault="00D75243" w:rsidP="00D75243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3B479FF5" w14:textId="77777777" w:rsidR="00D75243" w:rsidRPr="00475BA7" w:rsidRDefault="00D75243" w:rsidP="00D75243">
            <w:pPr>
              <w:pStyle w:val="BodyText"/>
              <w:spacing w:before="125"/>
              <w:rPr>
                <w:rFonts w:ascii="Arial" w:hAnsi="Arial" w:cs="Arial"/>
                <w:sz w:val="20"/>
                <w:szCs w:val="20"/>
              </w:rPr>
            </w:pPr>
          </w:p>
          <w:p w14:paraId="45D03C64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3"/>
              </w:tabs>
              <w:autoSpaceDE w:val="0"/>
              <w:autoSpaceDN w:val="0"/>
              <w:spacing w:line="278" w:lineRule="auto"/>
              <w:ind w:right="43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Insufficient Discussion on Ethical Implications: While ethical concerns around predictive policing are touched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on,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abstract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could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better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address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potential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implications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of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these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ethical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concerns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specifically within the Nigerian context.</w:t>
            </w:r>
          </w:p>
          <w:p w14:paraId="60A99F9E" w14:textId="77777777" w:rsidR="00D75243" w:rsidRPr="00475BA7" w:rsidRDefault="00D75243" w:rsidP="00D75243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665D61B0" w14:textId="77777777" w:rsidR="00D75243" w:rsidRPr="00475BA7" w:rsidRDefault="00D75243" w:rsidP="00D75243">
            <w:pPr>
              <w:pStyle w:val="BodyText"/>
              <w:spacing w:before="124"/>
              <w:rPr>
                <w:rFonts w:ascii="Arial" w:hAnsi="Arial" w:cs="Arial"/>
                <w:sz w:val="20"/>
                <w:szCs w:val="20"/>
              </w:rPr>
            </w:pPr>
          </w:p>
          <w:p w14:paraId="27798F5B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3"/>
              </w:tabs>
              <w:autoSpaceDE w:val="0"/>
              <w:autoSpaceDN w:val="0"/>
              <w:spacing w:line="278" w:lineRule="auto"/>
              <w:ind w:right="401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Lack of Comparative</w:t>
            </w:r>
            <w:r w:rsidRPr="00475BA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Analysis: There’s no mention of comparisons with other regions in Nigeria or internationally,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which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could</w:t>
            </w:r>
            <w:r w:rsidRPr="00475BA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help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contextualize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findings</w:t>
            </w:r>
            <w:r w:rsidRPr="00475BA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and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support</w:t>
            </w:r>
            <w:r w:rsidRPr="00475B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or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challenge</w:t>
            </w:r>
            <w:r w:rsidRPr="00475BA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conclusions</w:t>
            </w:r>
            <w:r w:rsidRPr="00475B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drawn.</w:t>
            </w:r>
          </w:p>
          <w:p w14:paraId="7D7D578B" w14:textId="77777777" w:rsidR="00D75243" w:rsidRPr="00475BA7" w:rsidRDefault="00D75243" w:rsidP="00D75243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C946642" w14:textId="77777777" w:rsidR="00D75243" w:rsidRPr="00475BA7" w:rsidRDefault="00D75243" w:rsidP="00D75243">
            <w:pPr>
              <w:pStyle w:val="BodyText"/>
              <w:spacing w:before="128"/>
              <w:rPr>
                <w:rFonts w:ascii="Arial" w:hAnsi="Arial" w:cs="Arial"/>
                <w:sz w:val="20"/>
                <w:szCs w:val="20"/>
              </w:rPr>
            </w:pPr>
          </w:p>
          <w:p w14:paraId="7423C811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3"/>
              </w:tabs>
              <w:autoSpaceDE w:val="0"/>
              <w:autoSpaceDN w:val="0"/>
              <w:spacing w:line="278" w:lineRule="auto"/>
              <w:ind w:right="52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Findings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and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Implications:</w:t>
            </w:r>
            <w:r w:rsidRPr="00475BA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abstract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does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not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summarize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main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findings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or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implications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of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research. It would benefit from highlighting key results to guide readers on the study’s contributions to the discourse on predictive policing.</w:t>
            </w:r>
          </w:p>
          <w:p w14:paraId="1BBF2911" w14:textId="77777777" w:rsidR="00D75243" w:rsidRPr="00475BA7" w:rsidRDefault="00D75243" w:rsidP="00D75243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0F973271" w14:textId="77777777" w:rsidR="00D75243" w:rsidRPr="00475BA7" w:rsidRDefault="00D75243" w:rsidP="00D75243">
            <w:pPr>
              <w:pStyle w:val="BodyText"/>
              <w:spacing w:before="124"/>
              <w:rPr>
                <w:rFonts w:ascii="Arial" w:hAnsi="Arial" w:cs="Arial"/>
                <w:sz w:val="20"/>
                <w:szCs w:val="20"/>
              </w:rPr>
            </w:pPr>
          </w:p>
          <w:p w14:paraId="3676D48B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223"/>
              </w:tabs>
              <w:autoSpaceDE w:val="0"/>
              <w:autoSpaceDN w:val="0"/>
              <w:spacing w:line="278" w:lineRule="auto"/>
              <w:ind w:right="368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Future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Research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Directions:</w:t>
            </w:r>
            <w:r w:rsidRPr="00475BA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There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is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no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mention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of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recommendations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for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future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research,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which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would</w:t>
            </w:r>
            <w:r w:rsidRPr="00475B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be valuable for continuing the conversation around the effectiveness and ethical considerations of predictive policing in Nigeria.</w:t>
            </w:r>
          </w:p>
          <w:p w14:paraId="25359E66" w14:textId="77777777" w:rsidR="00D75243" w:rsidRPr="00475BA7" w:rsidRDefault="00D75243" w:rsidP="00D75243">
            <w:pPr>
              <w:pStyle w:val="Heading1"/>
              <w:spacing w:before="160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>Introduction</w:t>
            </w:r>
          </w:p>
          <w:p w14:paraId="150A6921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40"/>
              </w:tabs>
              <w:autoSpaceDE w:val="0"/>
              <w:autoSpaceDN w:val="0"/>
              <w:spacing w:before="196" w:line="278" w:lineRule="auto"/>
              <w:ind w:right="29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 xml:space="preserve">Insufficient Local Context: While the introduction addresses the general principles of predictive </w:t>
            </w:r>
            <w:r w:rsidRPr="00475BA7">
              <w:rPr>
                <w:rFonts w:ascii="Arial" w:hAnsi="Arial" w:cs="Arial"/>
                <w:sz w:val="20"/>
                <w:szCs w:val="20"/>
              </w:rPr>
              <w:lastRenderedPageBreak/>
              <w:t xml:space="preserve">policing, it does not provide specific context about its implementation in Nigeria or the unique challenges faced in Lagos 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>State.</w:t>
            </w:r>
          </w:p>
          <w:p w14:paraId="4B6FC1B2" w14:textId="0D53AFDE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57"/>
              </w:tabs>
              <w:autoSpaceDE w:val="0"/>
              <w:autoSpaceDN w:val="0"/>
              <w:spacing w:before="159" w:line="278" w:lineRule="auto"/>
              <w:ind w:right="29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Lack of Stakeholder Perspectives: The introduction does not mention the voices or perspectives of those affected by predictive policing (e.g., community members, civil liberties advocates).</w:t>
            </w:r>
          </w:p>
          <w:p w14:paraId="5E8E9CCE" w14:textId="77777777" w:rsidR="00D75243" w:rsidRPr="00475BA7" w:rsidRDefault="00D75243" w:rsidP="00D75243">
            <w:pPr>
              <w:pStyle w:val="ListParagraph"/>
              <w:widowControl w:val="0"/>
              <w:tabs>
                <w:tab w:val="left" w:pos="257"/>
              </w:tabs>
              <w:autoSpaceDE w:val="0"/>
              <w:autoSpaceDN w:val="0"/>
              <w:spacing w:before="159" w:line="278" w:lineRule="auto"/>
              <w:ind w:left="23" w:right="29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741069" w14:textId="77777777" w:rsidR="00D75243" w:rsidRPr="00475BA7" w:rsidRDefault="00D75243" w:rsidP="00D75243">
            <w:pPr>
              <w:pStyle w:val="Heading1"/>
              <w:spacing w:before="62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Review</w:t>
            </w:r>
            <w:r w:rsidRPr="00475BA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of</w:t>
            </w:r>
            <w:r w:rsidRPr="00475BA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Predictive</w:t>
            </w:r>
            <w:r w:rsidRPr="00475BA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Policing</w:t>
            </w:r>
            <w:r w:rsidRPr="00475BA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>Tools</w:t>
            </w:r>
          </w:p>
          <w:p w14:paraId="23A67220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25"/>
              </w:tabs>
              <w:autoSpaceDE w:val="0"/>
              <w:autoSpaceDN w:val="0"/>
              <w:spacing w:before="197" w:line="278" w:lineRule="auto"/>
              <w:ind w:right="2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Missing Nigerian Examples:</w:t>
            </w:r>
            <w:r w:rsidRPr="00475B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 discussion on tools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 xml:space="preserve">like </w:t>
            </w:r>
            <w:proofErr w:type="spellStart"/>
            <w:r w:rsidRPr="00475BA7">
              <w:rPr>
                <w:rFonts w:ascii="Arial" w:hAnsi="Arial" w:cs="Arial"/>
                <w:sz w:val="20"/>
                <w:szCs w:val="20"/>
              </w:rPr>
              <w:t>PredPol</w:t>
            </w:r>
            <w:proofErr w:type="spellEnd"/>
            <w:r w:rsidRPr="00475BA7">
              <w:rPr>
                <w:rFonts w:ascii="Arial" w:hAnsi="Arial" w:cs="Arial"/>
                <w:sz w:val="20"/>
                <w:szCs w:val="20"/>
              </w:rPr>
              <w:t xml:space="preserve"> overlooks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 existence or non-existence of such tools in Nigeria, failing to investigate local adaptations or developments.</w:t>
            </w:r>
          </w:p>
          <w:p w14:paraId="4374F158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autoSpaceDE w:val="0"/>
              <w:autoSpaceDN w:val="0"/>
              <w:spacing w:before="158" w:line="278" w:lineRule="auto"/>
              <w:ind w:right="29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Limited Analysis of Efficacy: The section touches upon theoretical benefits but lacks an examination of empirical data, specifically from Nigeria or Lagos, making it difficult to assess effectiveness.</w:t>
            </w:r>
          </w:p>
          <w:p w14:paraId="40CA8F7D" w14:textId="7559B3CD" w:rsidR="00D75243" w:rsidRPr="00475BA7" w:rsidRDefault="00D75243" w:rsidP="00D75243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Bias</w:t>
            </w:r>
            <w:r w:rsidRPr="00475BA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and</w:t>
            </w:r>
            <w:r w:rsidRPr="00475B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Ethical</w:t>
            </w:r>
            <w:r w:rsidRPr="00475B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>Concerns</w:t>
            </w:r>
          </w:p>
          <w:p w14:paraId="35EF7D76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50"/>
              </w:tabs>
              <w:autoSpaceDE w:val="0"/>
              <w:autoSpaceDN w:val="0"/>
              <w:spacing w:before="195" w:line="278" w:lineRule="auto"/>
              <w:ind w:right="3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Underexplored Bias Factors: The introduction notes the potential for bias but does not delve into specific socioeconomic or ethnic contexts in Nigeria that could influence data collection and interpretation.</w:t>
            </w:r>
          </w:p>
          <w:p w14:paraId="3FACE38C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42"/>
              </w:tabs>
              <w:autoSpaceDE w:val="0"/>
              <w:autoSpaceDN w:val="0"/>
              <w:spacing w:before="160" w:line="278" w:lineRule="auto"/>
              <w:ind w:right="28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Limited Ethical Framework Discussion: The ethical implications are mentioned, but there is a lack of local ethical considerations, such as how Nigerian laws govern data privacy and surveillance.</w:t>
            </w:r>
          </w:p>
          <w:p w14:paraId="66A236DE" w14:textId="77777777" w:rsidR="00D75243" w:rsidRPr="00475BA7" w:rsidRDefault="00D75243" w:rsidP="00D75243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781FC7A6" w14:textId="77777777" w:rsidR="00D75243" w:rsidRPr="00475BA7" w:rsidRDefault="00D75243" w:rsidP="00D75243">
            <w:pPr>
              <w:pStyle w:val="BodyText"/>
              <w:spacing w:before="125"/>
              <w:rPr>
                <w:rFonts w:ascii="Arial" w:hAnsi="Arial" w:cs="Arial"/>
                <w:sz w:val="20"/>
                <w:szCs w:val="20"/>
              </w:rPr>
            </w:pPr>
          </w:p>
          <w:p w14:paraId="763B25CF" w14:textId="77777777" w:rsidR="00D75243" w:rsidRPr="00475BA7" w:rsidRDefault="00D75243" w:rsidP="00D75243">
            <w:pPr>
              <w:pStyle w:val="Heading1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Legal</w:t>
            </w:r>
            <w:r w:rsidRPr="00475B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>Perspectives</w:t>
            </w:r>
          </w:p>
          <w:p w14:paraId="562675CD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16"/>
              </w:tabs>
              <w:autoSpaceDE w:val="0"/>
              <w:autoSpaceDN w:val="0"/>
              <w:spacing w:before="197" w:line="278" w:lineRule="auto"/>
              <w:ind w:right="30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Absence of Local Legal</w:t>
            </w:r>
            <w:r w:rsidRPr="00475BA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Analysis: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 legal implications discussed are primarily derived from U.S. law, with no focus on Nigerian legal frameworks or specific laws that govern data use in policing.</w:t>
            </w:r>
          </w:p>
          <w:p w14:paraId="1C822034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25"/>
              </w:tabs>
              <w:autoSpaceDE w:val="0"/>
              <w:autoSpaceDN w:val="0"/>
              <w:spacing w:before="160" w:line="278" w:lineRule="auto"/>
              <w:ind w:right="29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Neglect</w:t>
            </w:r>
            <w:r w:rsidRPr="00475B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of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Constitutional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Issues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in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Nigeria: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Given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that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Fourth</w:t>
            </w:r>
            <w:r w:rsidRPr="00475BA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Amendment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references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U.S.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practices,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 xml:space="preserve">there should be an examination of relevant Nigerian constitutional provisions related to individual rights and 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>surveillance.</w:t>
            </w:r>
          </w:p>
          <w:p w14:paraId="471A1F7D" w14:textId="77777777" w:rsidR="00D75243" w:rsidRPr="00475BA7" w:rsidRDefault="00D75243" w:rsidP="00D75243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5036EBE1" w14:textId="77777777" w:rsidR="00D75243" w:rsidRPr="00475BA7" w:rsidRDefault="00D75243" w:rsidP="00D75243">
            <w:pPr>
              <w:pStyle w:val="BodyText"/>
              <w:spacing w:before="124"/>
              <w:rPr>
                <w:rFonts w:ascii="Arial" w:hAnsi="Arial" w:cs="Arial"/>
                <w:sz w:val="20"/>
                <w:szCs w:val="20"/>
              </w:rPr>
            </w:pPr>
          </w:p>
          <w:p w14:paraId="6603FF09" w14:textId="77777777" w:rsidR="00D75243" w:rsidRPr="00475BA7" w:rsidRDefault="00D75243" w:rsidP="00D75243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Effectiveness</w:t>
            </w:r>
            <w:r w:rsidRPr="00475BA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in</w:t>
            </w:r>
            <w:r w:rsidRPr="00475BA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Crime</w:t>
            </w:r>
            <w:r w:rsidRPr="00475BA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>Reduction</w:t>
            </w:r>
          </w:p>
          <w:p w14:paraId="425BF67A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23"/>
              </w:tabs>
              <w:autoSpaceDE w:val="0"/>
              <w:autoSpaceDN w:val="0"/>
              <w:spacing w:before="198" w:line="278" w:lineRule="auto"/>
              <w:ind w:right="31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Lack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of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Empirical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Evidence:</w:t>
            </w:r>
            <w:r w:rsidRPr="00475BA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section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states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that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empirical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evidence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is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mixed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but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does</w:t>
            </w:r>
            <w:r w:rsidRPr="00475B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not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include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any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data or case studies from Nigeria to support or refute the claims.</w:t>
            </w:r>
          </w:p>
          <w:p w14:paraId="5D0B89F9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16"/>
              </w:tabs>
              <w:autoSpaceDE w:val="0"/>
              <w:autoSpaceDN w:val="0"/>
              <w:spacing w:before="158" w:line="278" w:lineRule="auto"/>
              <w:ind w:right="21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Missing</w:t>
            </w:r>
            <w:r w:rsidRPr="00475BA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Longitudinal</w:t>
            </w:r>
            <w:r w:rsidRPr="00475BA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Studies:</w:t>
            </w:r>
            <w:r w:rsidRPr="00475BA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It</w:t>
            </w:r>
            <w:r w:rsidRPr="00475BA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should</w:t>
            </w:r>
            <w:r w:rsidRPr="00475BA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also</w:t>
            </w:r>
            <w:r w:rsidRPr="00475BA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consider</w:t>
            </w:r>
            <w:r w:rsidRPr="00475BA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</w:t>
            </w:r>
            <w:r w:rsidRPr="00475BA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long-term</w:t>
            </w:r>
            <w:r w:rsidRPr="00475BA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effects</w:t>
            </w:r>
            <w:r w:rsidRPr="00475BA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of</w:t>
            </w:r>
            <w:r w:rsidRPr="00475BA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predictive</w:t>
            </w:r>
            <w:r w:rsidRPr="00475BA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policing</w:t>
            </w:r>
            <w:r w:rsidRPr="00475BA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on</w:t>
            </w:r>
            <w:r w:rsidRPr="00475BA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crime</w:t>
            </w:r>
            <w:r w:rsidRPr="00475BA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rates and community relations, which are crucial for a comprehensive assessment.</w:t>
            </w:r>
          </w:p>
          <w:p w14:paraId="1EB905A1" w14:textId="77777777" w:rsidR="00D75243" w:rsidRPr="00475BA7" w:rsidRDefault="00D75243" w:rsidP="00D75243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3B19A1BE" w14:textId="77777777" w:rsidR="00D75243" w:rsidRPr="00475BA7" w:rsidRDefault="00D75243" w:rsidP="00D75243">
            <w:pPr>
              <w:pStyle w:val="BodyText"/>
              <w:spacing w:before="127"/>
              <w:rPr>
                <w:rFonts w:ascii="Arial" w:hAnsi="Arial" w:cs="Arial"/>
                <w:sz w:val="20"/>
                <w:szCs w:val="20"/>
              </w:rPr>
            </w:pPr>
          </w:p>
          <w:p w14:paraId="615ECEF6" w14:textId="77777777" w:rsidR="00D75243" w:rsidRPr="00475BA7" w:rsidRDefault="00D75243" w:rsidP="00D75243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>Conclusion</w:t>
            </w:r>
          </w:p>
          <w:p w14:paraId="0D36A483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76"/>
              </w:tabs>
              <w:autoSpaceDE w:val="0"/>
              <w:autoSpaceDN w:val="0"/>
              <w:spacing w:before="195" w:line="278" w:lineRule="auto"/>
              <w:ind w:right="31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Insufficient recommendations: The study fails to propose actionable recommendations or solutions for addressing the identified concerns, especially from a Nigerian perspective.</w:t>
            </w:r>
          </w:p>
          <w:p w14:paraId="0451F3B6" w14:textId="77777777" w:rsidR="00D75243" w:rsidRPr="00475BA7" w:rsidRDefault="00D75243" w:rsidP="00D7524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33"/>
              </w:tabs>
              <w:autoSpaceDE w:val="0"/>
              <w:autoSpaceDN w:val="0"/>
              <w:spacing w:before="160" w:line="278" w:lineRule="auto"/>
              <w:ind w:right="34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No Future Research Directions: The conclusion does not highlight areas for future research, which is crucial for ongoing dialogue on predictive policing's role in Nigeria.</w:t>
            </w:r>
          </w:p>
          <w:p w14:paraId="16F3D4B3" w14:textId="4637DCA1" w:rsidR="00D75243" w:rsidRPr="00475BA7" w:rsidRDefault="00D75243" w:rsidP="00D75243">
            <w:pPr>
              <w:pStyle w:val="BodyText"/>
              <w:spacing w:before="125"/>
              <w:rPr>
                <w:rFonts w:ascii="Arial" w:hAnsi="Arial" w:cs="Arial"/>
                <w:sz w:val="20"/>
                <w:szCs w:val="20"/>
              </w:rPr>
            </w:pPr>
          </w:p>
          <w:p w14:paraId="23338DBA" w14:textId="77777777" w:rsidR="00D75243" w:rsidRPr="00475BA7" w:rsidRDefault="00D75243" w:rsidP="00D75243">
            <w:pPr>
              <w:pStyle w:val="Heading1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Areas</w:t>
            </w:r>
            <w:r w:rsidRPr="00475BA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for</w:t>
            </w:r>
            <w:r w:rsidRPr="00475BA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pacing w:val="-2"/>
                <w:sz w:val="20"/>
                <w:szCs w:val="20"/>
              </w:rPr>
              <w:t>Improvement:</w:t>
            </w:r>
          </w:p>
          <w:p w14:paraId="0BD0E2FA" w14:textId="77777777" w:rsidR="00D75243" w:rsidRPr="00475BA7" w:rsidRDefault="00D75243" w:rsidP="00D75243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743"/>
              </w:tabs>
              <w:autoSpaceDE w:val="0"/>
              <w:autoSpaceDN w:val="0"/>
              <w:spacing w:before="198" w:line="278" w:lineRule="auto"/>
              <w:ind w:right="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Depth of Data</w:t>
            </w:r>
            <w:r w:rsidRPr="00475BA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Analysis: While the study identifies key themes, a more detailed analysis of each theme could enhance understanding.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For instance, exploring specific examples of how predictive policing has impacted decision-making in various scenarios would provide richer insights.</w:t>
            </w:r>
          </w:p>
          <w:p w14:paraId="67A05275" w14:textId="77777777" w:rsidR="00D75243" w:rsidRPr="00475BA7" w:rsidRDefault="00D75243" w:rsidP="00D75243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743"/>
              </w:tabs>
              <w:autoSpaceDE w:val="0"/>
              <w:autoSpaceDN w:val="0"/>
              <w:spacing w:line="278" w:lineRule="auto"/>
              <w:ind w:right="29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Recommendations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for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Implementation:</w:t>
            </w:r>
            <w:r w:rsidRPr="00475BA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The conclusion suggests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 need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for</w:t>
            </w:r>
            <w:r w:rsidRPr="00475BA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improvements</w:t>
            </w:r>
            <w:r w:rsidRPr="00475BA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in regulatory frameworks and officer training. However, more concrete recommendations or best practices for integrating predictive policing tools effectively could strengthen the article.</w:t>
            </w:r>
          </w:p>
          <w:p w14:paraId="5BA52768" w14:textId="77777777" w:rsidR="00D75243" w:rsidRPr="00475BA7" w:rsidRDefault="00D75243" w:rsidP="00D75243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743"/>
              </w:tabs>
              <w:autoSpaceDE w:val="0"/>
              <w:autoSpaceDN w:val="0"/>
              <w:spacing w:before="62" w:line="278" w:lineRule="auto"/>
              <w:ind w:right="2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 xml:space="preserve">Addressing Ethical Concerns: The paper mentions </w:t>
            </w:r>
            <w:proofErr w:type="gramStart"/>
            <w:r w:rsidRPr="00475BA7">
              <w:rPr>
                <w:rFonts w:ascii="Arial" w:hAnsi="Arial" w:cs="Arial"/>
                <w:sz w:val="20"/>
                <w:szCs w:val="20"/>
              </w:rPr>
              <w:t>concerns</w:t>
            </w:r>
            <w:proofErr w:type="gramEnd"/>
            <w:r w:rsidRPr="00475BA7">
              <w:rPr>
                <w:rFonts w:ascii="Arial" w:hAnsi="Arial" w:cs="Arial"/>
                <w:sz w:val="20"/>
                <w:szCs w:val="20"/>
              </w:rPr>
              <w:t xml:space="preserve"> about privacy and bias but could benefit from a deeper exploration of ethical frameworks or guidelines that should govern the use of predictive technologies.</w:t>
            </w:r>
            <w:r w:rsidRPr="00475BA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This</w:t>
            </w:r>
            <w:r w:rsidRPr="00475BA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could</w:t>
            </w:r>
            <w:r w:rsidRPr="00475BA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include</w:t>
            </w:r>
            <w:r w:rsidRPr="00475BA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localized</w:t>
            </w:r>
            <w:r w:rsidRPr="00475BA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approaches</w:t>
            </w:r>
            <w:r w:rsidRPr="00475BA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that</w:t>
            </w:r>
            <w:r w:rsidRPr="00475BA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are</w:t>
            </w:r>
            <w:r w:rsidRPr="00475BA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respectful</w:t>
            </w:r>
            <w:r w:rsidRPr="00475BA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of</w:t>
            </w:r>
            <w:r w:rsidRPr="00475BA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community</w:t>
            </w:r>
            <w:r w:rsidRPr="00475BA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values</w:t>
            </w:r>
            <w:r w:rsidRPr="00475BA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and</w:t>
            </w:r>
            <w:r w:rsidRPr="00475BA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75BA7">
              <w:rPr>
                <w:rFonts w:ascii="Arial" w:hAnsi="Arial" w:cs="Arial"/>
                <w:sz w:val="20"/>
                <w:szCs w:val="20"/>
              </w:rPr>
              <w:t>rights.</w:t>
            </w:r>
          </w:p>
          <w:p w14:paraId="15DFD0E8" w14:textId="67731D4C" w:rsidR="00F1171E" w:rsidRPr="00475BA7" w:rsidRDefault="00D75243" w:rsidP="007222C8">
            <w:pPr>
              <w:pStyle w:val="ListParagraph"/>
              <w:widowControl w:val="0"/>
              <w:numPr>
                <w:ilvl w:val="1"/>
                <w:numId w:val="13"/>
              </w:numPr>
              <w:tabs>
                <w:tab w:val="left" w:pos="743"/>
              </w:tabs>
              <w:autoSpaceDE w:val="0"/>
              <w:autoSpaceDN w:val="0"/>
              <w:spacing w:line="278" w:lineRule="auto"/>
              <w:ind w:right="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BA7">
              <w:rPr>
                <w:rFonts w:ascii="Arial" w:hAnsi="Arial" w:cs="Arial"/>
                <w:sz w:val="20"/>
                <w:szCs w:val="20"/>
              </w:rPr>
              <w:t>Exploration of Broader Implications: Recommendations on how the findings could influence broader policy changes in Nigeria and similar contexts would be valuable. Discussing the potential for community engagement and trust-building could provide actionable insights for law enforcement.</w:t>
            </w:r>
          </w:p>
        </w:tc>
        <w:tc>
          <w:tcPr>
            <w:tcW w:w="1523" w:type="pct"/>
          </w:tcPr>
          <w:p w14:paraId="465E098E" w14:textId="77777777" w:rsidR="00F1171E" w:rsidRPr="00475B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75BA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75BA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75B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75BA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75BA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75B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75BA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75B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5BA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75B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5BA7">
              <w:rPr>
                <w:rFonts w:ascii="Arial" w:hAnsi="Arial" w:cs="Arial"/>
                <w:lang w:val="en-GB"/>
              </w:rPr>
              <w:t>Author’s comment</w:t>
            </w:r>
            <w:r w:rsidRPr="00475BA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75BA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75BA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75B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5BA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75B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75B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75BA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75BA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75BA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75B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75B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75BA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75BA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75BA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75BA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F4480CC" w14:textId="77777777" w:rsidR="00475BA7" w:rsidRPr="001F2252" w:rsidRDefault="00475BA7" w:rsidP="00475BA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F2252">
        <w:rPr>
          <w:rFonts w:ascii="Arial" w:hAnsi="Arial" w:cs="Arial"/>
          <w:b/>
          <w:u w:val="single"/>
        </w:rPr>
        <w:t>Reviewer details:</w:t>
      </w:r>
    </w:p>
    <w:p w14:paraId="720DD923" w14:textId="77777777" w:rsidR="00475BA7" w:rsidRPr="001F2252" w:rsidRDefault="00475BA7" w:rsidP="00475BA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1F2252">
        <w:rPr>
          <w:rFonts w:ascii="Arial" w:hAnsi="Arial" w:cs="Arial"/>
          <w:b/>
          <w:color w:val="000000"/>
        </w:rPr>
        <w:t>Sawmya</w:t>
      </w:r>
      <w:proofErr w:type="spellEnd"/>
      <w:r w:rsidRPr="001F2252">
        <w:rPr>
          <w:rFonts w:ascii="Arial" w:hAnsi="Arial" w:cs="Arial"/>
          <w:b/>
          <w:color w:val="000000"/>
        </w:rPr>
        <w:t xml:space="preserve"> Shanmuganathan, VIT University, India</w:t>
      </w:r>
    </w:p>
    <w:p w14:paraId="1C510BDD" w14:textId="77777777" w:rsidR="00475BA7" w:rsidRPr="00475BA7" w:rsidRDefault="00475BA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75BA7" w:rsidRPr="00475BA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7FA53" w14:textId="77777777" w:rsidR="0072115E" w:rsidRPr="0000007A" w:rsidRDefault="0072115E" w:rsidP="0099583E">
      <w:r>
        <w:separator/>
      </w:r>
    </w:p>
  </w:endnote>
  <w:endnote w:type="continuationSeparator" w:id="0">
    <w:p w14:paraId="59578B87" w14:textId="77777777" w:rsidR="0072115E" w:rsidRPr="0000007A" w:rsidRDefault="0072115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FCC31" w14:textId="77777777" w:rsidR="0072115E" w:rsidRPr="0000007A" w:rsidRDefault="0072115E" w:rsidP="0099583E">
      <w:r>
        <w:separator/>
      </w:r>
    </w:p>
  </w:footnote>
  <w:footnote w:type="continuationSeparator" w:id="0">
    <w:p w14:paraId="066013B9" w14:textId="77777777" w:rsidR="0072115E" w:rsidRPr="0000007A" w:rsidRDefault="0072115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5B57"/>
    <w:multiLevelType w:val="hybridMultilevel"/>
    <w:tmpl w:val="E87A3CBE"/>
    <w:lvl w:ilvl="0" w:tplc="CD40A1C8">
      <w:start w:val="1"/>
      <w:numFmt w:val="decimal"/>
      <w:lvlText w:val="%1."/>
      <w:lvlJc w:val="left"/>
      <w:pPr>
        <w:ind w:left="2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6A4152E">
      <w:numFmt w:val="bullet"/>
      <w:lvlText w:val="•"/>
      <w:lvlJc w:val="left"/>
      <w:pPr>
        <w:ind w:left="925" w:hanging="228"/>
      </w:pPr>
      <w:rPr>
        <w:rFonts w:hint="default"/>
        <w:lang w:val="en-US" w:eastAsia="en-US" w:bidi="ar-SA"/>
      </w:rPr>
    </w:lvl>
    <w:lvl w:ilvl="2" w:tplc="F774B4DE">
      <w:numFmt w:val="bullet"/>
      <w:lvlText w:val="•"/>
      <w:lvlJc w:val="left"/>
      <w:pPr>
        <w:ind w:left="1830" w:hanging="228"/>
      </w:pPr>
      <w:rPr>
        <w:rFonts w:hint="default"/>
        <w:lang w:val="en-US" w:eastAsia="en-US" w:bidi="ar-SA"/>
      </w:rPr>
    </w:lvl>
    <w:lvl w:ilvl="3" w:tplc="38629894">
      <w:numFmt w:val="bullet"/>
      <w:lvlText w:val="•"/>
      <w:lvlJc w:val="left"/>
      <w:pPr>
        <w:ind w:left="2735" w:hanging="228"/>
      </w:pPr>
      <w:rPr>
        <w:rFonts w:hint="default"/>
        <w:lang w:val="en-US" w:eastAsia="en-US" w:bidi="ar-SA"/>
      </w:rPr>
    </w:lvl>
    <w:lvl w:ilvl="4" w:tplc="D36C8F8E">
      <w:numFmt w:val="bullet"/>
      <w:lvlText w:val="•"/>
      <w:lvlJc w:val="left"/>
      <w:pPr>
        <w:ind w:left="3640" w:hanging="228"/>
      </w:pPr>
      <w:rPr>
        <w:rFonts w:hint="default"/>
        <w:lang w:val="en-US" w:eastAsia="en-US" w:bidi="ar-SA"/>
      </w:rPr>
    </w:lvl>
    <w:lvl w:ilvl="5" w:tplc="D8E2F1F6">
      <w:numFmt w:val="bullet"/>
      <w:lvlText w:val="•"/>
      <w:lvlJc w:val="left"/>
      <w:pPr>
        <w:ind w:left="4546" w:hanging="228"/>
      </w:pPr>
      <w:rPr>
        <w:rFonts w:hint="default"/>
        <w:lang w:val="en-US" w:eastAsia="en-US" w:bidi="ar-SA"/>
      </w:rPr>
    </w:lvl>
    <w:lvl w:ilvl="6" w:tplc="24BED076">
      <w:numFmt w:val="bullet"/>
      <w:lvlText w:val="•"/>
      <w:lvlJc w:val="left"/>
      <w:pPr>
        <w:ind w:left="5451" w:hanging="228"/>
      </w:pPr>
      <w:rPr>
        <w:rFonts w:hint="default"/>
        <w:lang w:val="en-US" w:eastAsia="en-US" w:bidi="ar-SA"/>
      </w:rPr>
    </w:lvl>
    <w:lvl w:ilvl="7" w:tplc="C0A2BA82">
      <w:numFmt w:val="bullet"/>
      <w:lvlText w:val="•"/>
      <w:lvlJc w:val="left"/>
      <w:pPr>
        <w:ind w:left="6356" w:hanging="228"/>
      </w:pPr>
      <w:rPr>
        <w:rFonts w:hint="default"/>
        <w:lang w:val="en-US" w:eastAsia="en-US" w:bidi="ar-SA"/>
      </w:rPr>
    </w:lvl>
    <w:lvl w:ilvl="8" w:tplc="9B742D08">
      <w:numFmt w:val="bullet"/>
      <w:lvlText w:val="•"/>
      <w:lvlJc w:val="left"/>
      <w:pPr>
        <w:ind w:left="7261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0E6148E0"/>
    <w:multiLevelType w:val="hybridMultilevel"/>
    <w:tmpl w:val="E1ECDDCA"/>
    <w:lvl w:ilvl="0" w:tplc="3B1ABD5E">
      <w:start w:val="1"/>
      <w:numFmt w:val="decimal"/>
      <w:lvlText w:val="%1."/>
      <w:lvlJc w:val="left"/>
      <w:pPr>
        <w:ind w:left="2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5C0C3C">
      <w:numFmt w:val="bullet"/>
      <w:lvlText w:val="•"/>
      <w:lvlJc w:val="left"/>
      <w:pPr>
        <w:ind w:left="925" w:hanging="201"/>
      </w:pPr>
      <w:rPr>
        <w:rFonts w:hint="default"/>
        <w:lang w:val="en-US" w:eastAsia="en-US" w:bidi="ar-SA"/>
      </w:rPr>
    </w:lvl>
    <w:lvl w:ilvl="2" w:tplc="D40C817E">
      <w:numFmt w:val="bullet"/>
      <w:lvlText w:val="•"/>
      <w:lvlJc w:val="left"/>
      <w:pPr>
        <w:ind w:left="1830" w:hanging="201"/>
      </w:pPr>
      <w:rPr>
        <w:rFonts w:hint="default"/>
        <w:lang w:val="en-US" w:eastAsia="en-US" w:bidi="ar-SA"/>
      </w:rPr>
    </w:lvl>
    <w:lvl w:ilvl="3" w:tplc="37148888">
      <w:numFmt w:val="bullet"/>
      <w:lvlText w:val="•"/>
      <w:lvlJc w:val="left"/>
      <w:pPr>
        <w:ind w:left="2735" w:hanging="201"/>
      </w:pPr>
      <w:rPr>
        <w:rFonts w:hint="default"/>
        <w:lang w:val="en-US" w:eastAsia="en-US" w:bidi="ar-SA"/>
      </w:rPr>
    </w:lvl>
    <w:lvl w:ilvl="4" w:tplc="59487A8E">
      <w:numFmt w:val="bullet"/>
      <w:lvlText w:val="•"/>
      <w:lvlJc w:val="left"/>
      <w:pPr>
        <w:ind w:left="3640" w:hanging="201"/>
      </w:pPr>
      <w:rPr>
        <w:rFonts w:hint="default"/>
        <w:lang w:val="en-US" w:eastAsia="en-US" w:bidi="ar-SA"/>
      </w:rPr>
    </w:lvl>
    <w:lvl w:ilvl="5" w:tplc="0832E460">
      <w:numFmt w:val="bullet"/>
      <w:lvlText w:val="•"/>
      <w:lvlJc w:val="left"/>
      <w:pPr>
        <w:ind w:left="4546" w:hanging="201"/>
      </w:pPr>
      <w:rPr>
        <w:rFonts w:hint="default"/>
        <w:lang w:val="en-US" w:eastAsia="en-US" w:bidi="ar-SA"/>
      </w:rPr>
    </w:lvl>
    <w:lvl w:ilvl="6" w:tplc="B90A47F0">
      <w:numFmt w:val="bullet"/>
      <w:lvlText w:val="•"/>
      <w:lvlJc w:val="left"/>
      <w:pPr>
        <w:ind w:left="5451" w:hanging="201"/>
      </w:pPr>
      <w:rPr>
        <w:rFonts w:hint="default"/>
        <w:lang w:val="en-US" w:eastAsia="en-US" w:bidi="ar-SA"/>
      </w:rPr>
    </w:lvl>
    <w:lvl w:ilvl="7" w:tplc="4CBC2B96">
      <w:numFmt w:val="bullet"/>
      <w:lvlText w:val="•"/>
      <w:lvlJc w:val="left"/>
      <w:pPr>
        <w:ind w:left="6356" w:hanging="201"/>
      </w:pPr>
      <w:rPr>
        <w:rFonts w:hint="default"/>
        <w:lang w:val="en-US" w:eastAsia="en-US" w:bidi="ar-SA"/>
      </w:rPr>
    </w:lvl>
    <w:lvl w:ilvl="8" w:tplc="978A3904">
      <w:numFmt w:val="bullet"/>
      <w:lvlText w:val="•"/>
      <w:lvlJc w:val="left"/>
      <w:pPr>
        <w:ind w:left="7261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216D"/>
    <w:multiLevelType w:val="hybridMultilevel"/>
    <w:tmpl w:val="18F6162E"/>
    <w:lvl w:ilvl="0" w:tplc="545A767C">
      <w:start w:val="1"/>
      <w:numFmt w:val="decimal"/>
      <w:lvlText w:val="%1."/>
      <w:lvlJc w:val="left"/>
      <w:pPr>
        <w:ind w:left="2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A609F8">
      <w:numFmt w:val="bullet"/>
      <w:lvlText w:val="•"/>
      <w:lvlJc w:val="left"/>
      <w:pPr>
        <w:ind w:left="925" w:hanging="201"/>
      </w:pPr>
      <w:rPr>
        <w:rFonts w:hint="default"/>
        <w:lang w:val="en-US" w:eastAsia="en-US" w:bidi="ar-SA"/>
      </w:rPr>
    </w:lvl>
    <w:lvl w:ilvl="2" w:tplc="C4B85784">
      <w:numFmt w:val="bullet"/>
      <w:lvlText w:val="•"/>
      <w:lvlJc w:val="left"/>
      <w:pPr>
        <w:ind w:left="1830" w:hanging="201"/>
      </w:pPr>
      <w:rPr>
        <w:rFonts w:hint="default"/>
        <w:lang w:val="en-US" w:eastAsia="en-US" w:bidi="ar-SA"/>
      </w:rPr>
    </w:lvl>
    <w:lvl w:ilvl="3" w:tplc="C3F41EF0">
      <w:numFmt w:val="bullet"/>
      <w:lvlText w:val="•"/>
      <w:lvlJc w:val="left"/>
      <w:pPr>
        <w:ind w:left="2735" w:hanging="201"/>
      </w:pPr>
      <w:rPr>
        <w:rFonts w:hint="default"/>
        <w:lang w:val="en-US" w:eastAsia="en-US" w:bidi="ar-SA"/>
      </w:rPr>
    </w:lvl>
    <w:lvl w:ilvl="4" w:tplc="314ED25A">
      <w:numFmt w:val="bullet"/>
      <w:lvlText w:val="•"/>
      <w:lvlJc w:val="left"/>
      <w:pPr>
        <w:ind w:left="3640" w:hanging="201"/>
      </w:pPr>
      <w:rPr>
        <w:rFonts w:hint="default"/>
        <w:lang w:val="en-US" w:eastAsia="en-US" w:bidi="ar-SA"/>
      </w:rPr>
    </w:lvl>
    <w:lvl w:ilvl="5" w:tplc="71461ED4">
      <w:numFmt w:val="bullet"/>
      <w:lvlText w:val="•"/>
      <w:lvlJc w:val="left"/>
      <w:pPr>
        <w:ind w:left="4546" w:hanging="201"/>
      </w:pPr>
      <w:rPr>
        <w:rFonts w:hint="default"/>
        <w:lang w:val="en-US" w:eastAsia="en-US" w:bidi="ar-SA"/>
      </w:rPr>
    </w:lvl>
    <w:lvl w:ilvl="6" w:tplc="F47A7BB4">
      <w:numFmt w:val="bullet"/>
      <w:lvlText w:val="•"/>
      <w:lvlJc w:val="left"/>
      <w:pPr>
        <w:ind w:left="5451" w:hanging="201"/>
      </w:pPr>
      <w:rPr>
        <w:rFonts w:hint="default"/>
        <w:lang w:val="en-US" w:eastAsia="en-US" w:bidi="ar-SA"/>
      </w:rPr>
    </w:lvl>
    <w:lvl w:ilvl="7" w:tplc="285E0FD8">
      <w:numFmt w:val="bullet"/>
      <w:lvlText w:val="•"/>
      <w:lvlJc w:val="left"/>
      <w:pPr>
        <w:ind w:left="6356" w:hanging="201"/>
      </w:pPr>
      <w:rPr>
        <w:rFonts w:hint="default"/>
        <w:lang w:val="en-US" w:eastAsia="en-US" w:bidi="ar-SA"/>
      </w:rPr>
    </w:lvl>
    <w:lvl w:ilvl="8" w:tplc="1B8E916C">
      <w:numFmt w:val="bullet"/>
      <w:lvlText w:val="•"/>
      <w:lvlJc w:val="left"/>
      <w:pPr>
        <w:ind w:left="7261" w:hanging="201"/>
      </w:pPr>
      <w:rPr>
        <w:rFonts w:hint="default"/>
        <w:lang w:val="en-US" w:eastAsia="en-US" w:bidi="ar-SA"/>
      </w:r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692345C"/>
    <w:multiLevelType w:val="hybridMultilevel"/>
    <w:tmpl w:val="F7BA4260"/>
    <w:lvl w:ilvl="0" w:tplc="DE96A554">
      <w:start w:val="1"/>
      <w:numFmt w:val="decimal"/>
      <w:lvlText w:val="%1."/>
      <w:lvlJc w:val="left"/>
      <w:pPr>
        <w:ind w:left="23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B45F54">
      <w:start w:val="1"/>
      <w:numFmt w:val="decimal"/>
      <w:lvlText w:val="%2.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B22008C2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3" w:tplc="65E6B5D0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4" w:tplc="5AFCE67E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5" w:tplc="0C963176">
      <w:numFmt w:val="bullet"/>
      <w:lvlText w:val="•"/>
      <w:lvlJc w:val="left"/>
      <w:pPr>
        <w:ind w:left="4443" w:hanging="360"/>
      </w:pPr>
      <w:rPr>
        <w:rFonts w:hint="default"/>
        <w:lang w:val="en-US" w:eastAsia="en-US" w:bidi="ar-SA"/>
      </w:rPr>
    </w:lvl>
    <w:lvl w:ilvl="6" w:tplc="E1C863D8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7" w:tplc="ADB6BA90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8" w:tplc="A7DC3380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81653"/>
    <w:multiLevelType w:val="hybridMultilevel"/>
    <w:tmpl w:val="63BA2D6C"/>
    <w:lvl w:ilvl="0" w:tplc="00C281D4">
      <w:start w:val="1"/>
      <w:numFmt w:val="decimal"/>
      <w:lvlText w:val="%1."/>
      <w:lvlJc w:val="left"/>
      <w:pPr>
        <w:ind w:left="2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1601024">
      <w:numFmt w:val="bullet"/>
      <w:lvlText w:val="•"/>
      <w:lvlJc w:val="left"/>
      <w:pPr>
        <w:ind w:left="925" w:hanging="195"/>
      </w:pPr>
      <w:rPr>
        <w:rFonts w:hint="default"/>
        <w:lang w:val="en-US" w:eastAsia="en-US" w:bidi="ar-SA"/>
      </w:rPr>
    </w:lvl>
    <w:lvl w:ilvl="2" w:tplc="8F8EB882">
      <w:numFmt w:val="bullet"/>
      <w:lvlText w:val="•"/>
      <w:lvlJc w:val="left"/>
      <w:pPr>
        <w:ind w:left="1830" w:hanging="195"/>
      </w:pPr>
      <w:rPr>
        <w:rFonts w:hint="default"/>
        <w:lang w:val="en-US" w:eastAsia="en-US" w:bidi="ar-SA"/>
      </w:rPr>
    </w:lvl>
    <w:lvl w:ilvl="3" w:tplc="D0E46348">
      <w:numFmt w:val="bullet"/>
      <w:lvlText w:val="•"/>
      <w:lvlJc w:val="left"/>
      <w:pPr>
        <w:ind w:left="2735" w:hanging="195"/>
      </w:pPr>
      <w:rPr>
        <w:rFonts w:hint="default"/>
        <w:lang w:val="en-US" w:eastAsia="en-US" w:bidi="ar-SA"/>
      </w:rPr>
    </w:lvl>
    <w:lvl w:ilvl="4" w:tplc="5ADC04C2">
      <w:numFmt w:val="bullet"/>
      <w:lvlText w:val="•"/>
      <w:lvlJc w:val="left"/>
      <w:pPr>
        <w:ind w:left="3640" w:hanging="195"/>
      </w:pPr>
      <w:rPr>
        <w:rFonts w:hint="default"/>
        <w:lang w:val="en-US" w:eastAsia="en-US" w:bidi="ar-SA"/>
      </w:rPr>
    </w:lvl>
    <w:lvl w:ilvl="5" w:tplc="CBB432F8">
      <w:numFmt w:val="bullet"/>
      <w:lvlText w:val="•"/>
      <w:lvlJc w:val="left"/>
      <w:pPr>
        <w:ind w:left="4546" w:hanging="195"/>
      </w:pPr>
      <w:rPr>
        <w:rFonts w:hint="default"/>
        <w:lang w:val="en-US" w:eastAsia="en-US" w:bidi="ar-SA"/>
      </w:rPr>
    </w:lvl>
    <w:lvl w:ilvl="6" w:tplc="AA728A6C">
      <w:numFmt w:val="bullet"/>
      <w:lvlText w:val="•"/>
      <w:lvlJc w:val="left"/>
      <w:pPr>
        <w:ind w:left="5451" w:hanging="195"/>
      </w:pPr>
      <w:rPr>
        <w:rFonts w:hint="default"/>
        <w:lang w:val="en-US" w:eastAsia="en-US" w:bidi="ar-SA"/>
      </w:rPr>
    </w:lvl>
    <w:lvl w:ilvl="7" w:tplc="DF1E1BBA">
      <w:numFmt w:val="bullet"/>
      <w:lvlText w:val="•"/>
      <w:lvlJc w:val="left"/>
      <w:pPr>
        <w:ind w:left="6356" w:hanging="195"/>
      </w:pPr>
      <w:rPr>
        <w:rFonts w:hint="default"/>
        <w:lang w:val="en-US" w:eastAsia="en-US" w:bidi="ar-SA"/>
      </w:rPr>
    </w:lvl>
    <w:lvl w:ilvl="8" w:tplc="37FC43FA">
      <w:numFmt w:val="bullet"/>
      <w:lvlText w:val="•"/>
      <w:lvlJc w:val="left"/>
      <w:pPr>
        <w:ind w:left="7261" w:hanging="195"/>
      </w:pPr>
      <w:rPr>
        <w:rFonts w:hint="default"/>
        <w:lang w:val="en-US" w:eastAsia="en-US" w:bidi="ar-SA"/>
      </w:rPr>
    </w:lvl>
  </w:abstractNum>
  <w:abstractNum w:abstractNumId="13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513EC5"/>
    <w:multiLevelType w:val="hybridMultilevel"/>
    <w:tmpl w:val="A4D407DA"/>
    <w:lvl w:ilvl="0" w:tplc="B2481DDC">
      <w:start w:val="1"/>
      <w:numFmt w:val="decimal"/>
      <w:lvlText w:val="%1."/>
      <w:lvlJc w:val="left"/>
      <w:pPr>
        <w:ind w:left="2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28DCD4">
      <w:numFmt w:val="bullet"/>
      <w:lvlText w:val="•"/>
      <w:lvlJc w:val="left"/>
      <w:pPr>
        <w:ind w:left="925" w:hanging="204"/>
      </w:pPr>
      <w:rPr>
        <w:rFonts w:hint="default"/>
        <w:lang w:val="en-US" w:eastAsia="en-US" w:bidi="ar-SA"/>
      </w:rPr>
    </w:lvl>
    <w:lvl w:ilvl="2" w:tplc="31FAAFA8">
      <w:numFmt w:val="bullet"/>
      <w:lvlText w:val="•"/>
      <w:lvlJc w:val="left"/>
      <w:pPr>
        <w:ind w:left="1830" w:hanging="204"/>
      </w:pPr>
      <w:rPr>
        <w:rFonts w:hint="default"/>
        <w:lang w:val="en-US" w:eastAsia="en-US" w:bidi="ar-SA"/>
      </w:rPr>
    </w:lvl>
    <w:lvl w:ilvl="3" w:tplc="461CF654">
      <w:numFmt w:val="bullet"/>
      <w:lvlText w:val="•"/>
      <w:lvlJc w:val="left"/>
      <w:pPr>
        <w:ind w:left="2735" w:hanging="204"/>
      </w:pPr>
      <w:rPr>
        <w:rFonts w:hint="default"/>
        <w:lang w:val="en-US" w:eastAsia="en-US" w:bidi="ar-SA"/>
      </w:rPr>
    </w:lvl>
    <w:lvl w:ilvl="4" w:tplc="9DE4B77A">
      <w:numFmt w:val="bullet"/>
      <w:lvlText w:val="•"/>
      <w:lvlJc w:val="left"/>
      <w:pPr>
        <w:ind w:left="3640" w:hanging="204"/>
      </w:pPr>
      <w:rPr>
        <w:rFonts w:hint="default"/>
        <w:lang w:val="en-US" w:eastAsia="en-US" w:bidi="ar-SA"/>
      </w:rPr>
    </w:lvl>
    <w:lvl w:ilvl="5" w:tplc="5422131A">
      <w:numFmt w:val="bullet"/>
      <w:lvlText w:val="•"/>
      <w:lvlJc w:val="left"/>
      <w:pPr>
        <w:ind w:left="4546" w:hanging="204"/>
      </w:pPr>
      <w:rPr>
        <w:rFonts w:hint="default"/>
        <w:lang w:val="en-US" w:eastAsia="en-US" w:bidi="ar-SA"/>
      </w:rPr>
    </w:lvl>
    <w:lvl w:ilvl="6" w:tplc="3C3AFC5A">
      <w:numFmt w:val="bullet"/>
      <w:lvlText w:val="•"/>
      <w:lvlJc w:val="left"/>
      <w:pPr>
        <w:ind w:left="5451" w:hanging="204"/>
      </w:pPr>
      <w:rPr>
        <w:rFonts w:hint="default"/>
        <w:lang w:val="en-US" w:eastAsia="en-US" w:bidi="ar-SA"/>
      </w:rPr>
    </w:lvl>
    <w:lvl w:ilvl="7" w:tplc="CA466828">
      <w:numFmt w:val="bullet"/>
      <w:lvlText w:val="•"/>
      <w:lvlJc w:val="left"/>
      <w:pPr>
        <w:ind w:left="6356" w:hanging="204"/>
      </w:pPr>
      <w:rPr>
        <w:rFonts w:hint="default"/>
        <w:lang w:val="en-US" w:eastAsia="en-US" w:bidi="ar-SA"/>
      </w:rPr>
    </w:lvl>
    <w:lvl w:ilvl="8" w:tplc="5790AD96">
      <w:numFmt w:val="bullet"/>
      <w:lvlText w:val="•"/>
      <w:lvlJc w:val="left"/>
      <w:pPr>
        <w:ind w:left="7261" w:hanging="204"/>
      </w:pPr>
      <w:rPr>
        <w:rFonts w:hint="default"/>
        <w:lang w:val="en-US" w:eastAsia="en-US" w:bidi="ar-SA"/>
      </w:rPr>
    </w:lvl>
  </w:abstractNum>
  <w:abstractNum w:abstractNumId="16" w15:restartNumberingAfterBreak="0">
    <w:nsid w:val="74ED67B1"/>
    <w:multiLevelType w:val="hybridMultilevel"/>
    <w:tmpl w:val="5A54A130"/>
    <w:lvl w:ilvl="0" w:tplc="2F4CD520">
      <w:start w:val="1"/>
      <w:numFmt w:val="decimal"/>
      <w:lvlText w:val="%1."/>
      <w:lvlJc w:val="left"/>
      <w:pPr>
        <w:ind w:left="23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81CD814">
      <w:numFmt w:val="bullet"/>
      <w:lvlText w:val="•"/>
      <w:lvlJc w:val="left"/>
      <w:pPr>
        <w:ind w:left="925" w:hanging="218"/>
      </w:pPr>
      <w:rPr>
        <w:rFonts w:hint="default"/>
        <w:lang w:val="en-US" w:eastAsia="en-US" w:bidi="ar-SA"/>
      </w:rPr>
    </w:lvl>
    <w:lvl w:ilvl="2" w:tplc="30CC8380">
      <w:numFmt w:val="bullet"/>
      <w:lvlText w:val="•"/>
      <w:lvlJc w:val="left"/>
      <w:pPr>
        <w:ind w:left="1830" w:hanging="218"/>
      </w:pPr>
      <w:rPr>
        <w:rFonts w:hint="default"/>
        <w:lang w:val="en-US" w:eastAsia="en-US" w:bidi="ar-SA"/>
      </w:rPr>
    </w:lvl>
    <w:lvl w:ilvl="3" w:tplc="5B82232C">
      <w:numFmt w:val="bullet"/>
      <w:lvlText w:val="•"/>
      <w:lvlJc w:val="left"/>
      <w:pPr>
        <w:ind w:left="2735" w:hanging="218"/>
      </w:pPr>
      <w:rPr>
        <w:rFonts w:hint="default"/>
        <w:lang w:val="en-US" w:eastAsia="en-US" w:bidi="ar-SA"/>
      </w:rPr>
    </w:lvl>
    <w:lvl w:ilvl="4" w:tplc="CDA27774">
      <w:numFmt w:val="bullet"/>
      <w:lvlText w:val="•"/>
      <w:lvlJc w:val="left"/>
      <w:pPr>
        <w:ind w:left="3640" w:hanging="218"/>
      </w:pPr>
      <w:rPr>
        <w:rFonts w:hint="default"/>
        <w:lang w:val="en-US" w:eastAsia="en-US" w:bidi="ar-SA"/>
      </w:rPr>
    </w:lvl>
    <w:lvl w:ilvl="5" w:tplc="0B6817AC">
      <w:numFmt w:val="bullet"/>
      <w:lvlText w:val="•"/>
      <w:lvlJc w:val="left"/>
      <w:pPr>
        <w:ind w:left="4546" w:hanging="218"/>
      </w:pPr>
      <w:rPr>
        <w:rFonts w:hint="default"/>
        <w:lang w:val="en-US" w:eastAsia="en-US" w:bidi="ar-SA"/>
      </w:rPr>
    </w:lvl>
    <w:lvl w:ilvl="6" w:tplc="AA702F56">
      <w:numFmt w:val="bullet"/>
      <w:lvlText w:val="•"/>
      <w:lvlJc w:val="left"/>
      <w:pPr>
        <w:ind w:left="5451" w:hanging="218"/>
      </w:pPr>
      <w:rPr>
        <w:rFonts w:hint="default"/>
        <w:lang w:val="en-US" w:eastAsia="en-US" w:bidi="ar-SA"/>
      </w:rPr>
    </w:lvl>
    <w:lvl w:ilvl="7" w:tplc="7E7A9F0E">
      <w:numFmt w:val="bullet"/>
      <w:lvlText w:val="•"/>
      <w:lvlJc w:val="left"/>
      <w:pPr>
        <w:ind w:left="6356" w:hanging="218"/>
      </w:pPr>
      <w:rPr>
        <w:rFonts w:hint="default"/>
        <w:lang w:val="en-US" w:eastAsia="en-US" w:bidi="ar-SA"/>
      </w:rPr>
    </w:lvl>
    <w:lvl w:ilvl="8" w:tplc="63866904">
      <w:numFmt w:val="bullet"/>
      <w:lvlText w:val="•"/>
      <w:lvlJc w:val="left"/>
      <w:pPr>
        <w:ind w:left="7261" w:hanging="218"/>
      </w:pPr>
      <w:rPr>
        <w:rFonts w:hint="default"/>
        <w:lang w:val="en-US" w:eastAsia="en-US" w:bidi="ar-SA"/>
      </w:rPr>
    </w:lvl>
  </w:abstractNum>
  <w:num w:numId="1" w16cid:durableId="2087720383">
    <w:abstractNumId w:val="5"/>
  </w:num>
  <w:num w:numId="2" w16cid:durableId="586578684">
    <w:abstractNumId w:val="9"/>
  </w:num>
  <w:num w:numId="3" w16cid:durableId="785538385">
    <w:abstractNumId w:val="8"/>
  </w:num>
  <w:num w:numId="4" w16cid:durableId="1022514447">
    <w:abstractNumId w:val="11"/>
  </w:num>
  <w:num w:numId="5" w16cid:durableId="1186022149">
    <w:abstractNumId w:val="7"/>
  </w:num>
  <w:num w:numId="6" w16cid:durableId="1481077600">
    <w:abstractNumId w:val="0"/>
  </w:num>
  <w:num w:numId="7" w16cid:durableId="358049274">
    <w:abstractNumId w:val="3"/>
  </w:num>
  <w:num w:numId="8" w16cid:durableId="236209407">
    <w:abstractNumId w:val="14"/>
  </w:num>
  <w:num w:numId="9" w16cid:durableId="907494280">
    <w:abstractNumId w:val="13"/>
  </w:num>
  <w:num w:numId="10" w16cid:durableId="542795242">
    <w:abstractNumId w:val="4"/>
  </w:num>
  <w:num w:numId="11" w16cid:durableId="877550316">
    <w:abstractNumId w:val="6"/>
  </w:num>
  <w:num w:numId="12" w16cid:durableId="2588662">
    <w:abstractNumId w:val="16"/>
  </w:num>
  <w:num w:numId="13" w16cid:durableId="468212680">
    <w:abstractNumId w:val="10"/>
  </w:num>
  <w:num w:numId="14" w16cid:durableId="1402677815">
    <w:abstractNumId w:val="2"/>
  </w:num>
  <w:num w:numId="15" w16cid:durableId="828909079">
    <w:abstractNumId w:val="12"/>
  </w:num>
  <w:num w:numId="16" w16cid:durableId="1014301110">
    <w:abstractNumId w:val="1"/>
  </w:num>
  <w:num w:numId="17" w16cid:durableId="11101259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837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7734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311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298C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BA7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1AC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115E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852"/>
    <w:rsid w:val="0099583E"/>
    <w:rsid w:val="009A0242"/>
    <w:rsid w:val="009A59ED"/>
    <w:rsid w:val="009B101F"/>
    <w:rsid w:val="009B239B"/>
    <w:rsid w:val="009C5642"/>
    <w:rsid w:val="009E13C3"/>
    <w:rsid w:val="009E6A30"/>
    <w:rsid w:val="009F00CA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CA0"/>
    <w:rsid w:val="00B3033D"/>
    <w:rsid w:val="00B334D9"/>
    <w:rsid w:val="00B53059"/>
    <w:rsid w:val="00B562D2"/>
    <w:rsid w:val="00B62087"/>
    <w:rsid w:val="00B62F41"/>
    <w:rsid w:val="00B63782"/>
    <w:rsid w:val="00B66599"/>
    <w:rsid w:val="00B6681F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5243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4F41"/>
    <w:rsid w:val="00EB3E91"/>
    <w:rsid w:val="00EB6E15"/>
    <w:rsid w:val="00EC34A9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752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475BA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106</cp:revision>
  <dcterms:created xsi:type="dcterms:W3CDTF">2023-08-30T09:21:00Z</dcterms:created>
  <dcterms:modified xsi:type="dcterms:W3CDTF">2025-04-05T06:36:00Z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