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D39C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D39C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D39C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D39C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39C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523D406" w:rsidR="0000007A" w:rsidRPr="004D39CE" w:rsidRDefault="00C64C3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D39C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4D39C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D39C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45FF7E" w:rsidR="0000007A" w:rsidRPr="004D39C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64C39"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5170</w:t>
            </w:r>
          </w:p>
        </w:tc>
      </w:tr>
      <w:tr w:rsidR="0000007A" w:rsidRPr="004D39C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D39C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9C7BE7F" w:rsidR="0000007A" w:rsidRPr="004D39CE" w:rsidRDefault="00C64C3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39CE">
              <w:rPr>
                <w:rFonts w:ascii="Arial" w:hAnsi="Arial" w:cs="Arial"/>
                <w:b/>
                <w:sz w:val="20"/>
                <w:szCs w:val="20"/>
                <w:lang w:val="en-GB"/>
              </w:rPr>
              <w:t>Corporate Governance and Performance of SACCOs in Kenya: The moderating role of Innovation Strategies</w:t>
            </w:r>
          </w:p>
        </w:tc>
      </w:tr>
      <w:tr w:rsidR="00CF0BBB" w:rsidRPr="004D39C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D39C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146F513" w:rsidR="00CF0BBB" w:rsidRPr="004D39CE" w:rsidRDefault="00C64C3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D39C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D39C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4D39C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D39C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D39C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D39C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D39C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D39C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D39CE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D39C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EDFF0B1" w:rsidR="00E03C32" w:rsidRDefault="00D241D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241D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European Journal of Business and Management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101-113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008EE01" w:rsidR="00E03C32" w:rsidRPr="007B54A4" w:rsidRDefault="003934FF" w:rsidP="003934F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934F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10.7176/EJBM/14-8-10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D39C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D39C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D39C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D39C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39C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39C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39C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39C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D39C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D39C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39CE">
              <w:rPr>
                <w:rFonts w:ascii="Arial" w:hAnsi="Arial" w:cs="Arial"/>
                <w:lang w:val="en-GB"/>
              </w:rPr>
              <w:t>Author’s Feedback</w:t>
            </w:r>
            <w:r w:rsidRPr="004D39C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39C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D39C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D39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D39C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FC9B5FA" w14:textId="77777777" w:rsidR="00335CA3" w:rsidRPr="004D39CE" w:rsidRDefault="00335CA3" w:rsidP="00335C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chapter is well-structured with a clear introduction, literature review, methodology, findings, and conclusion.</w:t>
            </w:r>
          </w:p>
          <w:p w14:paraId="4856E574" w14:textId="77777777" w:rsidR="00335CA3" w:rsidRPr="004D39CE" w:rsidRDefault="00335CA3" w:rsidP="00335CA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E0A2413" w14:textId="77777777" w:rsidR="00335CA3" w:rsidRPr="004D39CE" w:rsidRDefault="00335CA3" w:rsidP="00335CA3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70F9E9CB" w:rsidR="00F1171E" w:rsidRPr="004D39CE" w:rsidRDefault="00F1171E" w:rsidP="00335CA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39C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D39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D39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B8680A0" w14:textId="77777777" w:rsidR="00335CA3" w:rsidRPr="004D39CE" w:rsidRDefault="00335CA3" w:rsidP="00335C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appropriate and reflects the content accurately.</w:t>
            </w:r>
          </w:p>
          <w:p w14:paraId="794AA9A7" w14:textId="77777777" w:rsidR="00F1171E" w:rsidRPr="004D39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39C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D39C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39C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E8AF813" w:rsidR="00F1171E" w:rsidRPr="004D39CE" w:rsidRDefault="00335CA3" w:rsidP="00335C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effectively summarizes the key points but could be refined for conciseness and clarity.</w:t>
            </w:r>
          </w:p>
        </w:tc>
        <w:tc>
          <w:tcPr>
            <w:tcW w:w="1523" w:type="pct"/>
          </w:tcPr>
          <w:p w14:paraId="1D54B730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39C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D39C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B96892C" w:rsidR="00F1171E" w:rsidRPr="004D39CE" w:rsidRDefault="00335C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39C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D39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D39C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C35A8C1" w:rsidR="00F1171E" w:rsidRPr="004D39CE" w:rsidRDefault="00335CA3" w:rsidP="00335CA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Formatting should be consistent, especially in references and headings. </w:t>
            </w:r>
            <w:r w:rsidRPr="004D39CE">
              <w:rPr>
                <w:rFonts w:ascii="Arial" w:hAnsi="Arial" w:cs="Arial"/>
                <w:b/>
                <w:bCs/>
                <w:sz w:val="20"/>
                <w:szCs w:val="20"/>
              </w:rPr>
              <w:t>Some citations need updating with recent sources.</w:t>
            </w:r>
          </w:p>
        </w:tc>
        <w:tc>
          <w:tcPr>
            <w:tcW w:w="1523" w:type="pct"/>
          </w:tcPr>
          <w:p w14:paraId="40220055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39C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D39C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39C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E84BF6" w14:textId="25713FF0" w:rsidR="00335CA3" w:rsidRPr="004D39CE" w:rsidRDefault="00335CA3" w:rsidP="00335C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writing is generally clear and professional. Some minor grammatical errors and awkward phrasing should be refined.</w:t>
            </w:r>
          </w:p>
          <w:p w14:paraId="6CBA4B2A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39C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39C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D39C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D39C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D470C9" w14:textId="67487A14" w:rsidR="00FC48A6" w:rsidRPr="004D39CE" w:rsidRDefault="00FC48A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sz w:val="20"/>
                <w:szCs w:val="20"/>
              </w:rPr>
              <w:t xml:space="preserve">The research problem is well-stated, but the </w:t>
            </w:r>
            <w:r w:rsidRPr="004D39CE">
              <w:rPr>
                <w:rFonts w:ascii="Arial" w:hAnsi="Arial" w:cs="Arial"/>
                <w:b/>
                <w:bCs/>
                <w:sz w:val="20"/>
                <w:szCs w:val="20"/>
              </w:rPr>
              <w:t>research gap could be emphasized more clearly</w:t>
            </w:r>
            <w:r w:rsidRPr="004D39CE">
              <w:rPr>
                <w:rFonts w:ascii="Arial" w:hAnsi="Arial" w:cs="Arial"/>
                <w:sz w:val="20"/>
                <w:szCs w:val="20"/>
              </w:rPr>
              <w:t xml:space="preserve">. Consider adding more </w:t>
            </w:r>
            <w:r w:rsidRPr="004D39CE">
              <w:rPr>
                <w:rFonts w:ascii="Arial" w:hAnsi="Arial" w:cs="Arial"/>
                <w:b/>
                <w:bCs/>
                <w:sz w:val="20"/>
                <w:szCs w:val="20"/>
              </w:rPr>
              <w:t>recent empirical studies</w:t>
            </w:r>
            <w:r w:rsidRPr="004D39CE">
              <w:rPr>
                <w:rFonts w:ascii="Arial" w:hAnsi="Arial" w:cs="Arial"/>
                <w:sz w:val="20"/>
                <w:szCs w:val="20"/>
              </w:rPr>
              <w:t xml:space="preserve"> to strengthen the review. The justification for the choice of methodology could be expanded (e.g., why a particular statistical method was chosen). The moderating role of innovation strategies is explained, but the discussion could link more strongly to theoretical frameworks. Consider adding a section on </w:t>
            </w:r>
            <w:r w:rsidRPr="004D39CE">
              <w:rPr>
                <w:rFonts w:ascii="Arial" w:hAnsi="Arial" w:cs="Arial"/>
                <w:b/>
                <w:bCs/>
                <w:sz w:val="20"/>
                <w:szCs w:val="20"/>
              </w:rPr>
              <w:t>future research directions</w:t>
            </w:r>
            <w:r w:rsidRPr="004D39C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B58C99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D39C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D39C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D39C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D39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D39C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D39C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D39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D39C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D39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39C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D39C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39CE">
              <w:rPr>
                <w:rFonts w:ascii="Arial" w:hAnsi="Arial" w:cs="Arial"/>
                <w:lang w:val="en-GB"/>
              </w:rPr>
              <w:t>Author’s comment</w:t>
            </w:r>
            <w:r w:rsidRPr="004D39C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39C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D39C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D39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39C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D39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D39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D39C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D39C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D39C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18AED943" w:rsidR="00F1171E" w:rsidRPr="004D39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D39C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D39C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D39C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D39C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FC56A19" w14:textId="77777777" w:rsidR="004D39CE" w:rsidRPr="006362EF" w:rsidRDefault="004D39CE" w:rsidP="004D39C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362EF">
        <w:rPr>
          <w:rFonts w:ascii="Arial" w:hAnsi="Arial" w:cs="Arial"/>
          <w:b/>
        </w:rPr>
        <w:t>Reviewers:</w:t>
      </w:r>
    </w:p>
    <w:p w14:paraId="63843272" w14:textId="77777777" w:rsidR="004D39CE" w:rsidRPr="006362EF" w:rsidRDefault="004D39CE" w:rsidP="004D39C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362EF">
        <w:rPr>
          <w:rFonts w:ascii="Arial" w:hAnsi="Arial" w:cs="Arial"/>
          <w:b/>
          <w:color w:val="000000"/>
        </w:rPr>
        <w:t>Md. Abu Jahid, Universitas Muhammadiyah Yogyakarta, Indonesia</w:t>
      </w:r>
    </w:p>
    <w:p w14:paraId="7F5611C9" w14:textId="77777777" w:rsidR="004D39CE" w:rsidRPr="004D39CE" w:rsidRDefault="004D39C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D39CE" w:rsidRPr="004D39C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9567" w14:textId="77777777" w:rsidR="00FA44BE" w:rsidRPr="0000007A" w:rsidRDefault="00FA44BE" w:rsidP="0099583E">
      <w:r>
        <w:separator/>
      </w:r>
    </w:p>
  </w:endnote>
  <w:endnote w:type="continuationSeparator" w:id="0">
    <w:p w14:paraId="39C88A88" w14:textId="77777777" w:rsidR="00FA44BE" w:rsidRPr="0000007A" w:rsidRDefault="00FA44B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ED99C" w14:textId="77777777" w:rsidR="00FA44BE" w:rsidRPr="0000007A" w:rsidRDefault="00FA44BE" w:rsidP="0099583E">
      <w:r>
        <w:separator/>
      </w:r>
    </w:p>
  </w:footnote>
  <w:footnote w:type="continuationSeparator" w:id="0">
    <w:p w14:paraId="4AD1E781" w14:textId="77777777" w:rsidR="00FA44BE" w:rsidRPr="0000007A" w:rsidRDefault="00FA44B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8822698">
    <w:abstractNumId w:val="3"/>
  </w:num>
  <w:num w:numId="2" w16cid:durableId="448089031">
    <w:abstractNumId w:val="6"/>
  </w:num>
  <w:num w:numId="3" w16cid:durableId="1268344449">
    <w:abstractNumId w:val="5"/>
  </w:num>
  <w:num w:numId="4" w16cid:durableId="1520508136">
    <w:abstractNumId w:val="7"/>
  </w:num>
  <w:num w:numId="5" w16cid:durableId="35979864">
    <w:abstractNumId w:val="4"/>
  </w:num>
  <w:num w:numId="6" w16cid:durableId="2120710385">
    <w:abstractNumId w:val="0"/>
  </w:num>
  <w:num w:numId="7" w16cid:durableId="278075230">
    <w:abstractNumId w:val="1"/>
  </w:num>
  <w:num w:numId="8" w16cid:durableId="1656646903">
    <w:abstractNumId w:val="9"/>
  </w:num>
  <w:num w:numId="9" w16cid:durableId="753817544">
    <w:abstractNumId w:val="8"/>
  </w:num>
  <w:num w:numId="10" w16cid:durableId="73231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6F38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0FFE"/>
    <w:rsid w:val="00312559"/>
    <w:rsid w:val="003204B8"/>
    <w:rsid w:val="00326D7D"/>
    <w:rsid w:val="0033018A"/>
    <w:rsid w:val="00335CA3"/>
    <w:rsid w:val="0033692F"/>
    <w:rsid w:val="00353718"/>
    <w:rsid w:val="00374F93"/>
    <w:rsid w:val="00377F1D"/>
    <w:rsid w:val="003934FF"/>
    <w:rsid w:val="00394901"/>
    <w:rsid w:val="003A04E7"/>
    <w:rsid w:val="003A1C45"/>
    <w:rsid w:val="003A4991"/>
    <w:rsid w:val="003A6E1A"/>
    <w:rsid w:val="003A743C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39CE"/>
    <w:rsid w:val="004E08E3"/>
    <w:rsid w:val="004E1D1A"/>
    <w:rsid w:val="004E4915"/>
    <w:rsid w:val="004F00CB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3316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0DF5"/>
    <w:rsid w:val="00714A8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0C19"/>
    <w:rsid w:val="009553EC"/>
    <w:rsid w:val="00955E45"/>
    <w:rsid w:val="00962B70"/>
    <w:rsid w:val="00967C62"/>
    <w:rsid w:val="00971686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48A"/>
    <w:rsid w:val="00B562D2"/>
    <w:rsid w:val="00B62087"/>
    <w:rsid w:val="00B62F41"/>
    <w:rsid w:val="00B63782"/>
    <w:rsid w:val="00B66599"/>
    <w:rsid w:val="00B760E1"/>
    <w:rsid w:val="00B82FFC"/>
    <w:rsid w:val="00B910B3"/>
    <w:rsid w:val="00BA1AB3"/>
    <w:rsid w:val="00BA55B7"/>
    <w:rsid w:val="00BA6421"/>
    <w:rsid w:val="00BB21AB"/>
    <w:rsid w:val="00BB4FEC"/>
    <w:rsid w:val="00BB681B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252"/>
    <w:rsid w:val="00C435C6"/>
    <w:rsid w:val="00C635B6"/>
    <w:rsid w:val="00C64C39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1D5"/>
    <w:rsid w:val="00D24CBE"/>
    <w:rsid w:val="00D27A79"/>
    <w:rsid w:val="00D32AC2"/>
    <w:rsid w:val="00D357F6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7BF"/>
    <w:rsid w:val="00EB6E15"/>
    <w:rsid w:val="00EC6894"/>
    <w:rsid w:val="00ED6B12"/>
    <w:rsid w:val="00ED7400"/>
    <w:rsid w:val="00EF326D"/>
    <w:rsid w:val="00EF53FE"/>
    <w:rsid w:val="00F1171E"/>
    <w:rsid w:val="00F127B0"/>
    <w:rsid w:val="00F13071"/>
    <w:rsid w:val="00F21BA9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44BE"/>
    <w:rsid w:val="00FA6528"/>
    <w:rsid w:val="00FB0D50"/>
    <w:rsid w:val="00FB3DE3"/>
    <w:rsid w:val="00FB5BBE"/>
    <w:rsid w:val="00FC2E17"/>
    <w:rsid w:val="00FC432A"/>
    <w:rsid w:val="00FC48A6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C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4C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4D39C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2025-04-07T12:44:00Z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