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15767"/>
      </w:tblGrid>
      <w:tr w:rsidR="00602F7D" w:rsidRPr="00553661" w14:paraId="0DE7D803" w14:textId="77777777" w:rsidTr="00553661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24A94C7B" w14:textId="77777777" w:rsidR="00602F7D" w:rsidRPr="00553661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553661" w14:paraId="41E7105B" w14:textId="77777777" w:rsidTr="00553661">
        <w:trPr>
          <w:trHeight w:val="413"/>
        </w:trPr>
        <w:tc>
          <w:tcPr>
            <w:tcW w:w="1250" w:type="pct"/>
          </w:tcPr>
          <w:p w14:paraId="1256AFF4" w14:textId="77777777" w:rsidR="0000007A" w:rsidRPr="00553661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5366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553661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8D459" w14:textId="77777777" w:rsidR="0000007A" w:rsidRPr="00553661" w:rsidRDefault="00C04463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553661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Language, Literature and Education: Research Updates</w:t>
              </w:r>
            </w:hyperlink>
          </w:p>
        </w:tc>
      </w:tr>
      <w:tr w:rsidR="0000007A" w:rsidRPr="00553661" w14:paraId="2839DF8A" w14:textId="77777777" w:rsidTr="00553661">
        <w:trPr>
          <w:trHeight w:val="290"/>
        </w:trPr>
        <w:tc>
          <w:tcPr>
            <w:tcW w:w="1250" w:type="pct"/>
          </w:tcPr>
          <w:p w14:paraId="586B4B79" w14:textId="77777777" w:rsidR="0000007A" w:rsidRPr="0055366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53661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B47B0" w14:textId="77777777" w:rsidR="0000007A" w:rsidRPr="00553661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5536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5536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5536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0B0358" w:rsidRPr="005536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5183</w:t>
            </w:r>
          </w:p>
        </w:tc>
      </w:tr>
      <w:tr w:rsidR="000F330F" w:rsidRPr="00553661" w14:paraId="4FE816B6" w14:textId="77777777" w:rsidTr="00553661">
        <w:trPr>
          <w:trHeight w:val="331"/>
        </w:trPr>
        <w:tc>
          <w:tcPr>
            <w:tcW w:w="1250" w:type="pct"/>
          </w:tcPr>
          <w:p w14:paraId="4F41783D" w14:textId="77777777" w:rsidR="000F330F" w:rsidRPr="00553661" w:rsidRDefault="000F330F" w:rsidP="000F330F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5366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EA476" w14:textId="77777777" w:rsidR="000F330F" w:rsidRPr="00553661" w:rsidRDefault="000F330F" w:rsidP="000F330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553661">
              <w:rPr>
                <w:rFonts w:ascii="Arial" w:hAnsi="Arial" w:cs="Arial"/>
                <w:b/>
                <w:sz w:val="20"/>
                <w:szCs w:val="20"/>
                <w:lang w:val="en-GB"/>
              </w:rPr>
              <w:t>Montessori for Children with Neurodiversity</w:t>
            </w:r>
          </w:p>
        </w:tc>
      </w:tr>
      <w:tr w:rsidR="00CF0BBB" w:rsidRPr="00553661" w14:paraId="597922EA" w14:textId="77777777" w:rsidTr="00553661">
        <w:trPr>
          <w:trHeight w:val="332"/>
        </w:trPr>
        <w:tc>
          <w:tcPr>
            <w:tcW w:w="1250" w:type="pct"/>
          </w:tcPr>
          <w:p w14:paraId="15BC27C6" w14:textId="77777777" w:rsidR="00CF0BBB" w:rsidRPr="00553661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53661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EA0BB" w14:textId="77777777" w:rsidR="00CF0BBB" w:rsidRPr="00553661" w:rsidRDefault="00C0446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53661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173D43F3" w14:textId="77777777" w:rsidR="00037D52" w:rsidRPr="00553661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4648C0F" w14:textId="77777777" w:rsidR="00605952" w:rsidRPr="00553661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67D9C2D" w14:textId="77777777" w:rsidR="0086369B" w:rsidRPr="00553661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BDD54D1" w14:textId="77777777" w:rsidR="00626025" w:rsidRPr="00553661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553661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750BDA65" w14:textId="77777777" w:rsidR="007B54A4" w:rsidRPr="00553661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2C65A49" w14:textId="77777777" w:rsidR="007B54A4" w:rsidRPr="00553661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553661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6E829DA0" w14:textId="77777777" w:rsidR="00640538" w:rsidRPr="00553661" w:rsidRDefault="009567F9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553661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62AF46" wp14:editId="52EAE33A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0" t="0" r="0" b="3175"/>
                <wp:wrapNone/>
                <wp:docPr id="9307196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C8C3D" w14:textId="77777777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204CD4E8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3E908C77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4A69964F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4FB82FD0" w14:textId="77777777" w:rsidR="00E03C32" w:rsidRDefault="00C04463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C0446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Open Access Journal of </w:t>
                            </w:r>
                            <w:proofErr w:type="spellStart"/>
                            <w:r w:rsidRPr="00C0446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Behavioural</w:t>
                            </w:r>
                            <w:proofErr w:type="spellEnd"/>
                            <w:r w:rsidRPr="00C0446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Science &amp; Psychology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, 2024, 7(2): 180129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14:paraId="680F139B" w14:textId="77777777" w:rsidR="00E03C32" w:rsidRPr="007B54A4" w:rsidRDefault="005757CF" w:rsidP="007B54A4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Available:</w:t>
                            </w:r>
                            <w:r w:rsidR="00C0446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  <w:hyperlink r:id="rId8" w:history="1">
                              <w:r w:rsidR="00C04463" w:rsidRPr="00704E8F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2"/>
                                  <w:lang w:val="en-US"/>
                                </w:rPr>
                                <w:t>https://academicstrive.com/OAJBSP/OAJBSP180129.pdf</w:t>
                              </w:r>
                            </w:hyperlink>
                            <w:r w:rsidR="00C0446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2AF46" id="Rectangle 2" o:spid="_x0000_s1026" style="position:absolute;left:0;text-align:left;margin-left:-9.6pt;margin-top:14.25pt;width:1071.35pt;height:1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">
                <v:path arrowok="t"/>
                <v:textbox>
                  <w:txbxContent>
                    <w:p w14:paraId="356C8C3D" w14:textId="77777777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204CD4E8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3E908C77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4A69964F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4FB82FD0" w14:textId="77777777" w:rsidR="00E03C32" w:rsidRDefault="00C04463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C0446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Open Access Journal of </w:t>
                      </w:r>
                      <w:proofErr w:type="spellStart"/>
                      <w:r w:rsidRPr="00C0446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Behavioural</w:t>
                      </w:r>
                      <w:proofErr w:type="spellEnd"/>
                      <w:r w:rsidRPr="00C0446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Science &amp; Psychology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, 2024, 7(2): 180129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</w:p>
                    <w:p w14:paraId="680F139B" w14:textId="77777777" w:rsidR="00E03C32" w:rsidRPr="007B54A4" w:rsidRDefault="005757CF" w:rsidP="007B54A4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Available:</w:t>
                      </w:r>
                      <w:r w:rsidR="00C0446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  <w:hyperlink r:id="rId9" w:history="1">
                        <w:r w:rsidR="00C04463" w:rsidRPr="00704E8F">
                          <w:rPr>
                            <w:rStyle w:val="Hyperlink"/>
                            <w:rFonts w:ascii="Arial" w:hAnsi="Arial" w:cs="Arial"/>
                            <w:b/>
                            <w:sz w:val="32"/>
                            <w:lang w:val="en-US"/>
                          </w:rPr>
                          <w:t>https://academicstrive.com/OAJBSP/OAJBSP180129.pdf</w:t>
                        </w:r>
                      </w:hyperlink>
                      <w:r w:rsidR="00C0446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23E5EDAD" w14:textId="77777777" w:rsidR="00D9392F" w:rsidRPr="00553661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553661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46DBC4B6" w14:textId="77777777" w:rsidR="00D27A79" w:rsidRPr="00553661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553661" w14:paraId="79F9511D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7816632A" w14:textId="77777777" w:rsidR="00F1171E" w:rsidRPr="0055366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53661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553661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0DE7356D" w14:textId="77777777" w:rsidR="00F1171E" w:rsidRPr="0055366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53661" w14:paraId="762492D2" w14:textId="77777777" w:rsidTr="007222C8">
        <w:tc>
          <w:tcPr>
            <w:tcW w:w="1265" w:type="pct"/>
            <w:noWrap/>
          </w:tcPr>
          <w:p w14:paraId="6CA9C06A" w14:textId="77777777" w:rsidR="00F1171E" w:rsidRPr="0055366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47479E84" w14:textId="77777777" w:rsidR="00F1171E" w:rsidRPr="0055366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53661">
              <w:rPr>
                <w:rFonts w:ascii="Arial" w:hAnsi="Arial" w:cs="Arial"/>
                <w:lang w:val="en-GB"/>
              </w:rPr>
              <w:t>Reviewer’s comment</w:t>
            </w:r>
          </w:p>
          <w:p w14:paraId="2198F91C" w14:textId="77777777" w:rsidR="00421DBF" w:rsidRPr="00553661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3661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049961C5" w14:textId="77777777" w:rsidR="00421DBF" w:rsidRPr="00553661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B4877B2" w14:textId="77777777" w:rsidR="00F1171E" w:rsidRPr="0055366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53661">
              <w:rPr>
                <w:rFonts w:ascii="Arial" w:hAnsi="Arial" w:cs="Arial"/>
                <w:lang w:val="en-GB"/>
              </w:rPr>
              <w:t>Author’s Feedback</w:t>
            </w:r>
            <w:r w:rsidRPr="0055366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53661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553661" w14:paraId="42E1BCD0" w14:textId="77777777" w:rsidTr="007222C8">
        <w:trPr>
          <w:trHeight w:val="1264"/>
        </w:trPr>
        <w:tc>
          <w:tcPr>
            <w:tcW w:w="1265" w:type="pct"/>
            <w:noWrap/>
          </w:tcPr>
          <w:p w14:paraId="7421741A" w14:textId="77777777" w:rsidR="00F1171E" w:rsidRPr="0055366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536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4270065A" w14:textId="77777777" w:rsidR="00F1171E" w:rsidRPr="00553661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5EB07CBE" w14:textId="77777777" w:rsidR="00F1171E" w:rsidRPr="00553661" w:rsidRDefault="00C63008" w:rsidP="00C63008">
            <w:pPr>
              <w:pStyle w:val="NormalWeb"/>
              <w:rPr>
                <w:rFonts w:ascii="Arial" w:hAnsi="Arial" w:cs="Arial"/>
                <w:sz w:val="20"/>
                <w:szCs w:val="20"/>
                <w:lang w:val="en-ID"/>
              </w:rPr>
            </w:pPr>
            <w:r w:rsidRPr="00553661">
              <w:rPr>
                <w:rFonts w:ascii="Arial" w:hAnsi="Arial" w:cs="Arial"/>
                <w:sz w:val="20"/>
                <w:szCs w:val="20"/>
              </w:rPr>
              <w:t>This paper presents a methodology for education, specifically designed for neurodiverse youngsters. Creating a learning environment tailored to the attributes of neurodiverse children is essential for attaining the intended educational outcomes. The Montessori Method offers a comprehensive synthesis of physical, emotional, social, and cognitive dimensions. The Montessori method provides a comprehensive educational framework that supports and enhances the learning of neurodiverse children through an engaging and evidence-based paradigm. The supportive environment cultivates skills such as cognitive growth, emotional control, and creativity, creating a robust basis for lifelong learning and development.</w:t>
            </w:r>
          </w:p>
        </w:tc>
        <w:tc>
          <w:tcPr>
            <w:tcW w:w="1523" w:type="pct"/>
          </w:tcPr>
          <w:p w14:paraId="33AE5AE4" w14:textId="77777777" w:rsidR="00F1171E" w:rsidRPr="0055366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53661" w14:paraId="47F0F288" w14:textId="77777777" w:rsidTr="00440DA3">
        <w:trPr>
          <w:trHeight w:val="755"/>
        </w:trPr>
        <w:tc>
          <w:tcPr>
            <w:tcW w:w="1265" w:type="pct"/>
            <w:noWrap/>
          </w:tcPr>
          <w:p w14:paraId="69154530" w14:textId="77777777" w:rsidR="00F1171E" w:rsidRPr="0055366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536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700C232B" w14:textId="77777777" w:rsidR="00F1171E" w:rsidRPr="0055366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536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1CAE1592" w14:textId="77777777" w:rsidR="00F1171E" w:rsidRPr="0055366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5D7E39B6" w14:textId="77777777" w:rsidR="00440DA3" w:rsidRPr="00553661" w:rsidRDefault="00440DA3" w:rsidP="00C63008">
            <w:pPr>
              <w:ind w:left="29"/>
              <w:rPr>
                <w:rFonts w:ascii="Arial" w:hAnsi="Arial" w:cs="Arial"/>
                <w:sz w:val="20"/>
                <w:szCs w:val="20"/>
              </w:rPr>
            </w:pPr>
          </w:p>
          <w:p w14:paraId="4E78D362" w14:textId="77777777" w:rsidR="00F1171E" w:rsidRPr="00553661" w:rsidRDefault="00C63008" w:rsidP="00C63008">
            <w:pPr>
              <w:ind w:left="29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53661">
              <w:rPr>
                <w:rFonts w:ascii="Arial" w:hAnsi="Arial" w:cs="Arial"/>
                <w:sz w:val="20"/>
                <w:szCs w:val="20"/>
              </w:rPr>
              <w:t>The title of the article is suitable.</w:t>
            </w:r>
          </w:p>
        </w:tc>
        <w:tc>
          <w:tcPr>
            <w:tcW w:w="1523" w:type="pct"/>
          </w:tcPr>
          <w:p w14:paraId="0C522F65" w14:textId="77777777" w:rsidR="00F1171E" w:rsidRPr="0055366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53661" w14:paraId="247FDD55" w14:textId="77777777" w:rsidTr="007222C8">
        <w:trPr>
          <w:trHeight w:val="1262"/>
        </w:trPr>
        <w:tc>
          <w:tcPr>
            <w:tcW w:w="1265" w:type="pct"/>
            <w:noWrap/>
          </w:tcPr>
          <w:p w14:paraId="01953822" w14:textId="77777777" w:rsidR="00F1171E" w:rsidRPr="0055366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553661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549712F8" w14:textId="77777777" w:rsidR="00F1171E" w:rsidRPr="0055366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2BF8ACA" w14:textId="77777777" w:rsidR="00F1171E" w:rsidRPr="00553661" w:rsidRDefault="00C63008" w:rsidP="00C63008">
            <w:pPr>
              <w:pStyle w:val="NormalWeb"/>
              <w:rPr>
                <w:rFonts w:ascii="Arial" w:hAnsi="Arial" w:cs="Arial"/>
                <w:sz w:val="20"/>
                <w:szCs w:val="20"/>
                <w:lang w:val="en-ID"/>
              </w:rPr>
            </w:pPr>
            <w:r w:rsidRPr="00553661">
              <w:rPr>
                <w:rFonts w:ascii="Arial" w:hAnsi="Arial" w:cs="Arial"/>
                <w:sz w:val="20"/>
                <w:szCs w:val="20"/>
              </w:rPr>
              <w:t>The framework may commence with an introduction to the Montessori approach, particularly for children with neurodiversity. It provides a comprehensive explanation of the scope, methodologies, curriculum, and other aspects pertinent to the Montessori approach. In conclusion, the Montessori approach provides a comprehensive educational framework that supports and enhances the learning of neurodiverse children through an engaging and evidence-based model.</w:t>
            </w:r>
          </w:p>
        </w:tc>
        <w:tc>
          <w:tcPr>
            <w:tcW w:w="1523" w:type="pct"/>
          </w:tcPr>
          <w:p w14:paraId="493C2C64" w14:textId="77777777" w:rsidR="00F1171E" w:rsidRPr="0055366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53661" w14:paraId="6DC80BDF" w14:textId="77777777" w:rsidTr="007222C8">
        <w:trPr>
          <w:trHeight w:val="859"/>
        </w:trPr>
        <w:tc>
          <w:tcPr>
            <w:tcW w:w="1265" w:type="pct"/>
            <w:noWrap/>
          </w:tcPr>
          <w:p w14:paraId="585ADA06" w14:textId="77777777" w:rsidR="00F1171E" w:rsidRPr="00553661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536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306AF158" w14:textId="77777777" w:rsidR="00440DA3" w:rsidRPr="00553661" w:rsidRDefault="00440DA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11B99CA8" w14:textId="77777777" w:rsidR="00F1171E" w:rsidRPr="00553661" w:rsidRDefault="00C6300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536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 think it's right</w:t>
            </w:r>
          </w:p>
        </w:tc>
        <w:tc>
          <w:tcPr>
            <w:tcW w:w="1523" w:type="pct"/>
          </w:tcPr>
          <w:p w14:paraId="18BB8AC9" w14:textId="77777777" w:rsidR="00F1171E" w:rsidRPr="0055366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53661" w14:paraId="07987D8A" w14:textId="77777777" w:rsidTr="007222C8">
        <w:trPr>
          <w:trHeight w:val="703"/>
        </w:trPr>
        <w:tc>
          <w:tcPr>
            <w:tcW w:w="1265" w:type="pct"/>
            <w:noWrap/>
          </w:tcPr>
          <w:p w14:paraId="2E7C5576" w14:textId="77777777" w:rsidR="00F1171E" w:rsidRPr="0055366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536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2E7559F" w14:textId="77777777" w:rsidR="00F1171E" w:rsidRPr="0055366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5366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FCCB916" w14:textId="77777777" w:rsidR="00F1171E" w:rsidRPr="00553661" w:rsidRDefault="006E173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53661">
              <w:rPr>
                <w:rFonts w:ascii="Arial" w:hAnsi="Arial" w:cs="Arial"/>
                <w:sz w:val="20"/>
                <w:szCs w:val="20"/>
              </w:rPr>
              <w:t>It suffices.</w:t>
            </w:r>
          </w:p>
        </w:tc>
        <w:tc>
          <w:tcPr>
            <w:tcW w:w="1523" w:type="pct"/>
          </w:tcPr>
          <w:p w14:paraId="5BE55270" w14:textId="77777777" w:rsidR="00F1171E" w:rsidRPr="0055366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53661" w14:paraId="46A25B7C" w14:textId="77777777" w:rsidTr="007222C8">
        <w:trPr>
          <w:trHeight w:val="386"/>
        </w:trPr>
        <w:tc>
          <w:tcPr>
            <w:tcW w:w="1265" w:type="pct"/>
            <w:noWrap/>
          </w:tcPr>
          <w:p w14:paraId="0014CB5D" w14:textId="77777777" w:rsidR="00F1171E" w:rsidRPr="0055366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38CA530D" w14:textId="77777777" w:rsidR="00F1171E" w:rsidRPr="0055366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553661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44E0F044" w14:textId="77777777" w:rsidR="00F1171E" w:rsidRPr="0055366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46E4051" w14:textId="77777777" w:rsidR="00F1171E" w:rsidRPr="00553661" w:rsidRDefault="006E173F" w:rsidP="006E173F">
            <w:pPr>
              <w:pStyle w:val="NormalWeb"/>
              <w:rPr>
                <w:rFonts w:ascii="Arial" w:hAnsi="Arial" w:cs="Arial"/>
                <w:sz w:val="20"/>
                <w:szCs w:val="20"/>
                <w:lang w:val="en-ID"/>
              </w:rPr>
            </w:pPr>
            <w:r w:rsidRPr="00553661">
              <w:rPr>
                <w:rFonts w:ascii="Arial" w:hAnsi="Arial" w:cs="Arial"/>
                <w:sz w:val="20"/>
                <w:szCs w:val="20"/>
              </w:rPr>
              <w:t>It is satisfactory; yet, it requires grammatical enhancement.</w:t>
            </w:r>
          </w:p>
          <w:p w14:paraId="14A60E36" w14:textId="77777777" w:rsidR="00F1171E" w:rsidRPr="0055366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7BFC98" w14:textId="77777777" w:rsidR="00F1171E" w:rsidRPr="0055366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C9617ED" w14:textId="77777777" w:rsidR="00F1171E" w:rsidRPr="0055366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3520CE98" w14:textId="77777777" w:rsidR="00F1171E" w:rsidRPr="0055366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53661" w14:paraId="7AE5CB2F" w14:textId="77777777" w:rsidTr="007222C8">
        <w:trPr>
          <w:trHeight w:val="1178"/>
        </w:trPr>
        <w:tc>
          <w:tcPr>
            <w:tcW w:w="1265" w:type="pct"/>
            <w:noWrap/>
          </w:tcPr>
          <w:p w14:paraId="5D9C7BB6" w14:textId="77777777" w:rsidR="00F1171E" w:rsidRPr="0055366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53661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553661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553661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5742E2E3" w14:textId="77777777" w:rsidR="00F1171E" w:rsidRPr="0055366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3C06FC47" w14:textId="77777777" w:rsidR="00F1171E" w:rsidRPr="0055366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308F327" w14:textId="77777777" w:rsidR="00F1171E" w:rsidRPr="0055366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9650452" w14:textId="77777777" w:rsidR="00F1171E" w:rsidRPr="0055366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363A004" w14:textId="77777777" w:rsidR="00F1171E" w:rsidRPr="0055366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FFEBEAD" w14:textId="77777777" w:rsidR="00F1171E" w:rsidRPr="0055366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449BB6D" w14:textId="77777777" w:rsidR="00F1171E" w:rsidRPr="0055366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553661" w14:paraId="48E43B3C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82242" w14:textId="77777777" w:rsidR="00F1171E" w:rsidRPr="0055366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553661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553661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C3719C3" w14:textId="77777777" w:rsidR="00F1171E" w:rsidRPr="0055366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553661" w14:paraId="4D5108E0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14E20" w14:textId="77777777" w:rsidR="00F1171E" w:rsidRPr="0055366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F1FF4" w14:textId="77777777" w:rsidR="00F1171E" w:rsidRPr="0055366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53661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3AD9B712" w14:textId="77777777" w:rsidR="00F1171E" w:rsidRPr="0055366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53661">
              <w:rPr>
                <w:rFonts w:ascii="Arial" w:hAnsi="Arial" w:cs="Arial"/>
                <w:lang w:val="en-GB"/>
              </w:rPr>
              <w:t>Author’s comment</w:t>
            </w:r>
            <w:r w:rsidRPr="0055366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53661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553661" w14:paraId="457B58BF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E6353" w14:textId="77777777" w:rsidR="00F1171E" w:rsidRPr="0055366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5366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C53AD8" w14:textId="77777777" w:rsidR="00F1171E" w:rsidRPr="0055366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F6C8E" w14:textId="77777777" w:rsidR="00F1171E" w:rsidRPr="0055366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55366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55366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55366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B63FEF" w14:textId="339C21F8" w:rsidR="00F1171E" w:rsidRPr="0055366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4DBF93CF" w14:textId="77777777" w:rsidR="00F1171E" w:rsidRPr="0055366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99639D3" w14:textId="77777777" w:rsidR="00F1171E" w:rsidRPr="0055366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3353463" w14:textId="77777777" w:rsidR="00F1171E" w:rsidRPr="0055366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B27808C" w14:textId="77777777" w:rsidR="00F1171E" w:rsidRPr="0055366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56A343C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784B2912" w14:textId="77777777" w:rsidR="00553661" w:rsidRPr="00A31E9D" w:rsidRDefault="00553661" w:rsidP="00553661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A31E9D">
        <w:rPr>
          <w:rFonts w:ascii="Arial" w:hAnsi="Arial" w:cs="Arial"/>
          <w:b/>
          <w:u w:val="single"/>
        </w:rPr>
        <w:t>Reviewer details:</w:t>
      </w:r>
    </w:p>
    <w:p w14:paraId="76737DD0" w14:textId="77777777" w:rsidR="00553661" w:rsidRPr="00A31E9D" w:rsidRDefault="00553661" w:rsidP="00553661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A31E9D">
        <w:rPr>
          <w:rFonts w:ascii="Arial" w:hAnsi="Arial" w:cs="Arial"/>
          <w:b/>
          <w:color w:val="000000"/>
        </w:rPr>
        <w:t xml:space="preserve">Maman </w:t>
      </w:r>
      <w:proofErr w:type="spellStart"/>
      <w:r w:rsidRPr="00A31E9D">
        <w:rPr>
          <w:rFonts w:ascii="Arial" w:hAnsi="Arial" w:cs="Arial"/>
          <w:b/>
          <w:color w:val="000000"/>
        </w:rPr>
        <w:t>Suryaman</w:t>
      </w:r>
      <w:proofErr w:type="spellEnd"/>
      <w:r w:rsidRPr="00A31E9D">
        <w:rPr>
          <w:rFonts w:ascii="Arial" w:hAnsi="Arial" w:cs="Arial"/>
          <w:b/>
          <w:color w:val="000000"/>
        </w:rPr>
        <w:t xml:space="preserve">, Universitas </w:t>
      </w:r>
      <w:proofErr w:type="spellStart"/>
      <w:r w:rsidRPr="00A31E9D">
        <w:rPr>
          <w:rFonts w:ascii="Arial" w:hAnsi="Arial" w:cs="Arial"/>
          <w:b/>
          <w:color w:val="000000"/>
        </w:rPr>
        <w:t>Singaperbangsa</w:t>
      </w:r>
      <w:proofErr w:type="spellEnd"/>
      <w:r w:rsidRPr="00A31E9D">
        <w:rPr>
          <w:rFonts w:ascii="Arial" w:hAnsi="Arial" w:cs="Arial"/>
          <w:b/>
          <w:color w:val="000000"/>
        </w:rPr>
        <w:t xml:space="preserve"> Karawang, Indonesia</w:t>
      </w:r>
    </w:p>
    <w:p w14:paraId="4C9A6147" w14:textId="77777777" w:rsidR="00553661" w:rsidRPr="00553661" w:rsidRDefault="00553661">
      <w:pPr>
        <w:rPr>
          <w:rFonts w:ascii="Arial" w:hAnsi="Arial" w:cs="Arial"/>
          <w:b/>
          <w:sz w:val="20"/>
          <w:szCs w:val="20"/>
          <w:lang w:val="en-GB"/>
        </w:rPr>
      </w:pPr>
    </w:p>
    <w:sectPr w:rsidR="00553661" w:rsidRPr="00553661" w:rsidSect="0017545C">
      <w:headerReference w:type="default" r:id="rId10"/>
      <w:footerReference w:type="default" r:id="rId11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45CE0" w14:textId="77777777" w:rsidR="00DC4A69" w:rsidRPr="0000007A" w:rsidRDefault="00DC4A69" w:rsidP="0099583E">
      <w:r>
        <w:separator/>
      </w:r>
    </w:p>
  </w:endnote>
  <w:endnote w:type="continuationSeparator" w:id="0">
    <w:p w14:paraId="0655E863" w14:textId="77777777" w:rsidR="00DC4A69" w:rsidRPr="0000007A" w:rsidRDefault="00DC4A69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2C8A7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9DDF8" w14:textId="77777777" w:rsidR="00DC4A69" w:rsidRPr="0000007A" w:rsidRDefault="00DC4A69" w:rsidP="0099583E">
      <w:r>
        <w:separator/>
      </w:r>
    </w:p>
  </w:footnote>
  <w:footnote w:type="continuationSeparator" w:id="0">
    <w:p w14:paraId="15DD65FC" w14:textId="77777777" w:rsidR="00DC4A69" w:rsidRPr="0000007A" w:rsidRDefault="00DC4A69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A318F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4CC2281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26546364" w14:textId="77777777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34703702">
    <w:abstractNumId w:val="3"/>
  </w:num>
  <w:num w:numId="2" w16cid:durableId="378941864">
    <w:abstractNumId w:val="6"/>
  </w:num>
  <w:num w:numId="3" w16cid:durableId="285702673">
    <w:abstractNumId w:val="5"/>
  </w:num>
  <w:num w:numId="4" w16cid:durableId="1758012025">
    <w:abstractNumId w:val="7"/>
  </w:num>
  <w:num w:numId="5" w16cid:durableId="942228092">
    <w:abstractNumId w:val="4"/>
  </w:num>
  <w:num w:numId="6" w16cid:durableId="1657564658">
    <w:abstractNumId w:val="0"/>
  </w:num>
  <w:num w:numId="7" w16cid:durableId="680934833">
    <w:abstractNumId w:val="1"/>
  </w:num>
  <w:num w:numId="8" w16cid:durableId="127363419">
    <w:abstractNumId w:val="9"/>
  </w:num>
  <w:num w:numId="9" w16cid:durableId="2010063702">
    <w:abstractNumId w:val="8"/>
  </w:num>
  <w:num w:numId="10" w16cid:durableId="419372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1A47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0358"/>
    <w:rsid w:val="000B4EE5"/>
    <w:rsid w:val="000B74A1"/>
    <w:rsid w:val="000B757E"/>
    <w:rsid w:val="000C0837"/>
    <w:rsid w:val="000C0B04"/>
    <w:rsid w:val="000C3B7E"/>
    <w:rsid w:val="000D13B0"/>
    <w:rsid w:val="000E4628"/>
    <w:rsid w:val="000F330F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3F703F"/>
    <w:rsid w:val="00401C12"/>
    <w:rsid w:val="00421DBF"/>
    <w:rsid w:val="0042465A"/>
    <w:rsid w:val="00435B36"/>
    <w:rsid w:val="00440DA3"/>
    <w:rsid w:val="00442B24"/>
    <w:rsid w:val="004430CD"/>
    <w:rsid w:val="0044519B"/>
    <w:rsid w:val="00452F40"/>
    <w:rsid w:val="00457AB1"/>
    <w:rsid w:val="00457BC0"/>
    <w:rsid w:val="00461309"/>
    <w:rsid w:val="00462507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0FBD"/>
    <w:rsid w:val="00521440"/>
    <w:rsid w:val="0052339F"/>
    <w:rsid w:val="00530A2D"/>
    <w:rsid w:val="00531C82"/>
    <w:rsid w:val="00533FC1"/>
    <w:rsid w:val="0054564B"/>
    <w:rsid w:val="00545A13"/>
    <w:rsid w:val="00546343"/>
    <w:rsid w:val="00546E3F"/>
    <w:rsid w:val="00553661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1C48"/>
    <w:rsid w:val="006D467C"/>
    <w:rsid w:val="006E01EE"/>
    <w:rsid w:val="006E173F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1096"/>
    <w:rsid w:val="00764AB4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D246C"/>
    <w:rsid w:val="007E00CD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567F9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83343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04463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44773"/>
    <w:rsid w:val="00C63008"/>
    <w:rsid w:val="00C635B6"/>
    <w:rsid w:val="00C70DFC"/>
    <w:rsid w:val="00C73007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4A69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A2D42B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567F9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E173F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553661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icstrive.com/OAJBSP/OAJBSP180129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language-literature-and-education-research-updates-vol-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cademicstrive.com/OAJBSP/OAJBSP18012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3236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8</cp:revision>
  <dcterms:created xsi:type="dcterms:W3CDTF">2025-04-01T14:20:00Z</dcterms:created>
  <dcterms:modified xsi:type="dcterms:W3CDTF">2025-04-04T07:08:00Z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