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7565B7" w14:paraId="1643A4CA" w14:textId="77777777" w:rsidTr="007565B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565B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565B7" w14:paraId="127EAD7E" w14:textId="77777777" w:rsidTr="007565B7">
        <w:trPr>
          <w:trHeight w:val="413"/>
        </w:trPr>
        <w:tc>
          <w:tcPr>
            <w:tcW w:w="1250" w:type="pct"/>
          </w:tcPr>
          <w:p w14:paraId="3C159AA5" w14:textId="77777777" w:rsidR="0000007A" w:rsidRPr="007565B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565B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CD1B660" w:rsidR="0000007A" w:rsidRPr="007565B7" w:rsidRDefault="00C86E3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Role of Trace Elements in Cancer</w:t>
            </w:r>
          </w:p>
        </w:tc>
      </w:tr>
      <w:tr w:rsidR="0000007A" w:rsidRPr="007565B7" w14:paraId="73C90375" w14:textId="77777777" w:rsidTr="007565B7">
        <w:trPr>
          <w:trHeight w:val="290"/>
        </w:trPr>
        <w:tc>
          <w:tcPr>
            <w:tcW w:w="1250" w:type="pct"/>
          </w:tcPr>
          <w:p w14:paraId="20D28135" w14:textId="77777777" w:rsidR="0000007A" w:rsidRPr="007565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85AF1C" w:rsidR="0000007A" w:rsidRPr="007565B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45BD1"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5220</w:t>
            </w:r>
          </w:p>
        </w:tc>
      </w:tr>
      <w:tr w:rsidR="0000007A" w:rsidRPr="007565B7" w14:paraId="05B60576" w14:textId="77777777" w:rsidTr="007565B7">
        <w:trPr>
          <w:trHeight w:val="331"/>
        </w:trPr>
        <w:tc>
          <w:tcPr>
            <w:tcW w:w="1250" w:type="pct"/>
          </w:tcPr>
          <w:p w14:paraId="0196A627" w14:textId="77777777" w:rsidR="0000007A" w:rsidRPr="007565B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A13C33" w:rsidR="0000007A" w:rsidRPr="007565B7" w:rsidRDefault="00C86E3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565B7">
              <w:rPr>
                <w:rFonts w:ascii="Arial" w:hAnsi="Arial" w:cs="Arial"/>
                <w:b/>
                <w:sz w:val="20"/>
                <w:szCs w:val="20"/>
                <w:lang w:val="en-GB"/>
              </w:rPr>
              <w:t>Role of Trace Elements in Cancer</w:t>
            </w:r>
          </w:p>
        </w:tc>
      </w:tr>
      <w:tr w:rsidR="00CF0BBB" w:rsidRPr="007565B7" w14:paraId="6D508B1C" w14:textId="77777777" w:rsidTr="007565B7">
        <w:trPr>
          <w:trHeight w:val="332"/>
        </w:trPr>
        <w:tc>
          <w:tcPr>
            <w:tcW w:w="1250" w:type="pct"/>
          </w:tcPr>
          <w:p w14:paraId="32FC28F7" w14:textId="77777777" w:rsidR="00CF0BBB" w:rsidRPr="007565B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E095DB2" w:rsidR="00CF0BBB" w:rsidRPr="007565B7" w:rsidRDefault="00C86E3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7565B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565B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565B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65B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565B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65B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65B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565B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565B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565B7">
              <w:rPr>
                <w:rFonts w:ascii="Arial" w:hAnsi="Arial" w:cs="Arial"/>
                <w:lang w:val="en-GB"/>
              </w:rPr>
              <w:t>Author’s Feedback</w:t>
            </w:r>
            <w:r w:rsidRPr="007565B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565B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565B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565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565B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762B1BA" w:rsidR="00F1171E" w:rsidRPr="007565B7" w:rsidRDefault="00D331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cancer is </w:t>
            </w:r>
            <w:proofErr w:type="gramStart"/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proofErr w:type="gramEnd"/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threatening disease thus the trace elements are required to know.</w:t>
            </w:r>
          </w:p>
        </w:tc>
        <w:tc>
          <w:tcPr>
            <w:tcW w:w="1523" w:type="pct"/>
          </w:tcPr>
          <w:p w14:paraId="462A339C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65B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565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565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9C58FCE" w:rsidR="00F1171E" w:rsidRPr="007565B7" w:rsidRDefault="00D331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65B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565B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565B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399FF97" w:rsidR="00F1171E" w:rsidRPr="007565B7" w:rsidRDefault="00D331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65B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565B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9603B61" w:rsidR="00F1171E" w:rsidRPr="007565B7" w:rsidRDefault="00D331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65B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565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565B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65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5F218DA" w:rsidR="00F1171E" w:rsidRPr="007565B7" w:rsidRDefault="00D331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56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put all the references at the end of paper</w:t>
            </w:r>
          </w:p>
        </w:tc>
        <w:tc>
          <w:tcPr>
            <w:tcW w:w="1523" w:type="pct"/>
          </w:tcPr>
          <w:p w14:paraId="40220055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65B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565B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565B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C6D32E8" w:rsidR="00F1171E" w:rsidRPr="007565B7" w:rsidRDefault="00D331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65B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65B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565B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565B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565B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565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565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565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565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565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565B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565B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565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565B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565B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565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565B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565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65B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565B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565B7">
              <w:rPr>
                <w:rFonts w:ascii="Arial" w:hAnsi="Arial" w:cs="Arial"/>
                <w:lang w:val="en-GB"/>
              </w:rPr>
              <w:t>Author’s comment</w:t>
            </w:r>
            <w:r w:rsidRPr="007565B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565B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565B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565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65B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565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565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565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565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565B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25EFFA7E" w:rsidR="00F1171E" w:rsidRPr="007565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565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565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565B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565B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2E1ED27" w14:textId="77777777" w:rsidR="007565B7" w:rsidRPr="00E512FD" w:rsidRDefault="007565B7" w:rsidP="007565B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512FD">
        <w:rPr>
          <w:rFonts w:ascii="Arial" w:hAnsi="Arial" w:cs="Arial"/>
          <w:b/>
          <w:u w:val="single"/>
        </w:rPr>
        <w:t>Reviewer details:</w:t>
      </w:r>
    </w:p>
    <w:p w14:paraId="1053E349" w14:textId="77777777" w:rsidR="007565B7" w:rsidRPr="00E512FD" w:rsidRDefault="007565B7" w:rsidP="007565B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512FD">
        <w:rPr>
          <w:rFonts w:ascii="Arial" w:hAnsi="Arial" w:cs="Arial"/>
          <w:b/>
          <w:color w:val="000000"/>
        </w:rPr>
        <w:t xml:space="preserve">Soumik Bhattacharjee, Gupta College </w:t>
      </w:r>
      <w:proofErr w:type="gramStart"/>
      <w:r w:rsidRPr="00E512FD">
        <w:rPr>
          <w:rFonts w:ascii="Arial" w:hAnsi="Arial" w:cs="Arial"/>
          <w:b/>
          <w:color w:val="000000"/>
        </w:rPr>
        <w:t>Of</w:t>
      </w:r>
      <w:proofErr w:type="gramEnd"/>
      <w:r w:rsidRPr="00E512FD">
        <w:rPr>
          <w:rFonts w:ascii="Arial" w:hAnsi="Arial" w:cs="Arial"/>
          <w:b/>
          <w:color w:val="000000"/>
        </w:rPr>
        <w:t xml:space="preserve"> Technological Sciences, India</w:t>
      </w:r>
    </w:p>
    <w:p w14:paraId="21B0E6B6" w14:textId="77777777" w:rsidR="007565B7" w:rsidRPr="007565B7" w:rsidRDefault="007565B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565B7" w:rsidRPr="007565B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0A677" w14:textId="77777777" w:rsidR="00124C18" w:rsidRPr="0000007A" w:rsidRDefault="00124C18" w:rsidP="0099583E">
      <w:r>
        <w:separator/>
      </w:r>
    </w:p>
  </w:endnote>
  <w:endnote w:type="continuationSeparator" w:id="0">
    <w:p w14:paraId="7EA3777F" w14:textId="77777777" w:rsidR="00124C18" w:rsidRPr="0000007A" w:rsidRDefault="00124C1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5E4FF" w14:textId="77777777" w:rsidR="00124C18" w:rsidRPr="0000007A" w:rsidRDefault="00124C18" w:rsidP="0099583E">
      <w:r>
        <w:separator/>
      </w:r>
    </w:p>
  </w:footnote>
  <w:footnote w:type="continuationSeparator" w:id="0">
    <w:p w14:paraId="4AF240EE" w14:textId="77777777" w:rsidR="00124C18" w:rsidRPr="0000007A" w:rsidRDefault="00124C1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547274">
    <w:abstractNumId w:val="3"/>
  </w:num>
  <w:num w:numId="2" w16cid:durableId="711655555">
    <w:abstractNumId w:val="6"/>
  </w:num>
  <w:num w:numId="3" w16cid:durableId="56321696">
    <w:abstractNumId w:val="5"/>
  </w:num>
  <w:num w:numId="4" w16cid:durableId="1521551631">
    <w:abstractNumId w:val="7"/>
  </w:num>
  <w:num w:numId="5" w16cid:durableId="1970697861">
    <w:abstractNumId w:val="4"/>
  </w:num>
  <w:num w:numId="6" w16cid:durableId="1914271288">
    <w:abstractNumId w:val="0"/>
  </w:num>
  <w:num w:numId="7" w16cid:durableId="321934539">
    <w:abstractNumId w:val="1"/>
  </w:num>
  <w:num w:numId="8" w16cid:durableId="349839726">
    <w:abstractNumId w:val="9"/>
  </w:num>
  <w:num w:numId="9" w16cid:durableId="1400012301">
    <w:abstractNumId w:val="8"/>
  </w:num>
  <w:num w:numId="10" w16cid:durableId="1345552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880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4C18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BD1"/>
    <w:rsid w:val="00245E23"/>
    <w:rsid w:val="00246BB9"/>
    <w:rsid w:val="002502C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45DB"/>
    <w:rsid w:val="002E5C81"/>
    <w:rsid w:val="002E6D86"/>
    <w:rsid w:val="002E7787"/>
    <w:rsid w:val="002F6935"/>
    <w:rsid w:val="0030734B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497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5B7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644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1A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2A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1CE2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E3B"/>
    <w:rsid w:val="00CA4B20"/>
    <w:rsid w:val="00CA7853"/>
    <w:rsid w:val="00CB429B"/>
    <w:rsid w:val="00CC2753"/>
    <w:rsid w:val="00CC781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311E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98E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311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565B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