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071ED5" w14:paraId="1643A4CA" w14:textId="77777777" w:rsidTr="004847FF">
        <w:trPr>
          <w:trHeight w:val="450"/>
        </w:trPr>
        <w:tc>
          <w:tcPr>
            <w:tcW w:w="5000" w:type="pct"/>
            <w:gridSpan w:val="2"/>
            <w:tcBorders>
              <w:top w:val="nil"/>
              <w:left w:val="nil"/>
              <w:right w:val="nil"/>
            </w:tcBorders>
          </w:tcPr>
          <w:p w14:paraId="4C55E51F" w14:textId="77777777" w:rsidR="00602F7D" w:rsidRPr="00071ED5" w:rsidRDefault="00602F7D" w:rsidP="00F2643C">
            <w:pPr>
              <w:pStyle w:val="Heading2"/>
              <w:jc w:val="left"/>
              <w:rPr>
                <w:rFonts w:ascii="Arial" w:hAnsi="Arial" w:cs="Arial"/>
                <w:b w:val="0"/>
                <w:bCs w:val="0"/>
                <w:lang w:val="en-US"/>
              </w:rPr>
            </w:pPr>
          </w:p>
        </w:tc>
      </w:tr>
      <w:tr w:rsidR="0000007A" w:rsidRPr="00071ED5" w14:paraId="127EAD7E" w14:textId="77777777" w:rsidTr="00F33C84">
        <w:trPr>
          <w:trHeight w:val="413"/>
        </w:trPr>
        <w:tc>
          <w:tcPr>
            <w:tcW w:w="1234" w:type="pct"/>
          </w:tcPr>
          <w:p w14:paraId="3C159AA5" w14:textId="77777777" w:rsidR="0000007A" w:rsidRPr="00071ED5" w:rsidRDefault="00D27A79" w:rsidP="00696CAD">
            <w:pPr>
              <w:pStyle w:val="BodyText"/>
              <w:ind w:left="90"/>
              <w:jc w:val="left"/>
              <w:rPr>
                <w:rFonts w:ascii="Arial" w:hAnsi="Arial" w:cs="Arial"/>
                <w:bCs/>
                <w:sz w:val="20"/>
                <w:szCs w:val="20"/>
                <w:lang w:val="en-GB"/>
              </w:rPr>
            </w:pPr>
            <w:r w:rsidRPr="00071ED5">
              <w:rPr>
                <w:rFonts w:ascii="Arial" w:hAnsi="Arial" w:cs="Arial"/>
                <w:bCs/>
                <w:sz w:val="20"/>
                <w:szCs w:val="20"/>
                <w:lang w:val="en-GB"/>
              </w:rPr>
              <w:t xml:space="preserve">Book </w:t>
            </w:r>
            <w:r w:rsidR="0000007A" w:rsidRPr="00071ED5">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4FF1AD71" w:rsidR="0000007A" w:rsidRPr="00071ED5" w:rsidRDefault="00A33113" w:rsidP="00054BC4">
            <w:pPr>
              <w:pStyle w:val="NormalWeb"/>
              <w:rPr>
                <w:rFonts w:ascii="Arial" w:hAnsi="Arial" w:cs="Arial"/>
                <w:b/>
                <w:bCs/>
                <w:sz w:val="20"/>
                <w:szCs w:val="20"/>
                <w:u w:val="single"/>
              </w:rPr>
            </w:pPr>
            <w:hyperlink r:id="rId7" w:history="1">
              <w:r w:rsidRPr="00071ED5">
                <w:rPr>
                  <w:rStyle w:val="Hyperlink"/>
                  <w:rFonts w:ascii="Arial" w:hAnsi="Arial" w:cs="Arial"/>
                  <w:b/>
                  <w:bCs/>
                  <w:sz w:val="20"/>
                  <w:szCs w:val="20"/>
                </w:rPr>
                <w:t>New Advances in Business, Management and Economics</w:t>
              </w:r>
            </w:hyperlink>
          </w:p>
        </w:tc>
      </w:tr>
      <w:tr w:rsidR="0000007A" w:rsidRPr="00071ED5" w14:paraId="73C90375" w14:textId="77777777" w:rsidTr="002E7787">
        <w:trPr>
          <w:trHeight w:val="290"/>
        </w:trPr>
        <w:tc>
          <w:tcPr>
            <w:tcW w:w="1234" w:type="pct"/>
          </w:tcPr>
          <w:p w14:paraId="20D28135" w14:textId="77777777" w:rsidR="0000007A" w:rsidRPr="00071ED5" w:rsidRDefault="0000007A" w:rsidP="00696CAD">
            <w:pPr>
              <w:pStyle w:val="BodyText"/>
              <w:ind w:left="90"/>
              <w:jc w:val="left"/>
              <w:rPr>
                <w:rFonts w:ascii="Arial" w:hAnsi="Arial" w:cs="Arial"/>
                <w:bCs/>
                <w:sz w:val="20"/>
                <w:szCs w:val="20"/>
                <w:lang w:val="en-GB"/>
              </w:rPr>
            </w:pPr>
            <w:r w:rsidRPr="00071ED5">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6E7A3E83" w:rsidR="0000007A" w:rsidRPr="00071ED5" w:rsidRDefault="00E72A8E" w:rsidP="00F3669D">
            <w:pPr>
              <w:pStyle w:val="NormalWeb"/>
              <w:spacing w:before="0" w:beforeAutospacing="0" w:after="0" w:afterAutospacing="0"/>
              <w:rPr>
                <w:rFonts w:ascii="Arial" w:hAnsi="Arial" w:cs="Arial"/>
                <w:b/>
                <w:bCs/>
                <w:sz w:val="20"/>
                <w:szCs w:val="20"/>
                <w:highlight w:val="yellow"/>
                <w:lang w:val="en-GB"/>
              </w:rPr>
            </w:pPr>
            <w:r w:rsidRPr="00071ED5">
              <w:rPr>
                <w:rFonts w:ascii="Arial" w:hAnsi="Arial" w:cs="Arial"/>
                <w:b/>
                <w:bCs/>
                <w:sz w:val="20"/>
                <w:szCs w:val="20"/>
                <w:lang w:val="en-GB"/>
              </w:rPr>
              <w:t>Ms_BP</w:t>
            </w:r>
            <w:r w:rsidR="00FC432A" w:rsidRPr="00071ED5">
              <w:rPr>
                <w:rFonts w:ascii="Arial" w:hAnsi="Arial" w:cs="Arial"/>
                <w:b/>
                <w:bCs/>
                <w:sz w:val="20"/>
                <w:szCs w:val="20"/>
                <w:lang w:val="en-GB"/>
              </w:rPr>
              <w:t>R</w:t>
            </w:r>
            <w:r w:rsidRPr="00071ED5">
              <w:rPr>
                <w:rFonts w:ascii="Arial" w:hAnsi="Arial" w:cs="Arial"/>
                <w:b/>
                <w:bCs/>
                <w:sz w:val="20"/>
                <w:szCs w:val="20"/>
                <w:lang w:val="en-GB"/>
              </w:rPr>
              <w:t>_</w:t>
            </w:r>
            <w:r w:rsidR="000B1410" w:rsidRPr="00071ED5">
              <w:rPr>
                <w:rFonts w:ascii="Arial" w:hAnsi="Arial" w:cs="Arial"/>
                <w:b/>
                <w:bCs/>
                <w:sz w:val="20"/>
                <w:szCs w:val="20"/>
                <w:lang w:val="en-GB"/>
              </w:rPr>
              <w:t>5272</w:t>
            </w:r>
          </w:p>
        </w:tc>
      </w:tr>
      <w:tr w:rsidR="0000007A" w:rsidRPr="00071ED5" w14:paraId="05B60576" w14:textId="77777777" w:rsidTr="002109D6">
        <w:trPr>
          <w:trHeight w:val="331"/>
        </w:trPr>
        <w:tc>
          <w:tcPr>
            <w:tcW w:w="1234" w:type="pct"/>
          </w:tcPr>
          <w:p w14:paraId="0196A627" w14:textId="77777777" w:rsidR="0000007A" w:rsidRPr="00071ED5" w:rsidRDefault="0000007A" w:rsidP="00696CAD">
            <w:pPr>
              <w:pStyle w:val="BodyText"/>
              <w:ind w:left="90"/>
              <w:jc w:val="left"/>
              <w:rPr>
                <w:rFonts w:ascii="Arial" w:hAnsi="Arial" w:cs="Arial"/>
                <w:bCs/>
                <w:sz w:val="20"/>
                <w:szCs w:val="20"/>
                <w:lang w:val="en-GB"/>
              </w:rPr>
            </w:pPr>
            <w:r w:rsidRPr="00071ED5">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3AD36033" w:rsidR="0000007A" w:rsidRPr="00071ED5" w:rsidRDefault="00A33113" w:rsidP="00A33113">
            <w:pPr>
              <w:pStyle w:val="NormalWeb"/>
              <w:rPr>
                <w:rFonts w:ascii="Arial" w:hAnsi="Arial" w:cs="Arial"/>
                <w:b/>
                <w:sz w:val="20"/>
                <w:szCs w:val="20"/>
                <w:lang w:val="en-GB"/>
              </w:rPr>
            </w:pPr>
            <w:r w:rsidRPr="00071ED5">
              <w:rPr>
                <w:rFonts w:ascii="Arial" w:hAnsi="Arial" w:cs="Arial"/>
                <w:b/>
                <w:sz w:val="20"/>
                <w:szCs w:val="20"/>
                <w:lang w:val="en-GB"/>
              </w:rPr>
              <w:t>Public-Private Partnerships and Digital Transformation: A New Approach to Local Development in Tunisia</w:t>
            </w:r>
          </w:p>
        </w:tc>
      </w:tr>
      <w:tr w:rsidR="00CF0BBB" w:rsidRPr="00071ED5" w14:paraId="6D508B1C" w14:textId="77777777" w:rsidTr="002E7787">
        <w:trPr>
          <w:trHeight w:val="332"/>
        </w:trPr>
        <w:tc>
          <w:tcPr>
            <w:tcW w:w="1234" w:type="pct"/>
          </w:tcPr>
          <w:p w14:paraId="32FC28F7" w14:textId="77777777" w:rsidR="00CF0BBB" w:rsidRPr="00071ED5" w:rsidRDefault="00CF0BBB" w:rsidP="00696CAD">
            <w:pPr>
              <w:pStyle w:val="BodyText"/>
              <w:ind w:left="90"/>
              <w:jc w:val="left"/>
              <w:rPr>
                <w:rFonts w:ascii="Arial" w:hAnsi="Arial" w:cs="Arial"/>
                <w:bCs/>
                <w:sz w:val="20"/>
                <w:szCs w:val="20"/>
                <w:lang w:val="en-GB"/>
              </w:rPr>
            </w:pPr>
            <w:r w:rsidRPr="00071ED5">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1321314B" w:rsidR="00CF0BBB" w:rsidRPr="00071ED5" w:rsidRDefault="00A33113" w:rsidP="000450FC">
            <w:pPr>
              <w:pStyle w:val="NormalWeb"/>
              <w:spacing w:before="0" w:beforeAutospacing="0" w:after="0" w:afterAutospacing="0"/>
              <w:rPr>
                <w:rFonts w:ascii="Arial" w:hAnsi="Arial" w:cs="Arial"/>
                <w:b/>
                <w:sz w:val="20"/>
                <w:szCs w:val="20"/>
                <w:lang w:val="en-GB"/>
              </w:rPr>
            </w:pPr>
            <w:r w:rsidRPr="00071ED5">
              <w:rPr>
                <w:rFonts w:ascii="Arial" w:hAnsi="Arial" w:cs="Arial"/>
                <w:b/>
                <w:sz w:val="20"/>
                <w:szCs w:val="20"/>
                <w:lang w:val="en-GB"/>
              </w:rPr>
              <w:t>BOOK CHAPTER</w:t>
            </w:r>
          </w:p>
        </w:tc>
      </w:tr>
    </w:tbl>
    <w:p w14:paraId="45F5983C" w14:textId="77777777" w:rsidR="00037D52" w:rsidRPr="00071ED5" w:rsidRDefault="00037D52" w:rsidP="0000007A">
      <w:pPr>
        <w:pStyle w:val="BodyText"/>
        <w:rPr>
          <w:rFonts w:ascii="Arial" w:hAnsi="Arial" w:cs="Arial"/>
          <w:b/>
          <w:bCs/>
          <w:sz w:val="20"/>
          <w:szCs w:val="20"/>
          <w:u w:val="single"/>
          <w:lang w:val="en-GB"/>
        </w:rPr>
      </w:pPr>
    </w:p>
    <w:p w14:paraId="79DE1CF8" w14:textId="77777777" w:rsidR="00605952" w:rsidRPr="00071ED5" w:rsidRDefault="00605952" w:rsidP="0000007A">
      <w:pPr>
        <w:pStyle w:val="BodyText"/>
        <w:rPr>
          <w:rFonts w:ascii="Arial" w:hAnsi="Arial" w:cs="Arial"/>
          <w:b/>
          <w:bCs/>
          <w:sz w:val="20"/>
          <w:szCs w:val="20"/>
          <w:u w:val="single"/>
          <w:lang w:val="en-GB"/>
        </w:rPr>
      </w:pPr>
    </w:p>
    <w:p w14:paraId="63CD6BCB" w14:textId="0FFEAA9E" w:rsidR="00626025" w:rsidRPr="00071ED5" w:rsidRDefault="00640538" w:rsidP="00626025">
      <w:pPr>
        <w:pStyle w:val="BodyText"/>
        <w:rPr>
          <w:rFonts w:ascii="Arial" w:hAnsi="Arial" w:cs="Arial"/>
          <w:b/>
          <w:color w:val="222222"/>
          <w:sz w:val="20"/>
          <w:szCs w:val="20"/>
          <w:u w:val="single"/>
          <w:lang w:val="en-US"/>
        </w:rPr>
      </w:pPr>
      <w:r w:rsidRPr="00071ED5">
        <w:rPr>
          <w:rFonts w:ascii="Arial" w:hAnsi="Arial" w:cs="Arial"/>
          <w:b/>
          <w:color w:val="222222"/>
          <w:sz w:val="20"/>
          <w:szCs w:val="20"/>
          <w:u w:val="single"/>
          <w:lang w:val="en-US"/>
        </w:rPr>
        <w:t>Special note:</w:t>
      </w:r>
    </w:p>
    <w:p w14:paraId="1AC448A2" w14:textId="77777777" w:rsidR="007B54A4" w:rsidRPr="00071ED5" w:rsidRDefault="007B54A4" w:rsidP="00626025">
      <w:pPr>
        <w:pStyle w:val="BodyText"/>
        <w:rPr>
          <w:rFonts w:ascii="Arial" w:hAnsi="Arial" w:cs="Arial"/>
          <w:b/>
          <w:color w:val="222222"/>
          <w:sz w:val="20"/>
          <w:szCs w:val="20"/>
          <w:u w:val="single"/>
          <w:lang w:val="en-US"/>
        </w:rPr>
      </w:pPr>
    </w:p>
    <w:p w14:paraId="7F950B43" w14:textId="3CFD7BBC" w:rsidR="007B54A4" w:rsidRPr="00071ED5" w:rsidRDefault="00955E45" w:rsidP="00626025">
      <w:pPr>
        <w:pStyle w:val="BodyText"/>
        <w:rPr>
          <w:rFonts w:ascii="Arial" w:hAnsi="Arial" w:cs="Arial"/>
          <w:b/>
          <w:color w:val="222222"/>
          <w:sz w:val="20"/>
          <w:szCs w:val="20"/>
          <w:lang w:val="en-US"/>
        </w:rPr>
      </w:pPr>
      <w:r w:rsidRPr="00071ED5">
        <w:rPr>
          <w:rFonts w:ascii="Arial" w:hAnsi="Arial" w:cs="Arial"/>
          <w:b/>
          <w:color w:val="222222"/>
          <w:sz w:val="20"/>
          <w:szCs w:val="20"/>
          <w:lang w:val="en-US"/>
        </w:rPr>
        <w:t xml:space="preserve">A research paper already published in a journal can be published as a Book Chapter in an expanded form with proper copyright approval. </w:t>
      </w:r>
    </w:p>
    <w:p w14:paraId="5AAD2B54" w14:textId="13DE03DA" w:rsidR="00640538" w:rsidRPr="00071ED5" w:rsidRDefault="00000000" w:rsidP="00626025">
      <w:pPr>
        <w:pStyle w:val="BodyText"/>
        <w:rPr>
          <w:rFonts w:ascii="Arial" w:hAnsi="Arial" w:cs="Arial"/>
          <w:b/>
          <w:color w:val="222222"/>
          <w:sz w:val="20"/>
          <w:szCs w:val="20"/>
          <w:u w:val="single"/>
          <w:lang w:val="en-US"/>
        </w:rPr>
      </w:pPr>
      <w:r w:rsidRPr="00071ED5">
        <w:rPr>
          <w:rFonts w:ascii="Arial" w:hAnsi="Arial" w:cs="Arial"/>
          <w:b/>
          <w:noProof/>
          <w:color w:val="222222"/>
          <w:sz w:val="20"/>
          <w:szCs w:val="20"/>
          <w:u w:val="single"/>
          <w:lang w:val="en-US"/>
        </w:rPr>
        <w:pict w14:anchorId="3BD12FF5">
          <v:rect id="_x0000_s2050" style="position:absolute;left:0;text-align:left;margin-left:-9.6pt;margin-top:14.25pt;width:1071.35pt;height:124.75pt;z-index:251658240">
            <v:textbo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4DF00196" w14:textId="4B3D2ACD" w:rsidR="00E03C32" w:rsidRDefault="00A33113" w:rsidP="00E03C32">
                  <w:pPr>
                    <w:pStyle w:val="BodyText"/>
                    <w:jc w:val="left"/>
                    <w:rPr>
                      <w:rFonts w:ascii="Arial" w:hAnsi="Arial" w:cs="Arial"/>
                      <w:b/>
                      <w:color w:val="222222"/>
                      <w:sz w:val="32"/>
                      <w:lang w:val="en-US"/>
                    </w:rPr>
                  </w:pPr>
                  <w:r w:rsidRPr="00A33113">
                    <w:rPr>
                      <w:rFonts w:ascii="Arial" w:hAnsi="Arial" w:cs="Arial"/>
                      <w:b/>
                      <w:color w:val="222222"/>
                      <w:sz w:val="32"/>
                      <w:lang w:val="en-US"/>
                    </w:rPr>
                    <w:t>Open Journal of Business and Management, 2024, 12, 4139-4154</w:t>
                  </w:r>
                  <w:r w:rsidR="00E03C32" w:rsidRPr="00640538">
                    <w:rPr>
                      <w:rFonts w:ascii="Arial" w:hAnsi="Arial" w:cs="Arial"/>
                      <w:b/>
                      <w:color w:val="222222"/>
                      <w:sz w:val="32"/>
                      <w:lang w:val="en-US"/>
                    </w:rPr>
                    <w:t>.</w:t>
                  </w:r>
                </w:p>
                <w:p w14:paraId="57E24C8C" w14:textId="11D8482F" w:rsidR="00E03C32" w:rsidRPr="007B54A4" w:rsidRDefault="00A33113" w:rsidP="00A33113">
                  <w:pPr>
                    <w:pStyle w:val="BodyText"/>
                    <w:jc w:val="left"/>
                    <w:rPr>
                      <w:rFonts w:ascii="Arial" w:hAnsi="Arial" w:cs="Arial"/>
                      <w:b/>
                      <w:color w:val="222222"/>
                      <w:sz w:val="32"/>
                      <w:lang w:val="en-US"/>
                    </w:rPr>
                  </w:pPr>
                  <w:hyperlink r:id="rId8" w:history="1">
                    <w:r w:rsidRPr="00631725">
                      <w:rPr>
                        <w:rStyle w:val="Hyperlink"/>
                        <w:rFonts w:ascii="Arial" w:hAnsi="Arial" w:cs="Arial"/>
                        <w:b/>
                        <w:sz w:val="32"/>
                        <w:lang w:val="en-US"/>
                      </w:rPr>
                      <w:t>https://doi.org/10.4236/ojbm.2024.126208</w:t>
                    </w:r>
                  </w:hyperlink>
                  <w:r>
                    <w:rPr>
                      <w:rFonts w:ascii="Arial" w:hAnsi="Arial" w:cs="Arial"/>
                      <w:b/>
                      <w:color w:val="222222"/>
                      <w:sz w:val="32"/>
                      <w:lang w:val="en-US"/>
                    </w:rPr>
                    <w:t xml:space="preserve"> </w:t>
                  </w:r>
                </w:p>
              </w:txbxContent>
            </v:textbox>
          </v:rect>
        </w:pict>
      </w:r>
    </w:p>
    <w:p w14:paraId="40641486" w14:textId="77777777" w:rsidR="00D9392F" w:rsidRPr="00071ED5" w:rsidRDefault="002A3D7C" w:rsidP="00626025">
      <w:pPr>
        <w:pStyle w:val="BodyText"/>
        <w:jc w:val="left"/>
        <w:rPr>
          <w:rFonts w:ascii="Arial" w:hAnsi="Arial" w:cs="Arial"/>
          <w:color w:val="222222"/>
          <w:sz w:val="20"/>
          <w:szCs w:val="20"/>
          <w:lang w:val="en-IN"/>
        </w:rPr>
      </w:pPr>
      <w:r w:rsidRPr="00071ED5">
        <w:rPr>
          <w:rFonts w:ascii="Arial" w:hAnsi="Arial" w:cs="Arial"/>
          <w:color w:val="222222"/>
          <w:sz w:val="20"/>
          <w:szCs w:val="20"/>
          <w:lang w:val="en-IN"/>
        </w:rPr>
        <w:br w:type="page"/>
      </w:r>
    </w:p>
    <w:p w14:paraId="5A743ECE" w14:textId="77777777" w:rsidR="00D27A79" w:rsidRPr="00071ED5"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071ED5" w14:paraId="71A94C1F" w14:textId="77777777" w:rsidTr="007222C8">
        <w:tc>
          <w:tcPr>
            <w:tcW w:w="5000" w:type="pct"/>
            <w:gridSpan w:val="3"/>
            <w:tcBorders>
              <w:top w:val="nil"/>
              <w:left w:val="nil"/>
              <w:right w:val="nil"/>
            </w:tcBorders>
            <w:noWrap/>
          </w:tcPr>
          <w:p w14:paraId="0BC15285" w14:textId="75BEB51F" w:rsidR="00F1171E" w:rsidRPr="00071ED5" w:rsidRDefault="00F1171E" w:rsidP="007222C8">
            <w:pPr>
              <w:pStyle w:val="Heading2"/>
              <w:jc w:val="left"/>
              <w:rPr>
                <w:rFonts w:ascii="Arial" w:hAnsi="Arial" w:cs="Arial"/>
                <w:lang w:val="en-GB"/>
              </w:rPr>
            </w:pPr>
            <w:r w:rsidRPr="00071ED5">
              <w:rPr>
                <w:rFonts w:ascii="Arial" w:hAnsi="Arial" w:cs="Arial"/>
                <w:highlight w:val="yellow"/>
                <w:lang w:val="en-GB"/>
              </w:rPr>
              <w:t>PART  1:</w:t>
            </w:r>
            <w:r w:rsidRPr="00071ED5">
              <w:rPr>
                <w:rFonts w:ascii="Arial" w:hAnsi="Arial" w:cs="Arial"/>
                <w:lang w:val="en-GB"/>
              </w:rPr>
              <w:t xml:space="preserve"> Comments</w:t>
            </w:r>
          </w:p>
          <w:p w14:paraId="1287753C" w14:textId="77777777" w:rsidR="00F1171E" w:rsidRPr="00071ED5" w:rsidRDefault="00F1171E" w:rsidP="007222C8">
            <w:pPr>
              <w:rPr>
                <w:rFonts w:ascii="Arial" w:hAnsi="Arial" w:cs="Arial"/>
                <w:sz w:val="20"/>
                <w:szCs w:val="20"/>
                <w:lang w:val="en-GB"/>
              </w:rPr>
            </w:pPr>
          </w:p>
        </w:tc>
      </w:tr>
      <w:tr w:rsidR="00F1171E" w:rsidRPr="00071ED5" w14:paraId="5EA12279" w14:textId="77777777" w:rsidTr="007222C8">
        <w:tc>
          <w:tcPr>
            <w:tcW w:w="1265" w:type="pct"/>
            <w:noWrap/>
          </w:tcPr>
          <w:p w14:paraId="7AE9682F" w14:textId="77777777" w:rsidR="00F1171E" w:rsidRPr="00071ED5" w:rsidRDefault="00F1171E" w:rsidP="007222C8">
            <w:pPr>
              <w:pStyle w:val="Heading2"/>
              <w:jc w:val="left"/>
              <w:rPr>
                <w:rFonts w:ascii="Arial" w:hAnsi="Arial" w:cs="Arial"/>
                <w:lang w:val="en-GB"/>
              </w:rPr>
            </w:pPr>
          </w:p>
        </w:tc>
        <w:tc>
          <w:tcPr>
            <w:tcW w:w="2212" w:type="pct"/>
          </w:tcPr>
          <w:p w14:paraId="5B8DBE06" w14:textId="77777777" w:rsidR="00F1171E" w:rsidRPr="00071ED5" w:rsidRDefault="00F1171E" w:rsidP="007222C8">
            <w:pPr>
              <w:pStyle w:val="Heading2"/>
              <w:jc w:val="left"/>
              <w:rPr>
                <w:rFonts w:ascii="Arial" w:hAnsi="Arial" w:cs="Arial"/>
                <w:lang w:val="en-GB"/>
              </w:rPr>
            </w:pPr>
            <w:r w:rsidRPr="00071ED5">
              <w:rPr>
                <w:rFonts w:ascii="Arial" w:hAnsi="Arial" w:cs="Arial"/>
                <w:lang w:val="en-GB"/>
              </w:rPr>
              <w:t>Reviewer’s comment</w:t>
            </w:r>
          </w:p>
          <w:p w14:paraId="693A9C4D" w14:textId="77777777" w:rsidR="00421DBF" w:rsidRPr="00071ED5" w:rsidRDefault="00421DBF" w:rsidP="00421DBF">
            <w:pPr>
              <w:rPr>
                <w:rFonts w:ascii="Arial" w:hAnsi="Arial" w:cs="Arial"/>
                <w:b/>
                <w:bCs/>
                <w:sz w:val="20"/>
                <w:szCs w:val="20"/>
              </w:rPr>
            </w:pPr>
            <w:r w:rsidRPr="00071ED5">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071ED5" w:rsidRDefault="00421DBF" w:rsidP="00421DBF">
            <w:pPr>
              <w:rPr>
                <w:rFonts w:ascii="Arial" w:hAnsi="Arial" w:cs="Arial"/>
                <w:sz w:val="20"/>
                <w:szCs w:val="20"/>
                <w:lang w:val="en-GB"/>
              </w:rPr>
            </w:pPr>
          </w:p>
        </w:tc>
        <w:tc>
          <w:tcPr>
            <w:tcW w:w="1523" w:type="pct"/>
          </w:tcPr>
          <w:p w14:paraId="57792C30" w14:textId="77777777" w:rsidR="00F1171E" w:rsidRPr="00071ED5" w:rsidRDefault="00F1171E" w:rsidP="007222C8">
            <w:pPr>
              <w:pStyle w:val="Heading2"/>
              <w:jc w:val="left"/>
              <w:rPr>
                <w:rFonts w:ascii="Arial" w:hAnsi="Arial" w:cs="Arial"/>
                <w:b w:val="0"/>
                <w:lang w:val="en-GB"/>
              </w:rPr>
            </w:pPr>
            <w:r w:rsidRPr="00071ED5">
              <w:rPr>
                <w:rFonts w:ascii="Arial" w:hAnsi="Arial" w:cs="Arial"/>
                <w:lang w:val="en-GB"/>
              </w:rPr>
              <w:t>Author’s Feedback</w:t>
            </w:r>
            <w:r w:rsidRPr="00071ED5">
              <w:rPr>
                <w:rFonts w:ascii="Arial" w:hAnsi="Arial" w:cs="Arial"/>
                <w:b w:val="0"/>
                <w:lang w:val="en-GB"/>
              </w:rPr>
              <w:t xml:space="preserve"> </w:t>
            </w:r>
            <w:r w:rsidRPr="00071ED5">
              <w:rPr>
                <w:rFonts w:ascii="Arial" w:hAnsi="Arial" w:cs="Arial"/>
                <w:b w:val="0"/>
                <w:i/>
                <w:lang w:val="en-GB"/>
              </w:rPr>
              <w:t>(Please correct the manuscript and highlight that part in the manuscript. It is mandatory that authors should write his/her feedback here)</w:t>
            </w:r>
          </w:p>
        </w:tc>
      </w:tr>
      <w:tr w:rsidR="00F1171E" w:rsidRPr="00071ED5" w14:paraId="5C0AB4EC" w14:textId="77777777" w:rsidTr="00661072">
        <w:trPr>
          <w:trHeight w:val="1264"/>
        </w:trPr>
        <w:tc>
          <w:tcPr>
            <w:tcW w:w="1265" w:type="pct"/>
            <w:noWrap/>
          </w:tcPr>
          <w:p w14:paraId="66B47184" w14:textId="48030299" w:rsidR="00F1171E" w:rsidRPr="00071ED5" w:rsidRDefault="00F1171E" w:rsidP="007222C8">
            <w:pPr>
              <w:ind w:left="360"/>
              <w:rPr>
                <w:rFonts w:ascii="Arial" w:hAnsi="Arial" w:cs="Arial"/>
                <w:b/>
                <w:bCs/>
                <w:sz w:val="20"/>
                <w:szCs w:val="20"/>
                <w:lang w:val="en-GB"/>
              </w:rPr>
            </w:pPr>
            <w:r w:rsidRPr="00071ED5">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071ED5" w:rsidRDefault="00F1171E" w:rsidP="007222C8">
            <w:pPr>
              <w:ind w:left="360"/>
              <w:rPr>
                <w:rFonts w:ascii="Arial" w:eastAsia="MS Mincho" w:hAnsi="Arial" w:cs="Arial"/>
                <w:b/>
                <w:bCs/>
                <w:sz w:val="20"/>
                <w:szCs w:val="20"/>
                <w:lang w:val="en-GB"/>
              </w:rPr>
            </w:pPr>
          </w:p>
        </w:tc>
        <w:tc>
          <w:tcPr>
            <w:tcW w:w="2212" w:type="pct"/>
            <w:vAlign w:val="center"/>
          </w:tcPr>
          <w:p w14:paraId="7DBC9196" w14:textId="2402EE0D" w:rsidR="00F1171E" w:rsidRPr="00071ED5" w:rsidRDefault="00CF384A" w:rsidP="00661072">
            <w:pPr>
              <w:pStyle w:val="ListParagraph"/>
              <w:ind w:left="0"/>
              <w:jc w:val="both"/>
              <w:rPr>
                <w:rFonts w:ascii="Arial" w:hAnsi="Arial" w:cs="Arial"/>
                <w:sz w:val="20"/>
                <w:szCs w:val="20"/>
                <w:lang w:val="en-GB"/>
              </w:rPr>
            </w:pPr>
            <w:r w:rsidRPr="00071ED5">
              <w:rPr>
                <w:rFonts w:ascii="Arial" w:hAnsi="Arial" w:cs="Arial"/>
                <w:sz w:val="20"/>
                <w:szCs w:val="20"/>
                <w:lang w:val="en-GB"/>
              </w:rPr>
              <w:t>This manuscript makes a significant contribution by addressing the intersection of digital transformation and local development within the unique socio-political context of Tunisia</w:t>
            </w:r>
            <w:r w:rsidR="00661072" w:rsidRPr="00071ED5">
              <w:rPr>
                <w:rFonts w:ascii="Arial" w:hAnsi="Arial" w:cs="Arial"/>
                <w:sz w:val="20"/>
                <w:szCs w:val="20"/>
                <w:lang w:val="en-GB"/>
              </w:rPr>
              <w:t>.</w:t>
            </w:r>
            <w:r w:rsidRPr="00071ED5">
              <w:rPr>
                <w:rFonts w:ascii="Arial" w:hAnsi="Arial" w:cs="Arial"/>
                <w:sz w:val="20"/>
                <w:szCs w:val="20"/>
                <w:lang w:val="en-GB"/>
              </w:rPr>
              <w:t xml:space="preserve"> It explor</w:t>
            </w:r>
            <w:r w:rsidR="00661072" w:rsidRPr="00071ED5">
              <w:rPr>
                <w:rFonts w:ascii="Arial" w:hAnsi="Arial" w:cs="Arial"/>
                <w:sz w:val="20"/>
                <w:szCs w:val="20"/>
                <w:lang w:val="en-GB"/>
              </w:rPr>
              <w:t>es</w:t>
            </w:r>
            <w:r w:rsidRPr="00071ED5">
              <w:rPr>
                <w:rFonts w:ascii="Arial" w:hAnsi="Arial" w:cs="Arial"/>
                <w:sz w:val="20"/>
                <w:szCs w:val="20"/>
                <w:lang w:val="en-GB"/>
              </w:rPr>
              <w:t xml:space="preserve"> how Public-Private Partnerships (PPPs) leverage digital innovation to enhance territorial governance, a topic underexplored in the Tunisian context despite its relevance to emerging economies. The study’s use of qualitative methods, including the Delphi method and semi-structured interviews, provides a robust framework for understanding the practical implications of digitalization</w:t>
            </w:r>
            <w:r w:rsidR="00661072" w:rsidRPr="00071ED5">
              <w:rPr>
                <w:rFonts w:ascii="Arial" w:hAnsi="Arial" w:cs="Arial"/>
                <w:sz w:val="20"/>
                <w:szCs w:val="20"/>
                <w:lang w:val="en-GB"/>
              </w:rPr>
              <w:t>.</w:t>
            </w:r>
            <w:r w:rsidRPr="00071ED5">
              <w:rPr>
                <w:rFonts w:ascii="Arial" w:hAnsi="Arial" w:cs="Arial"/>
                <w:sz w:val="20"/>
                <w:szCs w:val="20"/>
                <w:lang w:val="en-GB"/>
              </w:rPr>
              <w:t xml:space="preserve"> Furthermore, its focus on adapting international best practices to a specific regional setting enriches the global discourse on digital governance and sustainable development.</w:t>
            </w:r>
          </w:p>
        </w:tc>
        <w:tc>
          <w:tcPr>
            <w:tcW w:w="1523" w:type="pct"/>
          </w:tcPr>
          <w:p w14:paraId="462A339C" w14:textId="77777777" w:rsidR="00F1171E" w:rsidRPr="00071ED5" w:rsidRDefault="00F1171E" w:rsidP="007222C8">
            <w:pPr>
              <w:pStyle w:val="Heading2"/>
              <w:jc w:val="left"/>
              <w:rPr>
                <w:rFonts w:ascii="Arial" w:hAnsi="Arial" w:cs="Arial"/>
                <w:b w:val="0"/>
                <w:lang w:val="en-GB"/>
              </w:rPr>
            </w:pPr>
          </w:p>
        </w:tc>
      </w:tr>
      <w:tr w:rsidR="00F1171E" w:rsidRPr="00071ED5" w14:paraId="0D8B5B2C" w14:textId="77777777" w:rsidTr="00661072">
        <w:trPr>
          <w:trHeight w:val="1262"/>
        </w:trPr>
        <w:tc>
          <w:tcPr>
            <w:tcW w:w="1265" w:type="pct"/>
            <w:noWrap/>
          </w:tcPr>
          <w:p w14:paraId="21CBA5FE" w14:textId="77777777" w:rsidR="00F1171E" w:rsidRPr="00071ED5" w:rsidRDefault="00F1171E" w:rsidP="007222C8">
            <w:pPr>
              <w:ind w:left="360"/>
              <w:rPr>
                <w:rFonts w:ascii="Arial" w:hAnsi="Arial" w:cs="Arial"/>
                <w:b/>
                <w:bCs/>
                <w:sz w:val="20"/>
                <w:szCs w:val="20"/>
                <w:lang w:val="en-GB"/>
              </w:rPr>
            </w:pPr>
            <w:r w:rsidRPr="00071ED5">
              <w:rPr>
                <w:rFonts w:ascii="Arial" w:hAnsi="Arial" w:cs="Arial"/>
                <w:b/>
                <w:bCs/>
                <w:sz w:val="20"/>
                <w:szCs w:val="20"/>
                <w:lang w:val="en-GB"/>
              </w:rPr>
              <w:t>Is the title of the article suitable?</w:t>
            </w:r>
          </w:p>
          <w:p w14:paraId="1CABB61A" w14:textId="77777777" w:rsidR="00F1171E" w:rsidRPr="00071ED5" w:rsidRDefault="00F1171E" w:rsidP="007222C8">
            <w:pPr>
              <w:ind w:left="360"/>
              <w:rPr>
                <w:rFonts w:ascii="Arial" w:hAnsi="Arial" w:cs="Arial"/>
                <w:b/>
                <w:bCs/>
                <w:sz w:val="20"/>
                <w:szCs w:val="20"/>
                <w:lang w:val="en-GB"/>
              </w:rPr>
            </w:pPr>
            <w:r w:rsidRPr="00071ED5">
              <w:rPr>
                <w:rFonts w:ascii="Arial" w:hAnsi="Arial" w:cs="Arial"/>
                <w:b/>
                <w:bCs/>
                <w:sz w:val="20"/>
                <w:szCs w:val="20"/>
                <w:lang w:val="en-GB"/>
              </w:rPr>
              <w:t>(If not please suggest an alternative title)</w:t>
            </w:r>
          </w:p>
          <w:p w14:paraId="0275B919" w14:textId="77777777" w:rsidR="00F1171E" w:rsidRPr="00071ED5" w:rsidRDefault="00F1171E" w:rsidP="007222C8">
            <w:pPr>
              <w:pStyle w:val="Heading2"/>
              <w:jc w:val="left"/>
              <w:rPr>
                <w:rFonts w:ascii="Arial" w:hAnsi="Arial" w:cs="Arial"/>
                <w:u w:val="single"/>
                <w:lang w:val="en-GB"/>
              </w:rPr>
            </w:pPr>
          </w:p>
        </w:tc>
        <w:tc>
          <w:tcPr>
            <w:tcW w:w="2212" w:type="pct"/>
            <w:vAlign w:val="center"/>
          </w:tcPr>
          <w:p w14:paraId="794AA9A7" w14:textId="44486AF1" w:rsidR="00F1171E" w:rsidRPr="00071ED5" w:rsidRDefault="00CF384A" w:rsidP="00661072">
            <w:pPr>
              <w:jc w:val="both"/>
              <w:rPr>
                <w:rFonts w:ascii="Arial" w:hAnsi="Arial" w:cs="Arial"/>
                <w:sz w:val="20"/>
                <w:szCs w:val="20"/>
                <w:lang w:val="en-GB"/>
              </w:rPr>
            </w:pPr>
            <w:r w:rsidRPr="00071ED5">
              <w:rPr>
                <w:rFonts w:ascii="Arial" w:hAnsi="Arial" w:cs="Arial"/>
                <w:sz w:val="20"/>
                <w:szCs w:val="20"/>
                <w:lang w:val="en-GB"/>
              </w:rPr>
              <w:t>The title is suitable as it concisely captures the core themes of the manuscript</w:t>
            </w:r>
            <w:r w:rsidR="00661072" w:rsidRPr="00071ED5">
              <w:rPr>
                <w:rFonts w:ascii="Arial" w:hAnsi="Arial" w:cs="Arial"/>
                <w:sz w:val="20"/>
                <w:szCs w:val="20"/>
                <w:lang w:val="en-GB"/>
              </w:rPr>
              <w:t xml:space="preserve"> and</w:t>
            </w:r>
            <w:r w:rsidRPr="00071ED5">
              <w:rPr>
                <w:rFonts w:ascii="Arial" w:hAnsi="Arial" w:cs="Arial"/>
                <w:sz w:val="20"/>
                <w:szCs w:val="20"/>
                <w:lang w:val="en-GB"/>
              </w:rPr>
              <w:t xml:space="preserve"> signal</w:t>
            </w:r>
            <w:r w:rsidR="00661072" w:rsidRPr="00071ED5">
              <w:rPr>
                <w:rFonts w:ascii="Arial" w:hAnsi="Arial" w:cs="Arial"/>
                <w:sz w:val="20"/>
                <w:szCs w:val="20"/>
                <w:lang w:val="en-GB"/>
              </w:rPr>
              <w:t>s the study’s focus and context</w:t>
            </w:r>
          </w:p>
        </w:tc>
        <w:tc>
          <w:tcPr>
            <w:tcW w:w="1523" w:type="pct"/>
          </w:tcPr>
          <w:p w14:paraId="405B6701" w14:textId="77777777" w:rsidR="00F1171E" w:rsidRPr="00071ED5" w:rsidRDefault="00F1171E" w:rsidP="007222C8">
            <w:pPr>
              <w:pStyle w:val="Heading2"/>
              <w:jc w:val="left"/>
              <w:rPr>
                <w:rFonts w:ascii="Arial" w:hAnsi="Arial" w:cs="Arial"/>
                <w:b w:val="0"/>
                <w:lang w:val="en-GB"/>
              </w:rPr>
            </w:pPr>
          </w:p>
        </w:tc>
      </w:tr>
      <w:tr w:rsidR="00F1171E" w:rsidRPr="00071ED5" w14:paraId="5604762A" w14:textId="77777777" w:rsidTr="00661072">
        <w:trPr>
          <w:trHeight w:val="1262"/>
        </w:trPr>
        <w:tc>
          <w:tcPr>
            <w:tcW w:w="1265" w:type="pct"/>
            <w:noWrap/>
          </w:tcPr>
          <w:p w14:paraId="3635573D" w14:textId="77777777" w:rsidR="00F1171E" w:rsidRPr="00071ED5" w:rsidRDefault="00F1171E" w:rsidP="007222C8">
            <w:pPr>
              <w:pStyle w:val="Heading2"/>
              <w:ind w:left="360"/>
              <w:jc w:val="left"/>
              <w:rPr>
                <w:rFonts w:ascii="Arial" w:hAnsi="Arial" w:cs="Arial"/>
                <w:lang w:val="en-GB"/>
              </w:rPr>
            </w:pPr>
            <w:r w:rsidRPr="00071ED5">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071ED5" w:rsidRDefault="00F1171E" w:rsidP="007222C8">
            <w:pPr>
              <w:pStyle w:val="Heading2"/>
              <w:jc w:val="left"/>
              <w:rPr>
                <w:rFonts w:ascii="Arial" w:hAnsi="Arial" w:cs="Arial"/>
                <w:u w:val="single"/>
                <w:lang w:val="en-GB"/>
              </w:rPr>
            </w:pPr>
          </w:p>
        </w:tc>
        <w:tc>
          <w:tcPr>
            <w:tcW w:w="2212" w:type="pct"/>
            <w:vAlign w:val="center"/>
          </w:tcPr>
          <w:p w14:paraId="0FB7E83A" w14:textId="09A359D0" w:rsidR="00F1171E" w:rsidRPr="00071ED5" w:rsidRDefault="00CF384A" w:rsidP="00661072">
            <w:pPr>
              <w:jc w:val="both"/>
              <w:rPr>
                <w:rFonts w:ascii="Arial" w:hAnsi="Arial" w:cs="Arial"/>
                <w:sz w:val="20"/>
                <w:szCs w:val="20"/>
                <w:lang w:val="en-GB"/>
              </w:rPr>
            </w:pPr>
            <w:r w:rsidRPr="00071ED5">
              <w:rPr>
                <w:rFonts w:ascii="Arial" w:hAnsi="Arial" w:cs="Arial"/>
                <w:sz w:val="20"/>
                <w:szCs w:val="20"/>
                <w:lang w:val="en-GB"/>
              </w:rPr>
              <w:t xml:space="preserve">The abstract is mostly comprehensive, summarizing the study’s focus on </w:t>
            </w:r>
            <w:r w:rsidR="00661072" w:rsidRPr="00071ED5">
              <w:rPr>
                <w:rFonts w:ascii="Arial" w:hAnsi="Arial" w:cs="Arial"/>
                <w:sz w:val="20"/>
                <w:szCs w:val="20"/>
                <w:lang w:val="en-GB"/>
              </w:rPr>
              <w:t>digitalization, PPPs</w:t>
            </w:r>
            <w:r w:rsidRPr="00071ED5">
              <w:rPr>
                <w:rFonts w:ascii="Arial" w:hAnsi="Arial" w:cs="Arial"/>
                <w:sz w:val="20"/>
                <w:szCs w:val="20"/>
                <w:lang w:val="en-GB"/>
              </w:rPr>
              <w:t xml:space="preserve"> and their impact on local development in Tunisia, along with key findings and obstacles. However, it could be strengthened by briefly mentioning the methodology (e.g., qualitative approach with Delphi and interviews) to provide a clearer picture of the research design. Additionally, the abstract could explicitly state the theoretical contribution (e.g., the three propositions) to highlight its scholarly value.</w:t>
            </w:r>
          </w:p>
        </w:tc>
        <w:tc>
          <w:tcPr>
            <w:tcW w:w="1523" w:type="pct"/>
          </w:tcPr>
          <w:p w14:paraId="1D54B730" w14:textId="77777777" w:rsidR="00F1171E" w:rsidRPr="00071ED5" w:rsidRDefault="00F1171E" w:rsidP="007222C8">
            <w:pPr>
              <w:pStyle w:val="Heading2"/>
              <w:jc w:val="left"/>
              <w:rPr>
                <w:rFonts w:ascii="Arial" w:hAnsi="Arial" w:cs="Arial"/>
                <w:b w:val="0"/>
                <w:lang w:val="en-GB"/>
              </w:rPr>
            </w:pPr>
          </w:p>
        </w:tc>
      </w:tr>
      <w:tr w:rsidR="00F1171E" w:rsidRPr="00071ED5" w14:paraId="2F579F54" w14:textId="77777777" w:rsidTr="00661072">
        <w:trPr>
          <w:trHeight w:val="859"/>
        </w:trPr>
        <w:tc>
          <w:tcPr>
            <w:tcW w:w="1265" w:type="pct"/>
            <w:noWrap/>
          </w:tcPr>
          <w:p w14:paraId="04361F46" w14:textId="368783AB" w:rsidR="00F1171E" w:rsidRPr="00071ED5" w:rsidRDefault="00DC6FED" w:rsidP="007222C8">
            <w:pPr>
              <w:ind w:left="360"/>
              <w:rPr>
                <w:rFonts w:ascii="Arial" w:hAnsi="Arial" w:cs="Arial"/>
                <w:b/>
                <w:bCs/>
                <w:sz w:val="20"/>
                <w:szCs w:val="20"/>
                <w:u w:val="single"/>
                <w:lang w:val="en-GB"/>
              </w:rPr>
            </w:pPr>
            <w:r w:rsidRPr="00071ED5">
              <w:rPr>
                <w:rFonts w:ascii="Arial" w:hAnsi="Arial" w:cs="Arial"/>
                <w:b/>
                <w:bCs/>
                <w:sz w:val="20"/>
                <w:szCs w:val="20"/>
                <w:lang w:val="en-GB"/>
              </w:rPr>
              <w:t xml:space="preserve">Is the manuscript scientifically, correct? Please write here. </w:t>
            </w:r>
          </w:p>
        </w:tc>
        <w:tc>
          <w:tcPr>
            <w:tcW w:w="2212" w:type="pct"/>
            <w:vAlign w:val="center"/>
          </w:tcPr>
          <w:p w14:paraId="2B5A7721" w14:textId="5DC7BCE3" w:rsidR="00F1171E" w:rsidRPr="00071ED5" w:rsidRDefault="00CF384A" w:rsidP="00661072">
            <w:pPr>
              <w:pStyle w:val="ListParagraph"/>
              <w:ind w:left="0"/>
              <w:jc w:val="both"/>
              <w:rPr>
                <w:rFonts w:ascii="Arial" w:hAnsi="Arial" w:cs="Arial"/>
                <w:sz w:val="20"/>
                <w:szCs w:val="20"/>
                <w:lang w:val="en-GB"/>
              </w:rPr>
            </w:pPr>
            <w:r w:rsidRPr="00071ED5">
              <w:rPr>
                <w:rFonts w:ascii="Arial" w:hAnsi="Arial" w:cs="Arial"/>
                <w:sz w:val="20"/>
                <w:szCs w:val="20"/>
                <w:lang w:val="en-GB"/>
              </w:rPr>
              <w:t>The manuscript appears scientifically correct, with a clear theoretical foundation supported by a robust literature review and empirical data. The authors draw on establi</w:t>
            </w:r>
            <w:r w:rsidR="00661072" w:rsidRPr="00071ED5">
              <w:rPr>
                <w:rFonts w:ascii="Arial" w:hAnsi="Arial" w:cs="Arial"/>
                <w:sz w:val="20"/>
                <w:szCs w:val="20"/>
                <w:lang w:val="en-GB"/>
              </w:rPr>
              <w:t>shed studies</w:t>
            </w:r>
            <w:r w:rsidRPr="00071ED5">
              <w:rPr>
                <w:rFonts w:ascii="Arial" w:hAnsi="Arial" w:cs="Arial"/>
                <w:sz w:val="20"/>
                <w:szCs w:val="20"/>
                <w:lang w:val="en-GB"/>
              </w:rPr>
              <w:t xml:space="preserve"> to frame digitalization’s role in local development, and</w:t>
            </w:r>
            <w:r w:rsidR="00661072" w:rsidRPr="00071ED5">
              <w:rPr>
                <w:rFonts w:ascii="Arial" w:hAnsi="Arial" w:cs="Arial"/>
                <w:sz w:val="20"/>
                <w:szCs w:val="20"/>
                <w:lang w:val="en-GB"/>
              </w:rPr>
              <w:t xml:space="preserve"> their propositions</w:t>
            </w:r>
            <w:r w:rsidRPr="00071ED5">
              <w:rPr>
                <w:rFonts w:ascii="Arial" w:hAnsi="Arial" w:cs="Arial"/>
                <w:sz w:val="20"/>
                <w:szCs w:val="20"/>
                <w:lang w:val="en-GB"/>
              </w:rPr>
              <w:t xml:space="preserve"> are logically derived from the literature and empirical findings. The methodology, combining the Delphi method and semi-structured interviews, is appropriate for an exploratory study and aligns with the interpretivist paradigm. However, the scientific rigor could be enhanced by addressing potential biases in the Delphi method (e.g., expert selection criteria) and providing more detail on the coding or analysis process for the interviews to ensure</w:t>
            </w:r>
            <w:r w:rsidR="00661072" w:rsidRPr="00071ED5">
              <w:rPr>
                <w:rFonts w:ascii="Arial" w:hAnsi="Arial" w:cs="Arial"/>
                <w:sz w:val="20"/>
                <w:szCs w:val="20"/>
                <w:lang w:val="en-GB"/>
              </w:rPr>
              <w:t xml:space="preserve"> transparency and replicability</w:t>
            </w:r>
            <w:r w:rsidRPr="00071ED5">
              <w:rPr>
                <w:rFonts w:ascii="Arial" w:hAnsi="Arial" w:cs="Arial"/>
                <w:sz w:val="20"/>
                <w:szCs w:val="20"/>
                <w:lang w:val="en-GB"/>
              </w:rPr>
              <w:t>.</w:t>
            </w:r>
          </w:p>
        </w:tc>
        <w:tc>
          <w:tcPr>
            <w:tcW w:w="1523" w:type="pct"/>
          </w:tcPr>
          <w:p w14:paraId="4898F764" w14:textId="77777777" w:rsidR="00F1171E" w:rsidRPr="00071ED5" w:rsidRDefault="00F1171E" w:rsidP="007222C8">
            <w:pPr>
              <w:pStyle w:val="Heading2"/>
              <w:jc w:val="left"/>
              <w:rPr>
                <w:rFonts w:ascii="Arial" w:hAnsi="Arial" w:cs="Arial"/>
                <w:b w:val="0"/>
                <w:lang w:val="en-GB"/>
              </w:rPr>
            </w:pPr>
          </w:p>
        </w:tc>
      </w:tr>
      <w:tr w:rsidR="00F1171E" w:rsidRPr="00071ED5" w14:paraId="73739464" w14:textId="77777777" w:rsidTr="00661072">
        <w:trPr>
          <w:trHeight w:val="703"/>
        </w:trPr>
        <w:tc>
          <w:tcPr>
            <w:tcW w:w="1265" w:type="pct"/>
            <w:noWrap/>
          </w:tcPr>
          <w:p w14:paraId="09C25322" w14:textId="77777777" w:rsidR="00F1171E" w:rsidRPr="00071ED5" w:rsidRDefault="00F1171E" w:rsidP="007222C8">
            <w:pPr>
              <w:ind w:left="360"/>
              <w:rPr>
                <w:rFonts w:ascii="Arial" w:hAnsi="Arial" w:cs="Arial"/>
                <w:b/>
                <w:bCs/>
                <w:sz w:val="20"/>
                <w:szCs w:val="20"/>
                <w:lang w:val="en-GB"/>
              </w:rPr>
            </w:pPr>
            <w:r w:rsidRPr="00071ED5">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071ED5" w:rsidRDefault="00F1171E" w:rsidP="007222C8">
            <w:pPr>
              <w:ind w:left="360"/>
              <w:rPr>
                <w:rFonts w:ascii="Arial" w:hAnsi="Arial" w:cs="Arial"/>
                <w:b/>
                <w:bCs/>
                <w:sz w:val="20"/>
                <w:szCs w:val="20"/>
                <w:u w:val="single"/>
                <w:lang w:val="en-GB"/>
              </w:rPr>
            </w:pPr>
            <w:r w:rsidRPr="00071ED5">
              <w:rPr>
                <w:rFonts w:ascii="Arial" w:hAnsi="Arial" w:cs="Arial"/>
                <w:b/>
                <w:bCs/>
                <w:sz w:val="20"/>
                <w:szCs w:val="20"/>
                <w:u w:val="single"/>
                <w:lang w:val="en-GB"/>
              </w:rPr>
              <w:t>-</w:t>
            </w:r>
          </w:p>
        </w:tc>
        <w:tc>
          <w:tcPr>
            <w:tcW w:w="2212" w:type="pct"/>
            <w:vAlign w:val="center"/>
          </w:tcPr>
          <w:p w14:paraId="112E70E1" w14:textId="19456D4D" w:rsidR="00661072" w:rsidRPr="00071ED5" w:rsidRDefault="00CF384A" w:rsidP="00661072">
            <w:pPr>
              <w:jc w:val="both"/>
              <w:rPr>
                <w:rFonts w:ascii="Arial" w:hAnsi="Arial" w:cs="Arial"/>
                <w:sz w:val="20"/>
                <w:szCs w:val="20"/>
                <w:lang w:val="en-GB"/>
              </w:rPr>
            </w:pPr>
            <w:r w:rsidRPr="00071ED5">
              <w:rPr>
                <w:rFonts w:ascii="Arial" w:hAnsi="Arial" w:cs="Arial"/>
                <w:sz w:val="20"/>
                <w:szCs w:val="20"/>
                <w:lang w:val="en-GB"/>
              </w:rPr>
              <w:t xml:space="preserve">The references are sufficient and recent, covering a broad range of seminal and contemporary works from 1996 to 2023, including key authors like Brynjolfsson, OECD, and Deloitte. The inclusion of Tunisia-specific studies (e.g., Ben </w:t>
            </w:r>
            <w:proofErr w:type="spellStart"/>
            <w:r w:rsidRPr="00071ED5">
              <w:rPr>
                <w:rFonts w:ascii="Arial" w:hAnsi="Arial" w:cs="Arial"/>
                <w:sz w:val="20"/>
                <w:szCs w:val="20"/>
                <w:lang w:val="en-GB"/>
              </w:rPr>
              <w:t>Slymen</w:t>
            </w:r>
            <w:proofErr w:type="spellEnd"/>
            <w:r w:rsidRPr="00071ED5">
              <w:rPr>
                <w:rFonts w:ascii="Arial" w:hAnsi="Arial" w:cs="Arial"/>
                <w:sz w:val="20"/>
                <w:szCs w:val="20"/>
                <w:lang w:val="en-GB"/>
              </w:rPr>
              <w:t xml:space="preserve">, 2014; El Filali &amp; El </w:t>
            </w:r>
            <w:proofErr w:type="spellStart"/>
            <w:r w:rsidRPr="00071ED5">
              <w:rPr>
                <w:rFonts w:ascii="Arial" w:hAnsi="Arial" w:cs="Arial"/>
                <w:sz w:val="20"/>
                <w:szCs w:val="20"/>
                <w:lang w:val="en-GB"/>
              </w:rPr>
              <w:t>Moujadidi</w:t>
            </w:r>
            <w:proofErr w:type="spellEnd"/>
            <w:r w:rsidRPr="00071ED5">
              <w:rPr>
                <w:rFonts w:ascii="Arial" w:hAnsi="Arial" w:cs="Arial"/>
                <w:sz w:val="20"/>
                <w:szCs w:val="20"/>
                <w:lang w:val="en-GB"/>
              </w:rPr>
              <w:t>, 2022) strengthens the contextual relevance.</w:t>
            </w:r>
          </w:p>
          <w:p w14:paraId="24FE0567" w14:textId="7D0A1784" w:rsidR="00F1171E" w:rsidRPr="00071ED5" w:rsidRDefault="00F1171E" w:rsidP="00661072">
            <w:pPr>
              <w:pStyle w:val="ListParagraph"/>
              <w:ind w:left="0"/>
              <w:jc w:val="both"/>
              <w:rPr>
                <w:rFonts w:ascii="Arial" w:hAnsi="Arial" w:cs="Arial"/>
                <w:sz w:val="20"/>
                <w:szCs w:val="20"/>
                <w:lang w:val="en-GB"/>
              </w:rPr>
            </w:pPr>
          </w:p>
        </w:tc>
        <w:tc>
          <w:tcPr>
            <w:tcW w:w="1523" w:type="pct"/>
          </w:tcPr>
          <w:p w14:paraId="40220055" w14:textId="77777777" w:rsidR="00F1171E" w:rsidRPr="00071ED5" w:rsidRDefault="00F1171E" w:rsidP="007222C8">
            <w:pPr>
              <w:pStyle w:val="Heading2"/>
              <w:jc w:val="left"/>
              <w:rPr>
                <w:rFonts w:ascii="Arial" w:hAnsi="Arial" w:cs="Arial"/>
                <w:b w:val="0"/>
                <w:lang w:val="en-GB"/>
              </w:rPr>
            </w:pPr>
          </w:p>
        </w:tc>
      </w:tr>
      <w:tr w:rsidR="00F1171E" w:rsidRPr="00071ED5" w14:paraId="73CC4A50" w14:textId="77777777" w:rsidTr="00661072">
        <w:trPr>
          <w:trHeight w:val="386"/>
        </w:trPr>
        <w:tc>
          <w:tcPr>
            <w:tcW w:w="1265" w:type="pct"/>
            <w:noWrap/>
          </w:tcPr>
          <w:p w14:paraId="029CE8D0" w14:textId="77777777" w:rsidR="00F1171E" w:rsidRPr="00071ED5" w:rsidRDefault="00F1171E" w:rsidP="007222C8">
            <w:pPr>
              <w:pStyle w:val="Heading2"/>
              <w:jc w:val="left"/>
              <w:rPr>
                <w:rFonts w:ascii="Arial" w:hAnsi="Arial" w:cs="Arial"/>
                <w:b w:val="0"/>
                <w:lang w:val="en-GB"/>
              </w:rPr>
            </w:pPr>
          </w:p>
          <w:p w14:paraId="589C16C7" w14:textId="77777777" w:rsidR="00F1171E" w:rsidRPr="00071ED5" w:rsidRDefault="00F1171E" w:rsidP="007222C8">
            <w:pPr>
              <w:pStyle w:val="Heading2"/>
              <w:ind w:left="360"/>
              <w:jc w:val="left"/>
              <w:rPr>
                <w:rFonts w:ascii="Arial" w:hAnsi="Arial" w:cs="Arial"/>
                <w:bCs w:val="0"/>
                <w:lang w:val="en-GB"/>
              </w:rPr>
            </w:pPr>
            <w:r w:rsidRPr="00071ED5">
              <w:rPr>
                <w:rFonts w:ascii="Arial" w:hAnsi="Arial" w:cs="Arial"/>
                <w:bCs w:val="0"/>
                <w:lang w:val="en-GB"/>
              </w:rPr>
              <w:t>Is the language/English quality of the article suitable for scholarly communications?</w:t>
            </w:r>
          </w:p>
          <w:p w14:paraId="7722B85E" w14:textId="77777777" w:rsidR="00F1171E" w:rsidRPr="00071ED5" w:rsidRDefault="00F1171E" w:rsidP="007222C8">
            <w:pPr>
              <w:rPr>
                <w:rFonts w:ascii="Arial" w:hAnsi="Arial" w:cs="Arial"/>
                <w:sz w:val="20"/>
                <w:szCs w:val="20"/>
                <w:lang w:val="en-GB"/>
              </w:rPr>
            </w:pPr>
          </w:p>
        </w:tc>
        <w:tc>
          <w:tcPr>
            <w:tcW w:w="2212" w:type="pct"/>
            <w:vAlign w:val="center"/>
          </w:tcPr>
          <w:p w14:paraId="149A6CEF" w14:textId="7C4879A8" w:rsidR="00F1171E" w:rsidRPr="00071ED5" w:rsidRDefault="00CF384A" w:rsidP="00661072">
            <w:pPr>
              <w:jc w:val="both"/>
              <w:rPr>
                <w:rFonts w:ascii="Arial" w:hAnsi="Arial" w:cs="Arial"/>
                <w:sz w:val="20"/>
                <w:szCs w:val="20"/>
                <w:lang w:val="en-GB"/>
              </w:rPr>
            </w:pPr>
            <w:r w:rsidRPr="00071ED5">
              <w:rPr>
                <w:rFonts w:ascii="Arial" w:hAnsi="Arial" w:cs="Arial"/>
                <w:sz w:val="20"/>
                <w:szCs w:val="20"/>
                <w:lang w:val="en-GB"/>
              </w:rPr>
              <w:t>The language quality is generally suitable for scholarly communication, with clear and precise academic prose. The manuscript effectively uses technical terms and maintains a formal tone. However, there are minor inconsistencies, such as incomplete sentences (e.g., "Moreover, digital twin technologies are now being used to simulate urban and regional development scenarios, aiding decision-making processes" could clarify who uses them) and occasional phrasing (e.g., "a heavy legacy" in the Introduction could be rephrased as "a complex historical legacy"). A thorough proofreading is recommended to polish these minor issues, but they do not significantly detract from the manuscript’s scholarly suitability.</w:t>
            </w:r>
          </w:p>
        </w:tc>
        <w:tc>
          <w:tcPr>
            <w:tcW w:w="1523" w:type="pct"/>
          </w:tcPr>
          <w:p w14:paraId="0351CA58" w14:textId="77777777" w:rsidR="00F1171E" w:rsidRPr="00071ED5" w:rsidRDefault="00F1171E" w:rsidP="007222C8">
            <w:pPr>
              <w:rPr>
                <w:rFonts w:ascii="Arial" w:hAnsi="Arial" w:cs="Arial"/>
                <w:sz w:val="20"/>
                <w:szCs w:val="20"/>
                <w:lang w:val="en-GB"/>
              </w:rPr>
            </w:pPr>
          </w:p>
        </w:tc>
      </w:tr>
      <w:tr w:rsidR="00F1171E" w:rsidRPr="00071ED5" w14:paraId="20A16C0C" w14:textId="77777777" w:rsidTr="00661072">
        <w:trPr>
          <w:trHeight w:val="1178"/>
        </w:trPr>
        <w:tc>
          <w:tcPr>
            <w:tcW w:w="1265" w:type="pct"/>
            <w:noWrap/>
          </w:tcPr>
          <w:p w14:paraId="7F4BCFAE" w14:textId="77777777" w:rsidR="00F1171E" w:rsidRPr="00071ED5" w:rsidRDefault="00F1171E" w:rsidP="007222C8">
            <w:pPr>
              <w:pStyle w:val="Heading2"/>
              <w:jc w:val="left"/>
              <w:rPr>
                <w:rFonts w:ascii="Arial" w:hAnsi="Arial" w:cs="Arial"/>
                <w:b w:val="0"/>
                <w:bCs w:val="0"/>
                <w:lang w:val="en-GB"/>
              </w:rPr>
            </w:pPr>
            <w:r w:rsidRPr="00071ED5">
              <w:rPr>
                <w:rFonts w:ascii="Arial" w:hAnsi="Arial" w:cs="Arial"/>
                <w:bCs w:val="0"/>
                <w:u w:val="single"/>
                <w:lang w:val="en-GB"/>
              </w:rPr>
              <w:t>Optional/General</w:t>
            </w:r>
            <w:r w:rsidRPr="00071ED5">
              <w:rPr>
                <w:rFonts w:ascii="Arial" w:hAnsi="Arial" w:cs="Arial"/>
                <w:bCs w:val="0"/>
                <w:lang w:val="en-GB"/>
              </w:rPr>
              <w:t xml:space="preserve"> </w:t>
            </w:r>
            <w:r w:rsidRPr="00071ED5">
              <w:rPr>
                <w:rFonts w:ascii="Arial" w:hAnsi="Arial" w:cs="Arial"/>
                <w:b w:val="0"/>
                <w:bCs w:val="0"/>
                <w:lang w:val="en-GB"/>
              </w:rPr>
              <w:t>comments</w:t>
            </w:r>
          </w:p>
          <w:p w14:paraId="1A6B3748" w14:textId="77777777" w:rsidR="00F1171E" w:rsidRPr="00071ED5" w:rsidRDefault="00F1171E" w:rsidP="007222C8">
            <w:pPr>
              <w:pStyle w:val="Heading2"/>
              <w:jc w:val="left"/>
              <w:rPr>
                <w:rFonts w:ascii="Arial" w:hAnsi="Arial" w:cs="Arial"/>
                <w:b w:val="0"/>
                <w:lang w:val="en-GB"/>
              </w:rPr>
            </w:pPr>
          </w:p>
        </w:tc>
        <w:tc>
          <w:tcPr>
            <w:tcW w:w="2212" w:type="pct"/>
            <w:vAlign w:val="center"/>
          </w:tcPr>
          <w:p w14:paraId="15DFD0E8" w14:textId="72F34230" w:rsidR="00F1171E" w:rsidRPr="00071ED5" w:rsidRDefault="00A368E0" w:rsidP="00661072">
            <w:pPr>
              <w:jc w:val="both"/>
              <w:rPr>
                <w:rFonts w:ascii="Arial" w:hAnsi="Arial" w:cs="Arial"/>
                <w:sz w:val="20"/>
                <w:szCs w:val="20"/>
                <w:lang w:val="en-GB"/>
              </w:rPr>
            </w:pPr>
            <w:r w:rsidRPr="00071ED5">
              <w:rPr>
                <w:rFonts w:ascii="Arial" w:hAnsi="Arial" w:cs="Arial"/>
                <w:sz w:val="20"/>
                <w:szCs w:val="20"/>
                <w:lang w:val="en-GB"/>
              </w:rPr>
              <w:t>The manuscript is scientificall</w:t>
            </w:r>
            <w:r w:rsidR="00661072" w:rsidRPr="00071ED5">
              <w:rPr>
                <w:rFonts w:ascii="Arial" w:hAnsi="Arial" w:cs="Arial"/>
                <w:sz w:val="20"/>
                <w:szCs w:val="20"/>
                <w:lang w:val="en-GB"/>
              </w:rPr>
              <w:t>y robust, contextually relevant</w:t>
            </w:r>
            <w:r w:rsidRPr="00071ED5">
              <w:rPr>
                <w:rFonts w:ascii="Arial" w:hAnsi="Arial" w:cs="Arial"/>
                <w:sz w:val="20"/>
                <w:szCs w:val="20"/>
                <w:lang w:val="en-GB"/>
              </w:rPr>
              <w:t xml:space="preserve"> and well-supported by </w:t>
            </w:r>
            <w:r w:rsidR="00661072" w:rsidRPr="00071ED5">
              <w:rPr>
                <w:rFonts w:ascii="Arial" w:hAnsi="Arial" w:cs="Arial"/>
                <w:sz w:val="20"/>
                <w:szCs w:val="20"/>
                <w:lang w:val="en-GB"/>
              </w:rPr>
              <w:t>l</w:t>
            </w:r>
            <w:r w:rsidRPr="00071ED5">
              <w:rPr>
                <w:rFonts w:ascii="Arial" w:hAnsi="Arial" w:cs="Arial"/>
                <w:sz w:val="20"/>
                <w:szCs w:val="20"/>
                <w:lang w:val="en-GB"/>
              </w:rPr>
              <w:t xml:space="preserve">iterature. It offers a novel contribution by applying digital transformation and PPP </w:t>
            </w:r>
            <w:r w:rsidR="00661072" w:rsidRPr="00071ED5">
              <w:rPr>
                <w:rFonts w:ascii="Arial" w:hAnsi="Arial" w:cs="Arial"/>
                <w:sz w:val="20"/>
                <w:szCs w:val="20"/>
                <w:lang w:val="en-GB"/>
              </w:rPr>
              <w:t xml:space="preserve">frameworks to Tunisia’s </w:t>
            </w:r>
            <w:r w:rsidRPr="00071ED5">
              <w:rPr>
                <w:rFonts w:ascii="Arial" w:hAnsi="Arial" w:cs="Arial"/>
                <w:sz w:val="20"/>
                <w:szCs w:val="20"/>
                <w:lang w:val="en-GB"/>
              </w:rPr>
              <w:t>context.</w:t>
            </w:r>
          </w:p>
        </w:tc>
        <w:tc>
          <w:tcPr>
            <w:tcW w:w="1523" w:type="pct"/>
          </w:tcPr>
          <w:p w14:paraId="465E098E" w14:textId="77777777" w:rsidR="00F1171E" w:rsidRPr="00071ED5" w:rsidRDefault="00F1171E" w:rsidP="007222C8">
            <w:pPr>
              <w:rPr>
                <w:rFonts w:ascii="Arial" w:hAnsi="Arial" w:cs="Arial"/>
                <w:sz w:val="20"/>
                <w:szCs w:val="20"/>
                <w:lang w:val="en-GB"/>
              </w:rPr>
            </w:pPr>
          </w:p>
        </w:tc>
      </w:tr>
    </w:tbl>
    <w:p w14:paraId="6BBACB91" w14:textId="77777777" w:rsidR="00F1171E" w:rsidRPr="00071ED5" w:rsidRDefault="00F1171E" w:rsidP="00F1171E">
      <w:pPr>
        <w:pStyle w:val="BodyText"/>
        <w:rPr>
          <w:rFonts w:ascii="Arial" w:hAnsi="Arial" w:cs="Arial"/>
          <w:b/>
          <w:bCs/>
          <w:sz w:val="20"/>
          <w:szCs w:val="20"/>
          <w:u w:val="single"/>
          <w:lang w:val="en-GB"/>
        </w:rPr>
      </w:pPr>
    </w:p>
    <w:p w14:paraId="78207741" w14:textId="77777777" w:rsidR="00F1171E" w:rsidRPr="00071ED5" w:rsidRDefault="00F1171E" w:rsidP="00F1171E">
      <w:pPr>
        <w:pStyle w:val="BodyText"/>
        <w:rPr>
          <w:rFonts w:ascii="Arial" w:hAnsi="Arial" w:cs="Arial"/>
          <w:b/>
          <w:bCs/>
          <w:sz w:val="20"/>
          <w:szCs w:val="20"/>
          <w:u w:val="single"/>
          <w:lang w:val="en-GB"/>
        </w:rPr>
      </w:pPr>
    </w:p>
    <w:p w14:paraId="25069224" w14:textId="77777777" w:rsidR="00F1171E" w:rsidRPr="00071ED5" w:rsidRDefault="00F1171E" w:rsidP="00F1171E">
      <w:pPr>
        <w:pStyle w:val="BodyText"/>
        <w:rPr>
          <w:rFonts w:ascii="Arial" w:hAnsi="Arial" w:cs="Arial"/>
          <w:b/>
          <w:bCs/>
          <w:sz w:val="20"/>
          <w:szCs w:val="20"/>
          <w:u w:val="single"/>
          <w:lang w:val="en-GB"/>
        </w:rPr>
      </w:pPr>
    </w:p>
    <w:p w14:paraId="0821307F" w14:textId="77777777" w:rsidR="00F1171E" w:rsidRPr="00071ED5"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8642"/>
        <w:gridCol w:w="5677"/>
      </w:tblGrid>
      <w:tr w:rsidR="00F1171E" w:rsidRPr="00071ED5" w14:paraId="6A4E1E29" w14:textId="77777777"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071ED5" w:rsidRDefault="00F1171E" w:rsidP="007222C8">
            <w:pPr>
              <w:pStyle w:val="NormalWeb"/>
              <w:spacing w:before="0" w:beforeAutospacing="0" w:after="0" w:afterAutospacing="0"/>
              <w:rPr>
                <w:rFonts w:ascii="Arial" w:hAnsi="Arial" w:cs="Arial"/>
                <w:b/>
                <w:sz w:val="20"/>
                <w:szCs w:val="20"/>
                <w:u w:val="single"/>
                <w:lang w:val="en-GB"/>
              </w:rPr>
            </w:pPr>
            <w:r w:rsidRPr="00071ED5">
              <w:rPr>
                <w:rFonts w:ascii="Arial" w:hAnsi="Arial" w:cs="Arial"/>
                <w:b/>
                <w:sz w:val="20"/>
                <w:szCs w:val="20"/>
                <w:highlight w:val="yellow"/>
                <w:u w:val="single"/>
                <w:lang w:val="en-GB"/>
              </w:rPr>
              <w:lastRenderedPageBreak/>
              <w:t>PART  2:</w:t>
            </w:r>
            <w:r w:rsidRPr="00071ED5">
              <w:rPr>
                <w:rFonts w:ascii="Arial" w:hAnsi="Arial" w:cs="Arial"/>
                <w:b/>
                <w:sz w:val="20"/>
                <w:szCs w:val="20"/>
                <w:u w:val="single"/>
                <w:lang w:val="en-GB"/>
              </w:rPr>
              <w:t xml:space="preserve"> </w:t>
            </w:r>
          </w:p>
          <w:p w14:paraId="5B767407" w14:textId="77777777" w:rsidR="00F1171E" w:rsidRPr="00071ED5"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071ED5" w14:paraId="5356501F" w14:textId="77777777" w:rsidTr="007222C8">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071ED5"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071ED5" w:rsidRDefault="00F1171E" w:rsidP="007222C8">
            <w:pPr>
              <w:pStyle w:val="Heading2"/>
              <w:jc w:val="left"/>
              <w:rPr>
                <w:rFonts w:ascii="Arial" w:hAnsi="Arial" w:cs="Arial"/>
                <w:lang w:val="en-GB"/>
              </w:rPr>
            </w:pPr>
            <w:r w:rsidRPr="00071ED5">
              <w:rPr>
                <w:rFonts w:ascii="Arial" w:hAnsi="Arial" w:cs="Arial"/>
                <w:lang w:val="en-GB"/>
              </w:rPr>
              <w:t>Reviewer’s comment</w:t>
            </w:r>
          </w:p>
        </w:tc>
        <w:tc>
          <w:tcPr>
            <w:tcW w:w="1342" w:type="pct"/>
            <w:shd w:val="clear" w:color="auto" w:fill="auto"/>
          </w:tcPr>
          <w:p w14:paraId="6F48B50B" w14:textId="77777777" w:rsidR="00F1171E" w:rsidRPr="00071ED5" w:rsidRDefault="00F1171E" w:rsidP="007222C8">
            <w:pPr>
              <w:pStyle w:val="Heading2"/>
              <w:jc w:val="left"/>
              <w:rPr>
                <w:rFonts w:ascii="Arial" w:hAnsi="Arial" w:cs="Arial"/>
                <w:b w:val="0"/>
                <w:lang w:val="en-GB"/>
              </w:rPr>
            </w:pPr>
            <w:r w:rsidRPr="00071ED5">
              <w:rPr>
                <w:rFonts w:ascii="Arial" w:hAnsi="Arial" w:cs="Arial"/>
                <w:lang w:val="en-GB"/>
              </w:rPr>
              <w:t>Author’s comment</w:t>
            </w:r>
            <w:r w:rsidRPr="00071ED5">
              <w:rPr>
                <w:rFonts w:ascii="Arial" w:hAnsi="Arial" w:cs="Arial"/>
                <w:b w:val="0"/>
                <w:lang w:val="en-GB"/>
              </w:rPr>
              <w:t xml:space="preserve"> </w:t>
            </w:r>
            <w:r w:rsidRPr="00071ED5">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071ED5" w14:paraId="3944C8A3" w14:textId="77777777" w:rsidTr="007222C8">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071ED5" w:rsidRDefault="00F1171E" w:rsidP="007222C8">
            <w:pPr>
              <w:pStyle w:val="NormalWeb"/>
              <w:spacing w:before="0" w:beforeAutospacing="0" w:after="0" w:afterAutospacing="0"/>
              <w:rPr>
                <w:rFonts w:ascii="Arial" w:hAnsi="Arial" w:cs="Arial"/>
                <w:b/>
                <w:sz w:val="20"/>
                <w:szCs w:val="20"/>
                <w:lang w:val="en-GB"/>
              </w:rPr>
            </w:pPr>
            <w:r w:rsidRPr="00071ED5">
              <w:rPr>
                <w:rFonts w:ascii="Arial" w:hAnsi="Arial" w:cs="Arial"/>
                <w:b/>
                <w:sz w:val="20"/>
                <w:szCs w:val="20"/>
                <w:lang w:val="en-GB"/>
              </w:rPr>
              <w:t xml:space="preserve">Are there ethical issues in this manuscript? </w:t>
            </w:r>
          </w:p>
          <w:p w14:paraId="6034B476" w14:textId="77777777" w:rsidR="00F1171E" w:rsidRPr="00071ED5"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7B654B67" w14:textId="05381D5C" w:rsidR="00F1171E" w:rsidRPr="00071ED5" w:rsidRDefault="00F1171E" w:rsidP="00661072">
            <w:pPr>
              <w:pStyle w:val="NormalWeb"/>
              <w:spacing w:before="0" w:beforeAutospacing="0" w:after="0" w:afterAutospacing="0"/>
              <w:jc w:val="both"/>
              <w:rPr>
                <w:rFonts w:ascii="Arial" w:hAnsi="Arial" w:cs="Arial"/>
                <w:sz w:val="20"/>
                <w:szCs w:val="20"/>
                <w:lang w:val="en-GB"/>
              </w:rPr>
            </w:pPr>
          </w:p>
        </w:tc>
        <w:tc>
          <w:tcPr>
            <w:tcW w:w="1342" w:type="pct"/>
            <w:shd w:val="clear" w:color="auto" w:fill="auto"/>
            <w:vAlign w:val="center"/>
          </w:tcPr>
          <w:p w14:paraId="780A9F8E" w14:textId="77777777" w:rsidR="00F1171E" w:rsidRPr="00071ED5" w:rsidRDefault="00F1171E" w:rsidP="007222C8">
            <w:pPr>
              <w:rPr>
                <w:rFonts w:ascii="Arial" w:eastAsia="Arial Unicode MS" w:hAnsi="Arial" w:cs="Arial"/>
                <w:sz w:val="20"/>
                <w:szCs w:val="20"/>
                <w:lang w:val="en-GB"/>
              </w:rPr>
            </w:pPr>
          </w:p>
          <w:p w14:paraId="4A981594" w14:textId="77777777" w:rsidR="00F1171E" w:rsidRPr="00071ED5" w:rsidRDefault="00F1171E" w:rsidP="007222C8">
            <w:pPr>
              <w:rPr>
                <w:rFonts w:ascii="Arial" w:eastAsia="Arial Unicode MS" w:hAnsi="Arial" w:cs="Arial"/>
                <w:sz w:val="20"/>
                <w:szCs w:val="20"/>
                <w:lang w:val="en-GB"/>
              </w:rPr>
            </w:pPr>
          </w:p>
          <w:p w14:paraId="4780A682" w14:textId="77777777" w:rsidR="00F1171E" w:rsidRPr="00071ED5" w:rsidRDefault="00F1171E" w:rsidP="007222C8">
            <w:pPr>
              <w:rPr>
                <w:rFonts w:ascii="Arial" w:eastAsia="Arial Unicode MS" w:hAnsi="Arial" w:cs="Arial"/>
                <w:sz w:val="20"/>
                <w:szCs w:val="20"/>
                <w:lang w:val="en-GB"/>
              </w:rPr>
            </w:pPr>
          </w:p>
          <w:p w14:paraId="2D80979A" w14:textId="77777777" w:rsidR="00F1171E" w:rsidRPr="00071ED5" w:rsidRDefault="00F1171E" w:rsidP="007222C8">
            <w:pPr>
              <w:pStyle w:val="NormalWeb"/>
              <w:spacing w:before="0" w:beforeAutospacing="0" w:after="0" w:afterAutospacing="0"/>
              <w:rPr>
                <w:rFonts w:ascii="Arial" w:hAnsi="Arial" w:cs="Arial"/>
                <w:sz w:val="20"/>
                <w:szCs w:val="20"/>
                <w:lang w:val="en-GB"/>
              </w:rPr>
            </w:pPr>
          </w:p>
        </w:tc>
      </w:tr>
    </w:tbl>
    <w:p w14:paraId="48DC05A4" w14:textId="77777777" w:rsidR="004C3DF1" w:rsidRDefault="004C3DF1">
      <w:pPr>
        <w:rPr>
          <w:rFonts w:ascii="Arial" w:hAnsi="Arial" w:cs="Arial"/>
          <w:b/>
          <w:sz w:val="20"/>
          <w:szCs w:val="20"/>
          <w:lang w:val="en-GB"/>
        </w:rPr>
      </w:pPr>
    </w:p>
    <w:p w14:paraId="33261804" w14:textId="77777777" w:rsidR="00071ED5" w:rsidRPr="00127BCF" w:rsidRDefault="00071ED5" w:rsidP="00071ED5">
      <w:pPr>
        <w:pStyle w:val="Affiliation"/>
        <w:spacing w:after="0" w:line="240" w:lineRule="auto"/>
        <w:jc w:val="left"/>
        <w:rPr>
          <w:rFonts w:ascii="Arial" w:hAnsi="Arial" w:cs="Arial"/>
          <w:b/>
          <w:u w:val="single"/>
        </w:rPr>
      </w:pPr>
      <w:r w:rsidRPr="00127BCF">
        <w:rPr>
          <w:rFonts w:ascii="Arial" w:hAnsi="Arial" w:cs="Arial"/>
          <w:b/>
          <w:u w:val="single"/>
        </w:rPr>
        <w:t>Reviewer details:</w:t>
      </w:r>
    </w:p>
    <w:p w14:paraId="57740F45" w14:textId="77777777" w:rsidR="00071ED5" w:rsidRPr="00127BCF" w:rsidRDefault="00071ED5" w:rsidP="00071ED5">
      <w:pPr>
        <w:pStyle w:val="Affiliation"/>
        <w:spacing w:after="0" w:line="240" w:lineRule="auto"/>
        <w:jc w:val="left"/>
        <w:rPr>
          <w:rFonts w:ascii="Arial" w:hAnsi="Arial" w:cs="Arial"/>
          <w:b/>
        </w:rPr>
      </w:pPr>
      <w:r w:rsidRPr="00127BCF">
        <w:rPr>
          <w:rFonts w:ascii="Arial" w:hAnsi="Arial" w:cs="Arial"/>
          <w:b/>
          <w:color w:val="000000"/>
        </w:rPr>
        <w:t>Ammar Arshad, Pakistan</w:t>
      </w:r>
    </w:p>
    <w:p w14:paraId="0BEFC464" w14:textId="77777777" w:rsidR="00071ED5" w:rsidRPr="00071ED5" w:rsidRDefault="00071ED5">
      <w:pPr>
        <w:rPr>
          <w:rFonts w:ascii="Arial" w:hAnsi="Arial" w:cs="Arial"/>
          <w:b/>
          <w:sz w:val="20"/>
          <w:szCs w:val="20"/>
          <w:lang w:val="en-GB"/>
        </w:rPr>
      </w:pPr>
    </w:p>
    <w:sectPr w:rsidR="00071ED5" w:rsidRPr="00071ED5" w:rsidSect="0017545C">
      <w:headerReference w:type="default" r:id="rId9"/>
      <w:footerReference w:type="default" r:id="rId10"/>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2768F1" w14:textId="77777777" w:rsidR="00BC2F30" w:rsidRPr="0000007A" w:rsidRDefault="00BC2F30" w:rsidP="0099583E">
      <w:r>
        <w:separator/>
      </w:r>
    </w:p>
  </w:endnote>
  <w:endnote w:type="continuationSeparator" w:id="0">
    <w:p w14:paraId="2878B7C8" w14:textId="77777777" w:rsidR="00BC2F30" w:rsidRPr="0000007A" w:rsidRDefault="00BC2F30"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53D85B" w14:textId="77777777" w:rsidR="00BC2F30" w:rsidRPr="0000007A" w:rsidRDefault="00BC2F30" w:rsidP="0099583E">
      <w:r>
        <w:separator/>
      </w:r>
    </w:p>
  </w:footnote>
  <w:footnote w:type="continuationSeparator" w:id="0">
    <w:p w14:paraId="6D8B35D1" w14:textId="77777777" w:rsidR="00BC2F30" w:rsidRPr="0000007A" w:rsidRDefault="00BC2F30"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352921257">
    <w:abstractNumId w:val="3"/>
  </w:num>
  <w:num w:numId="2" w16cid:durableId="746421908">
    <w:abstractNumId w:val="6"/>
  </w:num>
  <w:num w:numId="3" w16cid:durableId="1588535171">
    <w:abstractNumId w:val="5"/>
  </w:num>
  <w:num w:numId="4" w16cid:durableId="58408183">
    <w:abstractNumId w:val="7"/>
  </w:num>
  <w:num w:numId="5" w16cid:durableId="259994047">
    <w:abstractNumId w:val="4"/>
  </w:num>
  <w:num w:numId="6" w16cid:durableId="1698117432">
    <w:abstractNumId w:val="0"/>
  </w:num>
  <w:num w:numId="7" w16cid:durableId="688877728">
    <w:abstractNumId w:val="1"/>
  </w:num>
  <w:num w:numId="8" w16cid:durableId="1977560769">
    <w:abstractNumId w:val="9"/>
  </w:num>
  <w:num w:numId="9" w16cid:durableId="308479375">
    <w:abstractNumId w:val="8"/>
  </w:num>
  <w:num w:numId="10" w16cid:durableId="7772134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096E"/>
    <w:rsid w:val="0006257C"/>
    <w:rsid w:val="000627FE"/>
    <w:rsid w:val="0007151E"/>
    <w:rsid w:val="00071ED5"/>
    <w:rsid w:val="00081012"/>
    <w:rsid w:val="00084D7C"/>
    <w:rsid w:val="000936AC"/>
    <w:rsid w:val="00095A59"/>
    <w:rsid w:val="000A2134"/>
    <w:rsid w:val="000A2D36"/>
    <w:rsid w:val="000A6F41"/>
    <w:rsid w:val="000B1410"/>
    <w:rsid w:val="000B4EE5"/>
    <w:rsid w:val="000B74A1"/>
    <w:rsid w:val="000B757E"/>
    <w:rsid w:val="000C0837"/>
    <w:rsid w:val="000C0B04"/>
    <w:rsid w:val="000C3B7E"/>
    <w:rsid w:val="000C598A"/>
    <w:rsid w:val="000D13B0"/>
    <w:rsid w:val="000F6EA8"/>
    <w:rsid w:val="00101322"/>
    <w:rsid w:val="00115767"/>
    <w:rsid w:val="00121FFA"/>
    <w:rsid w:val="0012616A"/>
    <w:rsid w:val="00133EE9"/>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26828"/>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312B3"/>
    <w:rsid w:val="00640538"/>
    <w:rsid w:val="00645A56"/>
    <w:rsid w:val="006478EB"/>
    <w:rsid w:val="006532DF"/>
    <w:rsid w:val="0065409E"/>
    <w:rsid w:val="0065579D"/>
    <w:rsid w:val="00661072"/>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B46DE"/>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03D"/>
    <w:rsid w:val="009B239B"/>
    <w:rsid w:val="009C5642"/>
    <w:rsid w:val="009D6ECD"/>
    <w:rsid w:val="009E13C3"/>
    <w:rsid w:val="009E6A30"/>
    <w:rsid w:val="009F07D4"/>
    <w:rsid w:val="009F29EB"/>
    <w:rsid w:val="009F7A71"/>
    <w:rsid w:val="00A001A0"/>
    <w:rsid w:val="00A12C83"/>
    <w:rsid w:val="00A15F2F"/>
    <w:rsid w:val="00A17184"/>
    <w:rsid w:val="00A25C78"/>
    <w:rsid w:val="00A31AAC"/>
    <w:rsid w:val="00A32905"/>
    <w:rsid w:val="00A33113"/>
    <w:rsid w:val="00A368E0"/>
    <w:rsid w:val="00A36C95"/>
    <w:rsid w:val="00A37DE3"/>
    <w:rsid w:val="00A40B00"/>
    <w:rsid w:val="00A41AD8"/>
    <w:rsid w:val="00A4787C"/>
    <w:rsid w:val="00A51369"/>
    <w:rsid w:val="00A519D1"/>
    <w:rsid w:val="00A5303B"/>
    <w:rsid w:val="00A65C50"/>
    <w:rsid w:val="00A77F59"/>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971A5"/>
    <w:rsid w:val="00BA1AB3"/>
    <w:rsid w:val="00BA55B7"/>
    <w:rsid w:val="00BA6421"/>
    <w:rsid w:val="00BB21AB"/>
    <w:rsid w:val="00BB4FEC"/>
    <w:rsid w:val="00BC2F30"/>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384A"/>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C7B8B"/>
    <w:rsid w:val="00FD53AB"/>
    <w:rsid w:val="00FD70A7"/>
    <w:rsid w:val="00FF09A0"/>
    <w:rsid w:val="00FF510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paragraph" w:customStyle="1" w:styleId="Affiliation">
    <w:name w:val="Affiliation"/>
    <w:basedOn w:val="Normal"/>
    <w:rsid w:val="00071ED5"/>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4236/ojbm.2024.126208" TargetMode="External"/><Relationship Id="rId3" Type="http://schemas.openxmlformats.org/officeDocument/2006/relationships/settings" Target="settings.xml"/><Relationship Id="rId7" Type="http://schemas.openxmlformats.org/officeDocument/2006/relationships/hyperlink" Target="https://www.bookpi.org/bookstore/product/new-advances-in-business-management-and-economics-vol-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Pages>3</Pages>
  <Words>782</Words>
  <Characters>4460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5232</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Editor-90</cp:lastModifiedBy>
  <cp:revision>111</cp:revision>
  <dcterms:created xsi:type="dcterms:W3CDTF">2023-08-30T09:21:00Z</dcterms:created>
  <dcterms:modified xsi:type="dcterms:W3CDTF">2025-04-11T06:36:00Z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