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44" w:rsidRDefault="00915144">
      <w:pPr>
        <w:rPr>
          <w:sz w:val="20"/>
        </w:rPr>
      </w:pPr>
    </w:p>
    <w:p w:rsidR="00915144" w:rsidRDefault="00915144">
      <w:pPr>
        <w:rPr>
          <w:sz w:val="20"/>
        </w:rPr>
      </w:pPr>
    </w:p>
    <w:p w:rsidR="00915144" w:rsidRDefault="00915144">
      <w:pPr>
        <w:spacing w:before="3" w:after="1"/>
        <w:rPr>
          <w:sz w:val="23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915144">
        <w:trPr>
          <w:trHeight w:val="415"/>
        </w:trPr>
        <w:tc>
          <w:tcPr>
            <w:tcW w:w="5166" w:type="dxa"/>
          </w:tcPr>
          <w:p w:rsidR="00915144" w:rsidRDefault="00844564">
            <w:pPr>
              <w:pStyle w:val="TableParagraph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Book </w:t>
            </w:r>
            <w:r>
              <w:rPr>
                <w:rFonts w:ascii="Arial MT"/>
                <w:spacing w:val="-2"/>
                <w:sz w:val="24"/>
              </w:rPr>
              <w:t>Name:</w:t>
            </w:r>
          </w:p>
        </w:tc>
        <w:tc>
          <w:tcPr>
            <w:tcW w:w="15773" w:type="dxa"/>
          </w:tcPr>
          <w:p w:rsidR="00915144" w:rsidRDefault="00C333CD">
            <w:pPr>
              <w:pStyle w:val="TableParagraph"/>
              <w:spacing w:before="70"/>
              <w:ind w:left="110"/>
              <w:rPr>
                <w:rFonts w:ascii="Arial"/>
                <w:b/>
                <w:sz w:val="24"/>
              </w:rPr>
            </w:pPr>
            <w:hyperlink r:id="rId7">
              <w:r w:rsidR="00844564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Medicine</w:t>
              </w:r>
              <w:r w:rsidR="00844564">
                <w:rPr>
                  <w:rFonts w:ascii="Arial"/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844564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and</w:t>
              </w:r>
              <w:r w:rsidR="00844564">
                <w:rPr>
                  <w:rFonts w:ascii="Arial"/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844564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Medical</w:t>
              </w:r>
              <w:r w:rsidR="00844564">
                <w:rPr>
                  <w:rFonts w:ascii="Arial"/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844564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Research:</w:t>
              </w:r>
              <w:r w:rsidR="00844564">
                <w:rPr>
                  <w:rFonts w:ascii="Arial"/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844564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New</w:t>
              </w:r>
              <w:r w:rsidR="00844564">
                <w:rPr>
                  <w:rFonts w:ascii="Arial"/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844564"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Perspectives</w:t>
              </w:r>
            </w:hyperlink>
          </w:p>
        </w:tc>
      </w:tr>
      <w:tr w:rsidR="00915144">
        <w:trPr>
          <w:trHeight w:val="290"/>
        </w:trPr>
        <w:tc>
          <w:tcPr>
            <w:tcW w:w="5166" w:type="dxa"/>
          </w:tcPr>
          <w:p w:rsidR="00915144" w:rsidRDefault="00844564">
            <w:pPr>
              <w:pStyle w:val="TableParagraph"/>
              <w:spacing w:line="270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Manuscript</w:t>
            </w:r>
            <w:r>
              <w:rPr>
                <w:rFonts w:ascii="Arial MT"/>
                <w:spacing w:val="-17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Number:</w:t>
            </w:r>
          </w:p>
        </w:tc>
        <w:tc>
          <w:tcPr>
            <w:tcW w:w="15773" w:type="dxa"/>
          </w:tcPr>
          <w:p w:rsidR="00915144" w:rsidRDefault="00844564">
            <w:pPr>
              <w:pStyle w:val="TableParagraph"/>
              <w:spacing w:before="5" w:line="265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Ms_BPR_2168</w:t>
            </w:r>
          </w:p>
        </w:tc>
      </w:tr>
      <w:tr w:rsidR="00915144">
        <w:trPr>
          <w:trHeight w:val="550"/>
        </w:trPr>
        <w:tc>
          <w:tcPr>
            <w:tcW w:w="5166" w:type="dxa"/>
          </w:tcPr>
          <w:p w:rsidR="00915144" w:rsidRDefault="00844564">
            <w:pPr>
              <w:pStyle w:val="TableParagraph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Manuscript:</w:t>
            </w:r>
          </w:p>
        </w:tc>
        <w:tc>
          <w:tcPr>
            <w:tcW w:w="15773" w:type="dxa"/>
          </w:tcPr>
          <w:p w:rsidR="00915144" w:rsidRDefault="00844564">
            <w:pPr>
              <w:pStyle w:val="TableParagraph"/>
              <w:spacing w:line="276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LIXISENATIDE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INDUCED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CONGENITAL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ANATOMICAL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MALFORMATION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HISTOPATHOLOGICAL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CHANGES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DEVELOPING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CHICK </w:t>
            </w:r>
            <w:r>
              <w:rPr>
                <w:rFonts w:ascii="Arial"/>
                <w:b/>
                <w:spacing w:val="-2"/>
                <w:sz w:val="24"/>
              </w:rPr>
              <w:t>EMBRYO</w:t>
            </w:r>
          </w:p>
        </w:tc>
      </w:tr>
      <w:tr w:rsidR="00915144">
        <w:trPr>
          <w:trHeight w:val="333"/>
        </w:trPr>
        <w:tc>
          <w:tcPr>
            <w:tcW w:w="5166" w:type="dxa"/>
          </w:tcPr>
          <w:p w:rsidR="00915144" w:rsidRDefault="00844564">
            <w:pPr>
              <w:pStyle w:val="TableParagraph"/>
              <w:spacing w:line="274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Article</w:t>
            </w:r>
          </w:p>
        </w:tc>
        <w:tc>
          <w:tcPr>
            <w:tcW w:w="15773" w:type="dxa"/>
          </w:tcPr>
          <w:p w:rsidR="00915144" w:rsidRDefault="00844564">
            <w:pPr>
              <w:pStyle w:val="TableParagraph"/>
              <w:spacing w:before="28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Book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Chapter</w:t>
            </w:r>
          </w:p>
        </w:tc>
      </w:tr>
    </w:tbl>
    <w:p w:rsidR="00915144" w:rsidRDefault="00915144">
      <w:pPr>
        <w:rPr>
          <w:sz w:val="20"/>
        </w:rPr>
      </w:pPr>
    </w:p>
    <w:p w:rsidR="00915144" w:rsidRDefault="00915144">
      <w:pPr>
        <w:rPr>
          <w:sz w:val="20"/>
        </w:rPr>
      </w:pPr>
    </w:p>
    <w:p w:rsidR="00915144" w:rsidRDefault="00915144">
      <w:pPr>
        <w:spacing w:before="7"/>
        <w:rPr>
          <w:sz w:val="23"/>
        </w:rPr>
      </w:pPr>
    </w:p>
    <w:p w:rsidR="00915144" w:rsidRDefault="00844564">
      <w:pPr>
        <w:spacing w:before="91"/>
        <w:ind w:left="300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General</w:t>
      </w:r>
      <w:r>
        <w:rPr>
          <w:rFonts w:ascii="Arial"/>
          <w:b/>
          <w:spacing w:val="-2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guidelines</w:t>
      </w:r>
      <w:r>
        <w:rPr>
          <w:rFonts w:ascii="Arial"/>
          <w:b/>
          <w:spacing w:val="-8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for</w:t>
      </w:r>
      <w:r>
        <w:rPr>
          <w:rFonts w:ascii="Arial"/>
          <w:b/>
          <w:spacing w:val="-6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the</w:t>
      </w:r>
      <w:r>
        <w:rPr>
          <w:rFonts w:ascii="Arial"/>
          <w:b/>
          <w:spacing w:val="-3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Peer</w:t>
      </w:r>
      <w:r>
        <w:rPr>
          <w:rFonts w:ascii="Arial"/>
          <w:b/>
          <w:spacing w:val="-2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Review</w:t>
      </w:r>
      <w:r>
        <w:rPr>
          <w:rFonts w:ascii="Arial"/>
          <w:b/>
          <w:spacing w:val="-2"/>
          <w:sz w:val="28"/>
          <w:u w:val="single"/>
        </w:rPr>
        <w:t xml:space="preserve"> process:</w:t>
      </w:r>
    </w:p>
    <w:p w:rsidR="00915144" w:rsidRDefault="00915144">
      <w:pPr>
        <w:pStyle w:val="BodyText"/>
        <w:spacing w:before="5"/>
        <w:rPr>
          <w:sz w:val="16"/>
        </w:rPr>
      </w:pPr>
    </w:p>
    <w:p w:rsidR="00915144" w:rsidRDefault="00844564">
      <w:pPr>
        <w:spacing w:before="92"/>
        <w:ind w:left="300" w:right="15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This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Book’s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peer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review policy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states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that </w:t>
      </w:r>
      <w:r>
        <w:rPr>
          <w:rFonts w:ascii="Arial" w:hAnsi="Arial"/>
          <w:b/>
          <w:sz w:val="24"/>
          <w:u w:val="single"/>
        </w:rPr>
        <w:t>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manuscript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should be rejected only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on the basis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of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‘</w:t>
      </w:r>
      <w:r>
        <w:rPr>
          <w:rFonts w:ascii="Arial" w:hAnsi="Arial"/>
          <w:b/>
          <w:sz w:val="24"/>
          <w:u w:val="single"/>
        </w:rPr>
        <w:t>lack of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Novelty’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provided the manuscript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scientifically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robust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and technically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sound. To know the complete guidelines for the Peer Review process, reviewers are requested to visit this link:</w:t>
      </w:r>
    </w:p>
    <w:p w:rsidR="00915144" w:rsidRDefault="00915144">
      <w:pPr>
        <w:pStyle w:val="BodyText"/>
        <w:rPr>
          <w:rFonts w:ascii="Arial MT"/>
          <w:b w:val="0"/>
          <w:sz w:val="26"/>
        </w:rPr>
      </w:pPr>
    </w:p>
    <w:p w:rsidR="00915144" w:rsidRDefault="00915144">
      <w:pPr>
        <w:pStyle w:val="BodyText"/>
        <w:spacing w:before="4"/>
        <w:rPr>
          <w:rFonts w:ascii="Arial MT"/>
          <w:b w:val="0"/>
          <w:sz w:val="22"/>
        </w:rPr>
      </w:pPr>
    </w:p>
    <w:p w:rsidR="00915144" w:rsidRDefault="00C333CD">
      <w:pPr>
        <w:ind w:left="300"/>
        <w:rPr>
          <w:rFonts w:ascii="Arial MT"/>
          <w:sz w:val="20"/>
        </w:rPr>
      </w:pPr>
      <w:hyperlink r:id="rId8">
        <w:r w:rsidR="00844564">
          <w:rPr>
            <w:rFonts w:ascii="Arial MT"/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915144" w:rsidRDefault="00915144">
      <w:pPr>
        <w:pStyle w:val="BodyText"/>
        <w:rPr>
          <w:rFonts w:ascii="Arial MT"/>
          <w:b w:val="0"/>
          <w:sz w:val="20"/>
        </w:rPr>
      </w:pPr>
    </w:p>
    <w:p w:rsidR="00915144" w:rsidRDefault="00915144">
      <w:pPr>
        <w:pStyle w:val="BodyText"/>
        <w:spacing w:before="7"/>
        <w:rPr>
          <w:rFonts w:ascii="Arial MT"/>
          <w:b w:val="0"/>
          <w:sz w:val="19"/>
        </w:rPr>
      </w:pPr>
    </w:p>
    <w:p w:rsidR="00915144" w:rsidRDefault="00844564">
      <w:pPr>
        <w:spacing w:before="1"/>
        <w:ind w:left="300"/>
        <w:rPr>
          <w:b/>
          <w:sz w:val="20"/>
        </w:rPr>
      </w:pPr>
      <w:r>
        <w:rPr>
          <w:b/>
          <w:color w:val="000000"/>
          <w:sz w:val="20"/>
          <w:u w:val="single"/>
          <w:shd w:val="clear" w:color="auto" w:fill="FFFF00"/>
        </w:rPr>
        <w:t>Important</w:t>
      </w:r>
      <w:r>
        <w:rPr>
          <w:b/>
          <w:color w:val="000000"/>
          <w:spacing w:val="-9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Policies</w:t>
      </w:r>
      <w:r>
        <w:rPr>
          <w:b/>
          <w:color w:val="000000"/>
          <w:spacing w:val="-4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Regarding</w:t>
      </w:r>
      <w:r>
        <w:rPr>
          <w:b/>
          <w:color w:val="000000"/>
          <w:spacing w:val="-5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Peer</w:t>
      </w:r>
      <w:r>
        <w:rPr>
          <w:b/>
          <w:color w:val="000000"/>
          <w:spacing w:val="-5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pacing w:val="-2"/>
          <w:sz w:val="20"/>
          <w:u w:val="single"/>
          <w:shd w:val="clear" w:color="auto" w:fill="FFFF00"/>
        </w:rPr>
        <w:t>Review</w:t>
      </w:r>
    </w:p>
    <w:p w:rsidR="00915144" w:rsidRDefault="00915144">
      <w:pPr>
        <w:rPr>
          <w:b/>
          <w:sz w:val="12"/>
        </w:rPr>
      </w:pPr>
    </w:p>
    <w:p w:rsidR="00915144" w:rsidRDefault="00844564">
      <w:pPr>
        <w:spacing w:before="92"/>
        <w:ind w:left="300" w:right="12016"/>
        <w:rPr>
          <w:sz w:val="20"/>
        </w:rPr>
      </w:pPr>
      <w:r>
        <w:rPr>
          <w:sz w:val="20"/>
        </w:rPr>
        <w:t>Peer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6"/>
          <w:sz w:val="20"/>
        </w:rPr>
        <w:t xml:space="preserve"> </w:t>
      </w:r>
      <w:r>
        <w:rPr>
          <w:sz w:val="20"/>
        </w:rPr>
        <w:t>Approval</w:t>
      </w:r>
      <w:r>
        <w:rPr>
          <w:spacing w:val="-9"/>
          <w:sz w:val="20"/>
        </w:rPr>
        <w:t xml:space="preserve"> </w:t>
      </w:r>
      <w:r>
        <w:rPr>
          <w:sz w:val="20"/>
        </w:rPr>
        <w:t>Policy:</w:t>
      </w:r>
      <w:r>
        <w:rPr>
          <w:spacing w:val="-6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915144" w:rsidRDefault="00915144">
      <w:pPr>
        <w:rPr>
          <w:sz w:val="20"/>
        </w:rPr>
      </w:pPr>
    </w:p>
    <w:p w:rsidR="00915144" w:rsidRDefault="00915144">
      <w:pPr>
        <w:spacing w:before="1"/>
        <w:rPr>
          <w:sz w:val="24"/>
        </w:rPr>
      </w:pPr>
    </w:p>
    <w:p w:rsidR="00915144" w:rsidRDefault="00844564">
      <w:pPr>
        <w:pStyle w:val="BodyText"/>
        <w:spacing w:before="90"/>
        <w:ind w:left="300"/>
      </w:pPr>
      <w:r>
        <w:rPr>
          <w:color w:val="212121"/>
          <w:u w:val="single" w:color="212121"/>
        </w:rPr>
        <w:t>Special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spacing w:val="-4"/>
          <w:u w:val="single" w:color="212121"/>
        </w:rPr>
        <w:t>note:</w:t>
      </w:r>
    </w:p>
    <w:p w:rsidR="00915144" w:rsidRDefault="00915144">
      <w:pPr>
        <w:pStyle w:val="BodyText"/>
        <w:spacing w:before="1"/>
        <w:rPr>
          <w:sz w:val="24"/>
        </w:rPr>
      </w:pPr>
    </w:p>
    <w:p w:rsidR="00915144" w:rsidRDefault="00844564">
      <w:pPr>
        <w:pStyle w:val="BodyText"/>
        <w:spacing w:before="90" w:line="242" w:lineRule="auto"/>
        <w:ind w:left="300"/>
      </w:pP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research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paper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already published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journal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published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as 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Book Chapter 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expanded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form 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proper copyright approval. This is acceptable in the academic world.</w:t>
      </w:r>
    </w:p>
    <w:p w:rsidR="00915144" w:rsidRDefault="00C333CD">
      <w:pPr>
        <w:pStyle w:val="BodyText"/>
        <w:spacing w:before="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9" type="#_x0000_t202" style="position:absolute;margin-left:62.4pt;margin-top:13.8pt;width:1071.35pt;height:124.75pt;z-index:-15728640;mso-wrap-distance-left:0;mso-wrap-distance-right:0;mso-position-horizontal-relative:page" filled="f">
            <v:textbox inset="0,0,0,0">
              <w:txbxContent>
                <w:p w:rsidR="00915144" w:rsidRDefault="00844564">
                  <w:pPr>
                    <w:pStyle w:val="BodyText"/>
                    <w:spacing w:before="72"/>
                    <w:ind w:left="145"/>
                  </w:pPr>
                  <w:r>
                    <w:rPr>
                      <w:color w:val="212121"/>
                    </w:rPr>
                    <w:t>Source</w:t>
                  </w:r>
                  <w:r>
                    <w:rPr>
                      <w:color w:val="212121"/>
                      <w:spacing w:val="3"/>
                    </w:rPr>
                    <w:t xml:space="preserve"> </w:t>
                  </w:r>
                  <w:r>
                    <w:rPr>
                      <w:color w:val="212121"/>
                      <w:spacing w:val="-2"/>
                    </w:rPr>
                    <w:t>Article:</w:t>
                  </w:r>
                </w:p>
                <w:p w:rsidR="00915144" w:rsidRDefault="00844564">
                  <w:pPr>
                    <w:pStyle w:val="BodyText"/>
                    <w:spacing w:before="76" w:line="740" w:lineRule="exact"/>
                    <w:ind w:left="145" w:right="3743"/>
                  </w:pPr>
                  <w:r>
                    <w:rPr>
                      <w:color w:val="212121"/>
                    </w:rPr>
                    <w:t>This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chapter</w:t>
                  </w:r>
                  <w:r>
                    <w:rPr>
                      <w:color w:val="212121"/>
                      <w:spacing w:val="-6"/>
                    </w:rPr>
                    <w:t xml:space="preserve"> </w:t>
                  </w:r>
                  <w:r>
                    <w:rPr>
                      <w:color w:val="212121"/>
                    </w:rPr>
                    <w:t>is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an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extended</w:t>
                  </w:r>
                  <w:r>
                    <w:rPr>
                      <w:color w:val="212121"/>
                      <w:spacing w:val="-7"/>
                    </w:rPr>
                    <w:t xml:space="preserve"> </w:t>
                  </w:r>
                  <w:r>
                    <w:rPr>
                      <w:color w:val="212121"/>
                    </w:rPr>
                    <w:t>version</w:t>
                  </w:r>
                  <w:r>
                    <w:rPr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color w:val="212121"/>
                    </w:rPr>
                    <w:t>of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the article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published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by the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same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author(s)</w:t>
                  </w:r>
                  <w:r>
                    <w:rPr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color w:val="212121"/>
                    </w:rPr>
                    <w:t>in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the following</w:t>
                  </w:r>
                  <w:r>
                    <w:rPr>
                      <w:color w:val="212121"/>
                      <w:spacing w:val="-7"/>
                    </w:rPr>
                    <w:t xml:space="preserve"> </w:t>
                  </w:r>
                  <w:r>
                    <w:rPr>
                      <w:color w:val="212121"/>
                    </w:rPr>
                    <w:t>journal. European Chemical Bulletin, 12(6): 8134-8141, 2023</w:t>
                  </w:r>
                </w:p>
                <w:p w:rsidR="00915144" w:rsidRDefault="00844564">
                  <w:pPr>
                    <w:pStyle w:val="BodyText"/>
                    <w:spacing w:line="290" w:lineRule="exact"/>
                    <w:ind w:left="145"/>
                  </w:pPr>
                  <w:r>
                    <w:rPr>
                      <w:color w:val="212121"/>
                    </w:rPr>
                    <w:t>D.O.I: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  <w:spacing w:val="-2"/>
                    </w:rPr>
                    <w:t>10.48047/</w:t>
                  </w:r>
                  <w:proofErr w:type="spellStart"/>
                  <w:r>
                    <w:rPr>
                      <w:color w:val="212121"/>
                      <w:spacing w:val="-2"/>
                    </w:rPr>
                    <w:t>ecb</w:t>
                  </w:r>
                  <w:proofErr w:type="spellEnd"/>
                  <w:r>
                    <w:rPr>
                      <w:color w:val="212121"/>
                      <w:spacing w:val="-2"/>
                    </w:rPr>
                    <w:t>/2023.12.Si6.729</w:t>
                  </w:r>
                </w:p>
              </w:txbxContent>
            </v:textbox>
            <w10:wrap type="topAndBottom" anchorx="page"/>
          </v:shape>
        </w:pict>
      </w:r>
    </w:p>
    <w:p w:rsidR="00915144" w:rsidRDefault="00915144">
      <w:pPr>
        <w:rPr>
          <w:sz w:val="21"/>
        </w:rPr>
        <w:sectPr w:rsidR="00915144">
          <w:headerReference w:type="default" r:id="rId11"/>
          <w:footerReference w:type="default" r:id="rId12"/>
          <w:type w:val="continuous"/>
          <w:pgSz w:w="23820" w:h="16840" w:orient="landscape"/>
          <w:pgMar w:top="2060" w:right="1040" w:bottom="880" w:left="1140" w:header="1840" w:footer="693" w:gutter="0"/>
          <w:pgNumType w:start="1"/>
          <w:cols w:space="720"/>
        </w:sect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spacing w:before="3" w:after="1"/>
        <w:rPr>
          <w:sz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915144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915144" w:rsidRDefault="00844564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00"/>
              </w:rPr>
              <w:t>PART</w:t>
            </w:r>
            <w:r>
              <w:rPr>
                <w:b/>
                <w:color w:val="000000"/>
                <w:spacing w:val="4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Review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915144">
        <w:trPr>
          <w:trHeight w:val="690"/>
        </w:trPr>
        <w:tc>
          <w:tcPr>
            <w:tcW w:w="5356" w:type="dxa"/>
          </w:tcPr>
          <w:p w:rsidR="00915144" w:rsidRDefault="0084456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Compulsory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441" w:type="dxa"/>
          </w:tcPr>
          <w:p w:rsidR="00915144" w:rsidRDefault="00844564">
            <w:pPr>
              <w:pStyle w:val="TableParagraph"/>
              <w:spacing w:line="230" w:lineRule="exact"/>
              <w:ind w:left="110" w:right="15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 the manuscript and highlight that part 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915144">
        <w:trPr>
          <w:trHeight w:val="1380"/>
        </w:trPr>
        <w:tc>
          <w:tcPr>
            <w:tcW w:w="5356" w:type="dxa"/>
          </w:tcPr>
          <w:p w:rsidR="00915144" w:rsidRDefault="00844564">
            <w:pPr>
              <w:pStyle w:val="TableParagraph"/>
              <w:ind w:left="470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 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dislike)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minimum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3-4 sentences may be required for this part.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ind w:left="105" w:right="167"/>
              <w:rPr>
                <w:sz w:val="20"/>
              </w:rPr>
            </w:pPr>
            <w:r>
              <w:rPr>
                <w:sz w:val="20"/>
              </w:rPr>
              <w:t xml:space="preserve">This manuscript is important for the scientific community because it provides new insights into the teratogenic effects of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z w:val="20"/>
              </w:rPr>
              <w:t xml:space="preserve">, a drug used to treat type 2 diabetes mellitus. By demonstrating the potential for anatomical malformations in developing chick embryos, the study raises important questions about the safety of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z w:val="20"/>
              </w:rPr>
              <w:t xml:space="preserve"> during pregnancy. I appreciate this manuscript for its rigorous methodology, including the use of a 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</w:p>
          <w:p w:rsidR="00915144" w:rsidRDefault="00844564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 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 effects 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extrapolated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humans.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 w:rsidTr="00CB5B96">
        <w:trPr>
          <w:trHeight w:val="891"/>
        </w:trPr>
        <w:tc>
          <w:tcPr>
            <w:tcW w:w="5356" w:type="dxa"/>
          </w:tcPr>
          <w:p w:rsidR="00915144" w:rsidRDefault="00844564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915144" w:rsidRDefault="00844564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 current title is informative but could be more concise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engaging. A suggested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 title could be: "Teratogenic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Anatomical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Malformations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Histopathological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Developing Chick Embryos"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1610"/>
        </w:trPr>
        <w:tc>
          <w:tcPr>
            <w:tcW w:w="5356" w:type="dxa"/>
          </w:tcPr>
          <w:p w:rsidR="00915144" w:rsidRDefault="00844564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conciseness.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improvement:</w:t>
            </w:r>
          </w:p>
          <w:p w:rsidR="00915144" w:rsidRDefault="0084456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817"/>
              <w:rPr>
                <w:sz w:val="20"/>
              </w:rPr>
            </w:pPr>
            <w:r>
              <w:rPr>
                <w:sz w:val="20"/>
              </w:rPr>
              <w:t>Background: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therapeutic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GLP-1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receptor antagonists is supported by literature.</w:t>
            </w:r>
          </w:p>
          <w:p w:rsidR="00915144" w:rsidRDefault="0084456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Methods: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streamlined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points.</w:t>
            </w:r>
          </w:p>
          <w:p w:rsidR="00915144" w:rsidRDefault="0084456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Results: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malformations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clearly.</w:t>
            </w:r>
          </w:p>
          <w:p w:rsidR="00915144" w:rsidRDefault="0084456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Conclusion: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implications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succinctly.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1380"/>
        </w:trPr>
        <w:tc>
          <w:tcPr>
            <w:tcW w:w="5356" w:type="dxa"/>
          </w:tcPr>
          <w:p w:rsidR="00915144" w:rsidRDefault="00844564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subsections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manuscript </w:t>
            </w:r>
            <w:r>
              <w:rPr>
                <w:b/>
                <w:spacing w:val="-2"/>
                <w:sz w:val="20"/>
              </w:rPr>
              <w:t>appropriate?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spacing w:line="230" w:lineRule="exact"/>
              <w:ind w:left="825" w:right="1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seem generally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could enhance clarity and readability. Materials and Methods section can be more structured; Table 1 and Figure 1,2 legends in Result section can be more appropriate. Discussion section can be more informative and easy to understand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readers, 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 be sequentially arranged like: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comparison of results with existing literature (in first paragraph), then discussion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implications of the findings and stating the limitations and future research directions of the study (in last paragraph).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1380"/>
        </w:trPr>
        <w:tc>
          <w:tcPr>
            <w:tcW w:w="5356" w:type="dxa"/>
          </w:tcPr>
          <w:p w:rsidR="00915144" w:rsidRDefault="00844564">
            <w:pPr>
              <w:pStyle w:val="TableParagraph"/>
              <w:ind w:left="470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scientific correctness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robust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technically sound? A minimum of 3-4 sentences may be required for this part.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This manuscript is scientifically robust and technically sound due to its rigorous methodological approach. The study employs a well-defined interventional design and includes a sufficient sample size determined through G Power analysis, ensuring the results are statistically significant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reliable. The use of control and experimental groups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Additionally, the detailed statistical analysis and the reporting of p-values provide strong evidence supporting the findings, enhancing the manuscript's credibility within the scientific community.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920"/>
        </w:trPr>
        <w:tc>
          <w:tcPr>
            <w:tcW w:w="5356" w:type="dxa"/>
            <w:tcBorders>
              <w:bottom w:val="nil"/>
            </w:tcBorders>
          </w:tcPr>
          <w:p w:rsidR="00915144" w:rsidRDefault="00844564">
            <w:pPr>
              <w:pStyle w:val="TableParagraph"/>
              <w:ind w:left="470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  <w:p w:rsidR="00915144" w:rsidRDefault="00844564">
            <w:pPr>
              <w:pStyle w:val="TableParagraph"/>
              <w:spacing w:line="212" w:lineRule="exact"/>
              <w:ind w:left="4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9357" w:type="dxa"/>
          </w:tcPr>
          <w:p w:rsidR="00915144" w:rsidRDefault="00844564">
            <w:pPr>
              <w:pStyle w:val="TableParagraph"/>
              <w:ind w:left="105" w:right="167"/>
              <w:rPr>
                <w:sz w:val="20"/>
              </w:rPr>
            </w:pPr>
            <w:r>
              <w:rPr>
                <w:sz w:val="20"/>
              </w:rPr>
              <w:t xml:space="preserve">The references provided cover a range of relevant topics, including the effects of various substances on chick embryos, the therapeutic use of </w:t>
            </w:r>
            <w:proofErr w:type="spellStart"/>
            <w:r>
              <w:rPr>
                <w:sz w:val="20"/>
              </w:rPr>
              <w:t>Lixisenatide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general teratogenic studies. However, some of the references 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2002),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915144" w:rsidRDefault="00844564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manuscript.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1380"/>
        </w:trPr>
        <w:tc>
          <w:tcPr>
            <w:tcW w:w="5356" w:type="dxa"/>
            <w:tcBorders>
              <w:top w:val="nil"/>
            </w:tcBorders>
          </w:tcPr>
          <w:p w:rsidR="00915144" w:rsidRDefault="0084456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Minor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  <w:p w:rsidR="00915144" w:rsidRDefault="009151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5144" w:rsidRDefault="00844564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915144" w:rsidRDefault="0091514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15144" w:rsidRDefault="00844564">
            <w:pPr>
              <w:pStyle w:val="TableParagraph"/>
              <w:ind w:left="105" w:right="785"/>
              <w:jc w:val="both"/>
              <w:rPr>
                <w:sz w:val="20"/>
              </w:rPr>
            </w:pPr>
            <w:r>
              <w:rPr>
                <w:sz w:val="20"/>
              </w:rPr>
              <w:t>The language 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mostly suitable 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enhanced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grammar,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maintaining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readability and professionalism of the article, making it more appropriate for scholarly communication.</w:t>
            </w: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  <w:tr w:rsidR="00915144">
        <w:trPr>
          <w:trHeight w:val="1175"/>
        </w:trPr>
        <w:tc>
          <w:tcPr>
            <w:tcW w:w="5356" w:type="dxa"/>
          </w:tcPr>
          <w:p w:rsidR="00915144" w:rsidRDefault="0084456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  <w:tc>
          <w:tcPr>
            <w:tcW w:w="6441" w:type="dxa"/>
          </w:tcPr>
          <w:p w:rsidR="00915144" w:rsidRDefault="00915144">
            <w:pPr>
              <w:pStyle w:val="TableParagraph"/>
              <w:rPr>
                <w:sz w:val="18"/>
              </w:rPr>
            </w:pPr>
          </w:p>
        </w:tc>
      </w:tr>
    </w:tbl>
    <w:p w:rsidR="00915144" w:rsidRDefault="00915144">
      <w:pPr>
        <w:rPr>
          <w:sz w:val="18"/>
        </w:rPr>
        <w:sectPr w:rsidR="00915144">
          <w:pgSz w:w="23820" w:h="16840" w:orient="landscape"/>
          <w:pgMar w:top="2060" w:right="1040" w:bottom="880" w:left="1140" w:header="1840" w:footer="693" w:gutter="0"/>
          <w:cols w:space="720"/>
        </w:sect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rPr>
          <w:sz w:val="20"/>
        </w:rPr>
      </w:pPr>
    </w:p>
    <w:p w:rsidR="00915144" w:rsidRDefault="00915144">
      <w:pPr>
        <w:pStyle w:val="BodyText"/>
        <w:rPr>
          <w:sz w:val="20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4"/>
        <w:gridCol w:w="7525"/>
        <w:gridCol w:w="7511"/>
      </w:tblGrid>
      <w:tr w:rsidR="005E3B55" w:rsidTr="005E3B55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3B55" w:rsidTr="005E3B55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B55" w:rsidRDefault="005E3B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55" w:rsidRDefault="005E3B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E3B55" w:rsidTr="005E3B55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3B55" w:rsidRDefault="005E3B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E3B55" w:rsidRDefault="005E3B55" w:rsidP="005E3B55">
      <w:pPr>
        <w:rPr>
          <w:sz w:val="24"/>
          <w:szCs w:val="24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5E3B55" w:rsidTr="005E3B55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</w:pPr>
          </w:p>
          <w:p w:rsidR="005E3B55" w:rsidRDefault="005E3B55">
            <w:pPr>
              <w:spacing w:line="276" w:lineRule="auto"/>
            </w:pPr>
          </w:p>
          <w:p w:rsidR="005E3B55" w:rsidRDefault="005E3B55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:rsidR="005E3B55" w:rsidRDefault="005E3B55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:rsidR="005E3B55" w:rsidRDefault="005E3B55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:rsidR="005E3B55" w:rsidRDefault="005E3B55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5E3B55" w:rsidTr="005E3B55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B55" w:rsidRDefault="005E3B55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rPr>
                <w:b/>
                <w:bCs/>
              </w:rPr>
            </w:pPr>
          </w:p>
        </w:tc>
      </w:tr>
      <w:tr w:rsidR="005E3B55" w:rsidTr="005E3B55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B55" w:rsidRDefault="005E3B55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5" w:rsidRDefault="005E3B55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:rsidR="005E3B55" w:rsidRDefault="005E3B55" w:rsidP="005E3B55"/>
    <w:bookmarkEnd w:id="0"/>
    <w:p w:rsidR="005E3B55" w:rsidRDefault="005E3B55" w:rsidP="005E3B55"/>
    <w:p w:rsidR="00844564" w:rsidRDefault="00844564" w:rsidP="005E3B55">
      <w:pPr>
        <w:pStyle w:val="BodyText"/>
      </w:pPr>
      <w:bookmarkStart w:id="1" w:name="_GoBack"/>
      <w:bookmarkEnd w:id="1"/>
    </w:p>
    <w:sectPr w:rsidR="00844564">
      <w:pgSz w:w="23820" w:h="16840" w:orient="landscape"/>
      <w:pgMar w:top="2060" w:right="1040" w:bottom="880" w:left="1140" w:header="184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3CD" w:rsidRDefault="00C333CD">
      <w:r>
        <w:separator/>
      </w:r>
    </w:p>
  </w:endnote>
  <w:endnote w:type="continuationSeparator" w:id="0">
    <w:p w:rsidR="00C333CD" w:rsidRDefault="00C3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144" w:rsidRDefault="00C333C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71.05pt;margin-top:796.35pt;width:51.75pt;height:10.9pt;z-index:-15928320;mso-position-horizontal-relative:page;mso-position-vertical-relative:page" filled="f" stroked="f">
          <v:textbox inset="0,0,0,0">
            <w:txbxContent>
              <w:p w:rsidR="00915144" w:rsidRDefault="00844564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Created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EA</w:t>
                </w:r>
              </w:p>
            </w:txbxContent>
          </v:textbox>
          <w10:wrap anchorx="page" anchory="page"/>
        </v:shape>
      </w:pict>
    </w:r>
    <w:r>
      <w:pict>
        <v:shape id="docshape3" o:spid="_x0000_s2051" type="#_x0000_t202" style="position:absolute;margin-left:207.55pt;margin-top:796.35pt;width:55.9pt;height:10.9pt;z-index:-15927808;mso-position-horizontal-relative:page;mso-position-vertical-relative:page" filled="f" stroked="f">
          <v:textbox inset="0,0,0,0">
            <w:txbxContent>
              <w:p w:rsidR="00915144" w:rsidRDefault="00844564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Checked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ME</w:t>
                </w:r>
              </w:p>
            </w:txbxContent>
          </v:textbox>
          <w10:wrap anchorx="page" anchory="page"/>
        </v:shape>
      </w:pict>
    </w:r>
    <w:r>
      <w:pict>
        <v:shape id="docshape4" o:spid="_x0000_s2050" type="#_x0000_t202" style="position:absolute;margin-left:351.55pt;margin-top:796.35pt;width:64.25pt;height:10.9pt;z-index:-15927296;mso-position-horizontal-relative:page;mso-position-vertical-relative:page" filled="f" stroked="f">
          <v:textbox inset="0,0,0,0">
            <w:txbxContent>
              <w:p w:rsidR="00915144" w:rsidRDefault="00844564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Approved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CEO</w:t>
                </w:r>
              </w:p>
            </w:txbxContent>
          </v:textbox>
          <w10:wrap anchorx="page" anchory="page"/>
        </v:shape>
      </w:pict>
    </w:r>
    <w:r>
      <w:pict>
        <v:shape id="docshape5" o:spid="_x0000_s2049" type="#_x0000_t202" style="position:absolute;margin-left:539.1pt;margin-top:796.35pt;width:80.45pt;height:10.9pt;z-index:-15926784;mso-position-horizontal-relative:page;mso-position-vertical-relative:page" filled="f" stroked="f">
          <v:textbox inset="0,0,0,0">
            <w:txbxContent>
              <w:p w:rsidR="00915144" w:rsidRDefault="00844564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(08-07-</w:t>
                </w:r>
                <w:r>
                  <w:rPr>
                    <w:spacing w:val="-4"/>
                    <w:sz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3CD" w:rsidRDefault="00C333CD">
      <w:r>
        <w:separator/>
      </w:r>
    </w:p>
  </w:footnote>
  <w:footnote w:type="continuationSeparator" w:id="0">
    <w:p w:rsidR="00C333CD" w:rsidRDefault="00C3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144" w:rsidRDefault="00C333C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71.05pt;margin-top:91pt;width:72.6pt;height:13.2pt;z-index:-15928832;mso-position-horizontal-relative:page;mso-position-vertical-relative:page" filled="f" stroked="f">
          <v:textbox inset="0,0,0,0">
            <w:txbxContent>
              <w:p w:rsidR="00915144" w:rsidRDefault="00844564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Review</w:t>
                </w:r>
                <w:r>
                  <w:rPr>
                    <w:rFonts w:ascii="Arial"/>
                    <w:b/>
                    <w:color w:val="003399"/>
                    <w:spacing w:val="-3"/>
                    <w:sz w:val="20"/>
                    <w:u w:val="single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Form</w:t>
                </w:r>
                <w:r>
                  <w:rPr>
                    <w:rFonts w:ascii="Arial"/>
                    <w:b/>
                    <w:color w:val="003399"/>
                    <w:spacing w:val="-4"/>
                    <w:sz w:val="20"/>
                    <w:u w:val="single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pacing w:val="-10"/>
                    <w:sz w:val="20"/>
                    <w:u w:val="single" w:color="00339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7DB"/>
    <w:multiLevelType w:val="hybridMultilevel"/>
    <w:tmpl w:val="16A63E4C"/>
    <w:lvl w:ilvl="0" w:tplc="606A4E9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C1C87D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F40D6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B2896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8083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D28F36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9A445D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3A4A5A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860A05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144"/>
    <w:rsid w:val="005E3B55"/>
    <w:rsid w:val="00844564"/>
    <w:rsid w:val="00915144"/>
    <w:rsid w:val="00C333CD"/>
    <w:rsid w:val="00CB5B96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E45F7B2-A079-4437-91A0-EA3195CA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2024-08-06T11:28:00Z</dcterms:created>
  <dcterms:modified xsi:type="dcterms:W3CDTF">2024-08-06T13:06:00Z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2024-08-06T00:00:00Z</vt:filetime>
  </property>
</Properties>
</file>