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DDDF0" w14:textId="77777777" w:rsidR="00C0546A" w:rsidRDefault="00C0546A">
      <w:pPr>
        <w:pStyle w:val="BodyText"/>
        <w:rPr>
          <w:rFonts w:ascii="Times New Roman"/>
          <w:sz w:val="10"/>
        </w:rPr>
      </w:pPr>
    </w:p>
    <w:p w14:paraId="3A7800C7" w14:textId="77777777" w:rsidR="00C0546A" w:rsidRDefault="00C0546A">
      <w:pPr>
        <w:rPr>
          <w:rFonts w:ascii="Times New Roman"/>
          <w:sz w:val="10"/>
        </w:rPr>
        <w:sectPr w:rsidR="00C0546A">
          <w:headerReference w:type="even" r:id="rId7"/>
          <w:headerReference w:type="default" r:id="rId8"/>
          <w:footerReference w:type="even" r:id="rId9"/>
          <w:footerReference w:type="default" r:id="rId10"/>
          <w:headerReference w:type="first" r:id="rId11"/>
          <w:footerReference w:type="first" r:id="rId12"/>
          <w:type w:val="continuous"/>
          <w:pgSz w:w="12240" w:h="15840"/>
          <w:pgMar w:top="580" w:right="560" w:bottom="280" w:left="720" w:header="0" w:footer="0" w:gutter="0"/>
          <w:pgNumType w:start="10"/>
          <w:cols w:space="720"/>
        </w:sectPr>
      </w:pPr>
    </w:p>
    <w:p w14:paraId="7E565F71" w14:textId="77777777" w:rsidR="00C0546A" w:rsidRDefault="00C0546A">
      <w:pPr>
        <w:pStyle w:val="BodyText"/>
        <w:spacing w:before="174"/>
        <w:rPr>
          <w:rFonts w:ascii="Arial"/>
          <w:b/>
          <w:sz w:val="28"/>
        </w:rPr>
      </w:pPr>
    </w:p>
    <w:p w14:paraId="39EBC166" w14:textId="77777777" w:rsidR="00C0546A" w:rsidRDefault="00722664">
      <w:pPr>
        <w:pStyle w:val="Title"/>
      </w:pPr>
      <w:r>
        <w:t xml:space="preserve">Assessment of exposure to staphylococcal </w:t>
      </w:r>
      <w:r w:rsidRPr="00182D8D">
        <w:t>enterotoxin</w:t>
      </w:r>
      <w:r w:rsidRPr="007B0598">
        <w:rPr>
          <w:u w:val="single"/>
        </w:rPr>
        <w:t>s</w:t>
      </w:r>
      <w:r w:rsidRPr="00182D8D">
        <w:rPr>
          <w:spacing w:val="-6"/>
        </w:rPr>
        <w:t xml:space="preserve"> </w:t>
      </w:r>
      <w:r w:rsidRPr="00182D8D">
        <w:t>gene</w:t>
      </w:r>
      <w:r w:rsidRPr="00393B94">
        <w:rPr>
          <w:highlight w:val="cyan"/>
          <w:u w:val="single"/>
        </w:rPr>
        <w:t>s</w:t>
      </w:r>
      <w:r>
        <w:rPr>
          <w:spacing w:val="-3"/>
        </w:rPr>
        <w:t xml:space="preserve"> </w:t>
      </w:r>
      <w:r>
        <w:t>by</w:t>
      </w:r>
      <w:r>
        <w:rPr>
          <w:spacing w:val="-11"/>
        </w:rPr>
        <w:t xml:space="preserve"> </w:t>
      </w:r>
      <w:r>
        <w:t>consumption</w:t>
      </w:r>
      <w:r>
        <w:rPr>
          <w:spacing w:val="-5"/>
        </w:rPr>
        <w:t xml:space="preserve"> </w:t>
      </w:r>
      <w:r>
        <w:t>of</w:t>
      </w:r>
      <w:r>
        <w:rPr>
          <w:spacing w:val="-3"/>
        </w:rPr>
        <w:t xml:space="preserve"> </w:t>
      </w:r>
      <w:commentRangeStart w:id="0"/>
      <w:r w:rsidRPr="001B00A0">
        <w:rPr>
          <w:highlight w:val="yellow"/>
        </w:rPr>
        <w:t>ready</w:t>
      </w:r>
      <w:r w:rsidRPr="001B00A0">
        <w:rPr>
          <w:spacing w:val="-11"/>
          <w:highlight w:val="yellow"/>
        </w:rPr>
        <w:t xml:space="preserve"> </w:t>
      </w:r>
      <w:r w:rsidRPr="001B00A0">
        <w:rPr>
          <w:highlight w:val="yellow"/>
        </w:rPr>
        <w:t>to consume milk</w:t>
      </w:r>
      <w:commentRangeEnd w:id="0"/>
      <w:r w:rsidR="009E1A9E">
        <w:rPr>
          <w:rStyle w:val="CommentReference"/>
          <w:rFonts w:ascii="Microsoft Sans Serif" w:eastAsia="Microsoft Sans Serif" w:hAnsi="Microsoft Sans Serif" w:cs="Microsoft Sans Serif"/>
          <w:b w:val="0"/>
          <w:bCs w:val="0"/>
        </w:rPr>
        <w:commentReference w:id="0"/>
      </w:r>
      <w:r>
        <w:t xml:space="preserve"> products </w:t>
      </w:r>
      <w:commentRangeStart w:id="1"/>
      <w:r w:rsidRPr="001B00A0">
        <w:rPr>
          <w:highlight w:val="red"/>
        </w:rPr>
        <w:t>in milk shop outlets</w:t>
      </w:r>
      <w:r>
        <w:t xml:space="preserve"> </w:t>
      </w:r>
      <w:commentRangeEnd w:id="1"/>
      <w:r w:rsidR="009E1A9E">
        <w:rPr>
          <w:rStyle w:val="CommentReference"/>
          <w:rFonts w:ascii="Microsoft Sans Serif" w:eastAsia="Microsoft Sans Serif" w:hAnsi="Microsoft Sans Serif" w:cs="Microsoft Sans Serif"/>
          <w:b w:val="0"/>
          <w:bCs w:val="0"/>
        </w:rPr>
        <w:commentReference w:id="1"/>
      </w:r>
      <w:r>
        <w:t>in Mbeya, Tanzania</w:t>
      </w:r>
    </w:p>
    <w:p w14:paraId="4E82A515" w14:textId="77777777" w:rsidR="0016060D" w:rsidRDefault="0016060D">
      <w:pPr>
        <w:pStyle w:val="BodyText"/>
        <w:spacing w:before="3"/>
        <w:rPr>
          <w:sz w:val="12"/>
        </w:rPr>
      </w:pPr>
    </w:p>
    <w:p w14:paraId="01EDEBA0" w14:textId="77777777" w:rsidR="0016060D" w:rsidRDefault="0016060D">
      <w:pPr>
        <w:pStyle w:val="BodyText"/>
        <w:spacing w:before="3"/>
        <w:rPr>
          <w:sz w:val="12"/>
        </w:rPr>
      </w:pPr>
    </w:p>
    <w:p w14:paraId="67EFE770" w14:textId="77777777" w:rsidR="0016060D" w:rsidRDefault="0016060D">
      <w:pPr>
        <w:pStyle w:val="BodyText"/>
        <w:spacing w:before="3"/>
        <w:rPr>
          <w:sz w:val="12"/>
        </w:rPr>
      </w:pPr>
    </w:p>
    <w:p w14:paraId="6F4529C7" w14:textId="77777777" w:rsidR="0016060D" w:rsidRDefault="0016060D">
      <w:pPr>
        <w:pStyle w:val="BodyText"/>
        <w:spacing w:before="3"/>
        <w:rPr>
          <w:sz w:val="12"/>
        </w:rPr>
      </w:pPr>
    </w:p>
    <w:p w14:paraId="117442AF" w14:textId="798E9DB5" w:rsidR="00C0546A" w:rsidRDefault="00722664">
      <w:pPr>
        <w:pStyle w:val="BodyText"/>
        <w:spacing w:before="3"/>
        <w:rPr>
          <w:sz w:val="12"/>
        </w:rPr>
      </w:pPr>
      <w:r>
        <w:rPr>
          <w:noProof/>
        </w:rPr>
        <mc:AlternateContent>
          <mc:Choice Requires="wps">
            <w:drawing>
              <wp:anchor distT="0" distB="0" distL="0" distR="0" simplePos="0" relativeHeight="487587840" behindDoc="1" locked="0" layoutInCell="1" allowOverlap="1" wp14:anchorId="51DE5ADA" wp14:editId="5A503C0E">
                <wp:simplePos x="0" y="0"/>
                <wp:positionH relativeFrom="page">
                  <wp:posOffset>770890</wp:posOffset>
                </wp:positionH>
                <wp:positionV relativeFrom="paragraph">
                  <wp:posOffset>103437</wp:posOffset>
                </wp:positionV>
                <wp:extent cx="63093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28575">
                          <a:solidFill>
                            <a:srgbClr val="F1F1F1"/>
                          </a:solidFill>
                          <a:prstDash val="solid"/>
                        </a:ln>
                      </wps:spPr>
                      <wps:bodyPr wrap="square" lIns="0" tIns="0" rIns="0" bIns="0" rtlCol="0">
                        <a:prstTxWarp prst="textNoShape">
                          <a:avLst/>
                        </a:prstTxWarp>
                        <a:noAutofit/>
                      </wps:bodyPr>
                    </wps:wsp>
                  </a:graphicData>
                </a:graphic>
              </wp:anchor>
            </w:drawing>
          </mc:Choice>
          <mc:Fallback>
            <w:pict>
              <v:shape w14:anchorId="678BD7A8" id="Graphic 5" o:spid="_x0000_s1026" style="position:absolute;margin-left:60.7pt;margin-top:8.15pt;width:49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" path="m,l6309360,e" filled="f" strokecolor="#f1f1f1" strokeweight="2.25pt">
                <v:path arrowok="t"/>
                <w10:wrap type="topAndBottom" anchorx="page"/>
              </v:shape>
            </w:pict>
          </mc:Fallback>
        </mc:AlternateContent>
      </w:r>
    </w:p>
    <w:p w14:paraId="342EDB83" w14:textId="77777777" w:rsidR="00C0546A" w:rsidRDefault="00722664">
      <w:pPr>
        <w:pStyle w:val="Heading2"/>
        <w:ind w:left="504" w:right="550"/>
      </w:pPr>
      <w:r>
        <w:t xml:space="preserve">This study assessed the exposure of humans to </w:t>
      </w:r>
      <w:r>
        <w:rPr>
          <w:i/>
        </w:rPr>
        <w:t xml:space="preserve">Staphylococcus </w:t>
      </w:r>
      <w:r>
        <w:t>species expressing the Enterotoxins genes (SEs) through consumption of boiled-milk-served-hot and fermented milk in Mbeya, Tanzania. A survey</w:t>
      </w:r>
      <w:r>
        <w:rPr>
          <w:spacing w:val="-5"/>
        </w:rPr>
        <w:t xml:space="preserve"> </w:t>
      </w:r>
      <w:r>
        <w:t>involving</w:t>
      </w:r>
      <w:r>
        <w:rPr>
          <w:spacing w:val="-1"/>
        </w:rPr>
        <w:t xml:space="preserve"> </w:t>
      </w:r>
      <w:r>
        <w:t>120</w:t>
      </w:r>
      <w:r>
        <w:rPr>
          <w:spacing w:val="-1"/>
        </w:rPr>
        <w:t xml:space="preserve"> </w:t>
      </w:r>
      <w:r>
        <w:t>consumers revealed</w:t>
      </w:r>
      <w:r>
        <w:rPr>
          <w:spacing w:val="-3"/>
        </w:rPr>
        <w:t xml:space="preserve"> </w:t>
      </w:r>
      <w:r>
        <w:t>that 67.5%</w:t>
      </w:r>
      <w:r>
        <w:rPr>
          <w:spacing w:val="-4"/>
        </w:rPr>
        <w:t xml:space="preserve"> </w:t>
      </w:r>
      <w:r>
        <w:t>of the</w:t>
      </w:r>
      <w:r>
        <w:rPr>
          <w:spacing w:val="-3"/>
        </w:rPr>
        <w:t xml:space="preserve"> </w:t>
      </w:r>
      <w:r>
        <w:t>respondents</w:t>
      </w:r>
      <w:r>
        <w:rPr>
          <w:spacing w:val="-3"/>
        </w:rPr>
        <w:t xml:space="preserve"> </w:t>
      </w:r>
      <w:r>
        <w:t>were</w:t>
      </w:r>
      <w:r>
        <w:rPr>
          <w:spacing w:val="-3"/>
        </w:rPr>
        <w:t xml:space="preserve"> </w:t>
      </w:r>
      <w:r>
        <w:t>buying raw milk</w:t>
      </w:r>
      <w:r>
        <w:rPr>
          <w:spacing w:val="-3"/>
        </w:rPr>
        <w:t xml:space="preserve"> </w:t>
      </w:r>
      <w:r>
        <w:t>from</w:t>
      </w:r>
      <w:r>
        <w:rPr>
          <w:spacing w:val="-3"/>
        </w:rPr>
        <w:t xml:space="preserve"> </w:t>
      </w:r>
      <w:r>
        <w:t xml:space="preserve">milk shops for home consumption. About 76% of respondents boiled milk before consumption, 14.8% ferment the milk after boiling and </w:t>
      </w:r>
      <w:r w:rsidRPr="00FA3F95">
        <w:rPr>
          <w:highlight w:val="yellow"/>
        </w:rPr>
        <w:t xml:space="preserve">5.8% </w:t>
      </w:r>
      <w:commentRangeStart w:id="2"/>
      <w:r w:rsidRPr="00FA3F95">
        <w:rPr>
          <w:highlight w:val="yellow"/>
        </w:rPr>
        <w:t>consumed fermented milk without boiling</w:t>
      </w:r>
      <w:commentRangeEnd w:id="2"/>
      <w:r w:rsidR="001A7E3A">
        <w:rPr>
          <w:rStyle w:val="CommentReference"/>
          <w:rFonts w:ascii="Microsoft Sans Serif" w:eastAsia="Microsoft Sans Serif" w:hAnsi="Microsoft Sans Serif" w:cs="Microsoft Sans Serif"/>
          <w:b w:val="0"/>
          <w:bCs w:val="0"/>
        </w:rPr>
        <w:commentReference w:id="2"/>
      </w:r>
      <w:r w:rsidRPr="00FA3F95">
        <w:rPr>
          <w:highlight w:val="yellow"/>
        </w:rPr>
        <w:t>.</w:t>
      </w:r>
      <w:r>
        <w:t xml:space="preserve"> Children (30%) consumed milk more frequently than other members in the family. Among consumers </w:t>
      </w:r>
      <w:commentRangeStart w:id="3"/>
      <w:r w:rsidRPr="004D5965">
        <w:rPr>
          <w:highlight w:val="red"/>
        </w:rPr>
        <w:t>who buy milk from the milk shops</w:t>
      </w:r>
      <w:commentRangeEnd w:id="3"/>
      <w:r w:rsidR="007C08FD">
        <w:rPr>
          <w:rStyle w:val="CommentReference"/>
          <w:rFonts w:ascii="Microsoft Sans Serif" w:eastAsia="Microsoft Sans Serif" w:hAnsi="Microsoft Sans Serif" w:cs="Microsoft Sans Serif"/>
          <w:b w:val="0"/>
          <w:bCs w:val="0"/>
        </w:rPr>
        <w:commentReference w:id="3"/>
      </w:r>
      <w:r>
        <w:t>, 71% were daily consumers of both boiled milk served hot and fermented milk. Approximately, 1197 L (</w:t>
      </w:r>
      <w:commentRangeStart w:id="4"/>
      <w:r>
        <w:t>90% CI</w:t>
      </w:r>
      <w:commentRangeEnd w:id="4"/>
      <w:r w:rsidR="00EB3E5D">
        <w:rPr>
          <w:rStyle w:val="CommentReference"/>
          <w:rFonts w:ascii="Microsoft Sans Serif" w:eastAsia="Microsoft Sans Serif" w:hAnsi="Microsoft Sans Serif" w:cs="Microsoft Sans Serif"/>
          <w:b w:val="0"/>
          <w:bCs w:val="0"/>
        </w:rPr>
        <w:commentReference w:id="4"/>
      </w:r>
      <w:r>
        <w:t xml:space="preserve">, 987-1416) of ready to consume milk was sold per day. Of which 860 L (90% CI, 645-1071) and 337 L (90% CI, 168-530) were boiled-milk-served-hot and fermented milk, respectively. Out of the ready to consume milk, 490 L (90% CI, 464-516) of boiled-milk-served-hot was contaminated with </w:t>
      </w:r>
      <w:r w:rsidRPr="007D1F43">
        <w:t>SEs</w:t>
      </w:r>
      <w:r w:rsidRPr="0088525E">
        <w:t xml:space="preserve"> </w:t>
      </w:r>
      <w:commentRangeStart w:id="5"/>
      <w:r w:rsidRPr="00393B94">
        <w:rPr>
          <w:highlight w:val="cyan"/>
        </w:rPr>
        <w:t>gene</w:t>
      </w:r>
      <w:commentRangeEnd w:id="5"/>
      <w:r w:rsidR="0088525E">
        <w:rPr>
          <w:rStyle w:val="CommentReference"/>
          <w:rFonts w:ascii="Microsoft Sans Serif" w:eastAsia="Microsoft Sans Serif" w:hAnsi="Microsoft Sans Serif" w:cs="Microsoft Sans Serif"/>
          <w:b w:val="0"/>
          <w:bCs w:val="0"/>
        </w:rPr>
        <w:commentReference w:id="5"/>
      </w:r>
      <w:r>
        <w:t xml:space="preserve"> compared to 77.5 L (90% CI, 67-88) of fermented milk. Daily 2394 people were consumers of milk and their products. </w:t>
      </w:r>
      <w:commentRangeStart w:id="6"/>
      <w:r>
        <w:t>Exposure assessment</w:t>
      </w:r>
      <w:commentRangeEnd w:id="6"/>
      <w:r w:rsidR="001C064F">
        <w:rPr>
          <w:rStyle w:val="CommentReference"/>
          <w:rFonts w:ascii="Microsoft Sans Serif" w:eastAsia="Microsoft Sans Serif" w:hAnsi="Microsoft Sans Serif" w:cs="Microsoft Sans Serif"/>
          <w:b w:val="0"/>
          <w:bCs w:val="0"/>
        </w:rPr>
        <w:commentReference w:id="6"/>
      </w:r>
      <w:r>
        <w:t xml:space="preserve"> shows that the probability of consuming</w:t>
      </w:r>
      <w:r>
        <w:rPr>
          <w:spacing w:val="7"/>
        </w:rPr>
        <w:t xml:space="preserve"> </w:t>
      </w:r>
      <w:r>
        <w:t>boiled-milk-served-hot</w:t>
      </w:r>
      <w:r>
        <w:rPr>
          <w:spacing w:val="5"/>
        </w:rPr>
        <w:t xml:space="preserve"> </w:t>
      </w:r>
      <w:r>
        <w:t>and</w:t>
      </w:r>
      <w:r>
        <w:rPr>
          <w:spacing w:val="7"/>
        </w:rPr>
        <w:t xml:space="preserve"> </w:t>
      </w:r>
      <w:commentRangeStart w:id="7"/>
      <w:r>
        <w:t>fermented</w:t>
      </w:r>
      <w:r>
        <w:rPr>
          <w:spacing w:val="9"/>
        </w:rPr>
        <w:t xml:space="preserve"> </w:t>
      </w:r>
      <w:r>
        <w:t>milk</w:t>
      </w:r>
      <w:r>
        <w:rPr>
          <w:spacing w:val="5"/>
        </w:rPr>
        <w:t xml:space="preserve"> </w:t>
      </w:r>
      <w:commentRangeEnd w:id="7"/>
      <w:r w:rsidR="009D26A6">
        <w:rPr>
          <w:rStyle w:val="CommentReference"/>
          <w:rFonts w:ascii="Microsoft Sans Serif" w:eastAsia="Microsoft Sans Serif" w:hAnsi="Microsoft Sans Serif" w:cs="Microsoft Sans Serif"/>
          <w:b w:val="0"/>
          <w:bCs w:val="0"/>
        </w:rPr>
        <w:commentReference w:id="7"/>
      </w:r>
      <w:r>
        <w:t>contaminated</w:t>
      </w:r>
      <w:r>
        <w:rPr>
          <w:spacing w:val="7"/>
        </w:rPr>
        <w:t xml:space="preserve"> </w:t>
      </w:r>
      <w:r>
        <w:t>with</w:t>
      </w:r>
      <w:r>
        <w:rPr>
          <w:spacing w:val="6"/>
        </w:rPr>
        <w:t xml:space="preserve"> </w:t>
      </w:r>
      <w:r w:rsidRPr="007D1F43">
        <w:t>SEs</w:t>
      </w:r>
      <w:r w:rsidRPr="0088525E">
        <w:rPr>
          <w:spacing w:val="5"/>
        </w:rPr>
        <w:t xml:space="preserve"> </w:t>
      </w:r>
      <w:commentRangeStart w:id="8"/>
      <w:r w:rsidRPr="008841C0">
        <w:rPr>
          <w:highlight w:val="cyan"/>
        </w:rPr>
        <w:t>gene</w:t>
      </w:r>
      <w:commentRangeEnd w:id="8"/>
      <w:r w:rsidR="0088525E">
        <w:rPr>
          <w:rStyle w:val="CommentReference"/>
          <w:rFonts w:ascii="Microsoft Sans Serif" w:eastAsia="Microsoft Sans Serif" w:hAnsi="Microsoft Sans Serif" w:cs="Microsoft Sans Serif"/>
          <w:b w:val="0"/>
          <w:bCs w:val="0"/>
        </w:rPr>
        <w:commentReference w:id="8"/>
      </w:r>
      <w:r>
        <w:rPr>
          <w:spacing w:val="6"/>
        </w:rPr>
        <w:t xml:space="preserve"> </w:t>
      </w:r>
      <w:r>
        <w:t>at</w:t>
      </w:r>
      <w:r>
        <w:rPr>
          <w:spacing w:val="6"/>
        </w:rPr>
        <w:t xml:space="preserve"> </w:t>
      </w:r>
      <w:r>
        <w:t>a</w:t>
      </w:r>
      <w:r>
        <w:rPr>
          <w:spacing w:val="6"/>
        </w:rPr>
        <w:t xml:space="preserve"> </w:t>
      </w:r>
      <w:r>
        <w:t>milk</w:t>
      </w:r>
      <w:r>
        <w:rPr>
          <w:spacing w:val="4"/>
        </w:rPr>
        <w:t xml:space="preserve"> </w:t>
      </w:r>
      <w:r>
        <w:t>shop</w:t>
      </w:r>
      <w:r>
        <w:rPr>
          <w:spacing w:val="6"/>
        </w:rPr>
        <w:t xml:space="preserve"> </w:t>
      </w:r>
      <w:r>
        <w:rPr>
          <w:spacing w:val="-5"/>
        </w:rPr>
        <w:t>was</w:t>
      </w:r>
    </w:p>
    <w:p w14:paraId="04A80351" w14:textId="77777777" w:rsidR="00C0546A" w:rsidRDefault="00722664">
      <w:pPr>
        <w:ind w:left="504" w:right="551"/>
        <w:jc w:val="both"/>
        <w:rPr>
          <w:rFonts w:ascii="Arial"/>
          <w:b/>
          <w:sz w:val="20"/>
        </w:rPr>
      </w:pPr>
      <w:r>
        <w:rPr>
          <w:rFonts w:ascii="Arial"/>
          <w:b/>
          <w:sz w:val="20"/>
        </w:rPr>
        <w:t>0.42 (90% CI, 0.071-0.838) and 0.17 (90% CI, 0-0.62), respectively.</w:t>
      </w:r>
      <w:r>
        <w:rPr>
          <w:rFonts w:ascii="Arial"/>
          <w:b/>
          <w:spacing w:val="40"/>
          <w:sz w:val="20"/>
        </w:rPr>
        <w:t xml:space="preserve"> </w:t>
      </w:r>
      <w:r>
        <w:rPr>
          <w:rFonts w:ascii="Arial"/>
          <w:b/>
          <w:sz w:val="20"/>
        </w:rPr>
        <w:t xml:space="preserve">It was estimated that every day, 363 (90% CI, 341-385) and 58 (90% CI, 49-66) people were likely to consume boiled milk taken hot and </w:t>
      </w:r>
      <w:commentRangeStart w:id="9"/>
      <w:r>
        <w:rPr>
          <w:rFonts w:ascii="Arial"/>
          <w:b/>
          <w:sz w:val="20"/>
        </w:rPr>
        <w:t xml:space="preserve">fermented milk </w:t>
      </w:r>
      <w:commentRangeEnd w:id="9"/>
      <w:r w:rsidR="0068043D">
        <w:rPr>
          <w:rStyle w:val="CommentReference"/>
        </w:rPr>
        <w:commentReference w:id="9"/>
      </w:r>
      <w:r>
        <w:rPr>
          <w:rFonts w:ascii="Arial"/>
          <w:b/>
          <w:sz w:val="20"/>
        </w:rPr>
        <w:t xml:space="preserve">contaminated with SE gene, respectively. The finding shows that exposure to SEs </w:t>
      </w:r>
      <w:commentRangeStart w:id="10"/>
      <w:r w:rsidRPr="000679A3">
        <w:rPr>
          <w:rFonts w:ascii="Arial"/>
          <w:b/>
          <w:sz w:val="20"/>
          <w:highlight w:val="cyan"/>
        </w:rPr>
        <w:t>gene</w:t>
      </w:r>
      <w:commentRangeEnd w:id="10"/>
      <w:r w:rsidR="000679A3">
        <w:rPr>
          <w:rStyle w:val="CommentReference"/>
        </w:rPr>
        <w:commentReference w:id="10"/>
      </w:r>
      <w:r>
        <w:rPr>
          <w:rFonts w:ascii="Arial"/>
          <w:b/>
          <w:sz w:val="20"/>
        </w:rPr>
        <w:t xml:space="preserve"> was two times more likely to occur in people who consume boiled-milk-served-hot than in people who consume fermented milk </w:t>
      </w:r>
      <w:commentRangeStart w:id="11"/>
      <w:r>
        <w:rPr>
          <w:rFonts w:ascii="Arial"/>
          <w:b/>
          <w:sz w:val="20"/>
        </w:rPr>
        <w:t>(</w:t>
      </w:r>
      <w:commentRangeStart w:id="12"/>
      <w:r>
        <w:rPr>
          <w:rFonts w:ascii="Arial"/>
          <w:b/>
          <w:sz w:val="20"/>
        </w:rPr>
        <w:t>OR.</w:t>
      </w:r>
      <w:commentRangeEnd w:id="12"/>
      <w:r w:rsidR="00154262">
        <w:rPr>
          <w:rStyle w:val="CommentReference"/>
        </w:rPr>
        <w:commentReference w:id="12"/>
      </w:r>
      <w:r>
        <w:rPr>
          <w:rFonts w:ascii="Arial"/>
          <w:b/>
          <w:sz w:val="20"/>
        </w:rPr>
        <w:t xml:space="preserve"> 2.221 (90% CI, 0.6-6.16). </w:t>
      </w:r>
      <w:commentRangeEnd w:id="11"/>
      <w:r w:rsidR="00154262">
        <w:rPr>
          <w:rStyle w:val="CommentReference"/>
        </w:rPr>
        <w:commentReference w:id="11"/>
      </w:r>
      <w:commentRangeStart w:id="13"/>
      <w:r w:rsidRPr="00162580">
        <w:rPr>
          <w:rFonts w:ascii="Arial"/>
          <w:b/>
          <w:sz w:val="20"/>
          <w:highlight w:val="yellow"/>
        </w:rPr>
        <w:t>Awareness creation on proper food handling among milk handlers to reduce contamination along the milk value chain is recommended.</w:t>
      </w:r>
      <w:commentRangeEnd w:id="13"/>
      <w:r w:rsidR="00C160EA">
        <w:rPr>
          <w:rStyle w:val="CommentReference"/>
        </w:rPr>
        <w:commentReference w:id="13"/>
      </w:r>
    </w:p>
    <w:p w14:paraId="77425004" w14:textId="2A728867" w:rsidR="00FB5992" w:rsidRPr="00FB5992" w:rsidRDefault="00722664" w:rsidP="00FB5992">
      <w:pPr>
        <w:pStyle w:val="BodyText"/>
        <w:spacing w:before="228"/>
        <w:ind w:left="504"/>
        <w:jc w:val="both"/>
        <w:rPr>
          <w:spacing w:val="-2"/>
        </w:rPr>
      </w:pPr>
      <w:r>
        <w:rPr>
          <w:noProof/>
        </w:rPr>
        <mc:AlternateContent>
          <mc:Choice Requires="wps">
            <w:drawing>
              <wp:anchor distT="0" distB="0" distL="0" distR="0" simplePos="0" relativeHeight="487588352" behindDoc="1" locked="0" layoutInCell="1" allowOverlap="1" wp14:anchorId="531CBD47" wp14:editId="10961E9E">
                <wp:simplePos x="0" y="0"/>
                <wp:positionH relativeFrom="page">
                  <wp:posOffset>732790</wp:posOffset>
                </wp:positionH>
                <wp:positionV relativeFrom="paragraph">
                  <wp:posOffset>309798</wp:posOffset>
                </wp:positionV>
                <wp:extent cx="63093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28575">
                          <a:solidFill>
                            <a:srgbClr val="F1F1F1"/>
                          </a:solidFill>
                          <a:prstDash val="solid"/>
                        </a:ln>
                      </wps:spPr>
                      <wps:bodyPr wrap="square" lIns="0" tIns="0" rIns="0" bIns="0" rtlCol="0">
                        <a:prstTxWarp prst="textNoShape">
                          <a:avLst/>
                        </a:prstTxWarp>
                        <a:noAutofit/>
                      </wps:bodyPr>
                    </wps:wsp>
                  </a:graphicData>
                </a:graphic>
              </wp:anchor>
            </w:drawing>
          </mc:Choice>
          <mc:Fallback>
            <w:pict>
              <v:shape w14:anchorId="1035CE2C" id="Graphic 6" o:spid="_x0000_s1026" style="position:absolute;margin-left:57.7pt;margin-top:24.4pt;width:496.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" path="m,l6309360,e" filled="f" strokecolor="#f1f1f1" strokeweight="2.25pt">
                <v:path arrowok="t"/>
                <w10:wrap type="topAndBottom" anchorx="page"/>
              </v:shape>
            </w:pict>
          </mc:Fallback>
        </mc:AlternateContent>
      </w:r>
      <w:r>
        <w:rPr>
          <w:rFonts w:ascii="Arial"/>
          <w:b/>
        </w:rPr>
        <w:t>Key</w:t>
      </w:r>
      <w:r>
        <w:rPr>
          <w:rFonts w:ascii="Arial"/>
          <w:b/>
          <w:spacing w:val="-11"/>
        </w:rPr>
        <w:t xml:space="preserve"> </w:t>
      </w:r>
      <w:r>
        <w:rPr>
          <w:rFonts w:ascii="Arial"/>
          <w:b/>
        </w:rPr>
        <w:t>words:</w:t>
      </w:r>
      <w:r>
        <w:rPr>
          <w:rFonts w:ascii="Arial"/>
          <w:b/>
          <w:spacing w:val="-8"/>
        </w:rPr>
        <w:t xml:space="preserve"> </w:t>
      </w:r>
      <w:r>
        <w:t>Boiled</w:t>
      </w:r>
      <w:r>
        <w:rPr>
          <w:spacing w:val="-7"/>
        </w:rPr>
        <w:t xml:space="preserve"> </w:t>
      </w:r>
      <w:r>
        <w:t>milk</w:t>
      </w:r>
      <w:r>
        <w:rPr>
          <w:spacing w:val="-3"/>
        </w:rPr>
        <w:t xml:space="preserve"> </w:t>
      </w:r>
      <w:r>
        <w:t>served</w:t>
      </w:r>
      <w:r>
        <w:rPr>
          <w:spacing w:val="-5"/>
        </w:rPr>
        <w:t xml:space="preserve"> </w:t>
      </w:r>
      <w:r>
        <w:t>hot,</w:t>
      </w:r>
      <w:r>
        <w:rPr>
          <w:spacing w:val="-7"/>
        </w:rPr>
        <w:t xml:space="preserve"> </w:t>
      </w:r>
      <w:r>
        <w:t>foodborne</w:t>
      </w:r>
      <w:r>
        <w:rPr>
          <w:spacing w:val="-4"/>
        </w:rPr>
        <w:t xml:space="preserve"> </w:t>
      </w:r>
      <w:r>
        <w:t>disease,</w:t>
      </w:r>
      <w:r>
        <w:rPr>
          <w:spacing w:val="-6"/>
        </w:rPr>
        <w:t xml:space="preserve"> </w:t>
      </w:r>
      <w:r>
        <w:t>public</w:t>
      </w:r>
      <w:r>
        <w:rPr>
          <w:spacing w:val="-2"/>
        </w:rPr>
        <w:t xml:space="preserve"> </w:t>
      </w:r>
      <w:r>
        <w:t>health,</w:t>
      </w:r>
      <w:r>
        <w:rPr>
          <w:spacing w:val="-5"/>
        </w:rPr>
        <w:t xml:space="preserve"> </w:t>
      </w:r>
      <w:proofErr w:type="gramStart"/>
      <w:r>
        <w:t>fermented</w:t>
      </w:r>
      <w:proofErr w:type="gramEnd"/>
      <w:r>
        <w:rPr>
          <w:spacing w:val="-4"/>
        </w:rPr>
        <w:t xml:space="preserve"> </w:t>
      </w:r>
      <w:r>
        <w:rPr>
          <w:spacing w:val="-2"/>
        </w:rPr>
        <w:t>milk.</w:t>
      </w:r>
    </w:p>
    <w:p w14:paraId="0F68A7A2" w14:textId="77777777" w:rsidR="00C0546A" w:rsidRDefault="00C0546A">
      <w:pPr>
        <w:pStyle w:val="BodyText"/>
        <w:spacing w:before="204"/>
      </w:pPr>
    </w:p>
    <w:p w14:paraId="3CF39C7C" w14:textId="77777777" w:rsidR="00C0546A" w:rsidRDefault="00722664">
      <w:pPr>
        <w:pStyle w:val="Heading1"/>
        <w:ind w:left="144"/>
      </w:pPr>
      <w:r>
        <w:rPr>
          <w:spacing w:val="-2"/>
        </w:rPr>
        <w:t>INTRODUCTION</w:t>
      </w:r>
    </w:p>
    <w:p w14:paraId="68C72872" w14:textId="77777777" w:rsidR="00C0546A" w:rsidRDefault="00C0546A">
      <w:pPr>
        <w:pStyle w:val="BodyText"/>
        <w:rPr>
          <w:rFonts w:ascii="Arial"/>
          <w:b/>
          <w:sz w:val="12"/>
        </w:rPr>
      </w:pPr>
    </w:p>
    <w:p w14:paraId="3B6790BB" w14:textId="77777777" w:rsidR="00C0546A" w:rsidRDefault="00C0546A">
      <w:pPr>
        <w:rPr>
          <w:rFonts w:ascii="Arial"/>
          <w:sz w:val="12"/>
        </w:rPr>
        <w:sectPr w:rsidR="00C0546A">
          <w:type w:val="continuous"/>
          <w:pgSz w:w="12240" w:h="15840"/>
          <w:pgMar w:top="580" w:right="560" w:bottom="280" w:left="720" w:header="0" w:footer="0" w:gutter="0"/>
          <w:cols w:space="720"/>
        </w:sectPr>
      </w:pPr>
    </w:p>
    <w:p w14:paraId="0F281E51" w14:textId="77777777" w:rsidR="00C0546A" w:rsidRDefault="00722664">
      <w:pPr>
        <w:pStyle w:val="BodyText"/>
        <w:spacing w:before="96" w:line="244" w:lineRule="auto"/>
        <w:ind w:left="144" w:right="38"/>
      </w:pPr>
      <w:r>
        <w:t>Foodborne</w:t>
      </w:r>
      <w:r>
        <w:rPr>
          <w:spacing w:val="40"/>
        </w:rPr>
        <w:t xml:space="preserve"> </w:t>
      </w:r>
      <w:r>
        <w:t>disease</w:t>
      </w:r>
      <w:r>
        <w:rPr>
          <w:spacing w:val="39"/>
        </w:rPr>
        <w:t xml:space="preserve"> </w:t>
      </w:r>
      <w:r>
        <w:t>is</w:t>
      </w:r>
      <w:r>
        <w:rPr>
          <w:spacing w:val="40"/>
        </w:rPr>
        <w:t xml:space="preserve"> </w:t>
      </w:r>
      <w:r>
        <w:t>an</w:t>
      </w:r>
      <w:r>
        <w:rPr>
          <w:spacing w:val="39"/>
        </w:rPr>
        <w:t xml:space="preserve"> </w:t>
      </w:r>
      <w:r>
        <w:t>important</w:t>
      </w:r>
      <w:r>
        <w:rPr>
          <w:spacing w:val="40"/>
        </w:rPr>
        <w:t xml:space="preserve"> </w:t>
      </w:r>
      <w:r>
        <w:t>and</w:t>
      </w:r>
      <w:r>
        <w:rPr>
          <w:spacing w:val="39"/>
        </w:rPr>
        <w:t xml:space="preserve"> </w:t>
      </w:r>
      <w:r>
        <w:t>growing</w:t>
      </w:r>
      <w:r>
        <w:rPr>
          <w:spacing w:val="39"/>
        </w:rPr>
        <w:t xml:space="preserve"> </w:t>
      </w:r>
      <w:r>
        <w:t>public health</w:t>
      </w:r>
      <w:r>
        <w:rPr>
          <w:spacing w:val="53"/>
        </w:rPr>
        <w:t xml:space="preserve"> </w:t>
      </w:r>
      <w:proofErr w:type="gramStart"/>
      <w:r>
        <w:t>concern</w:t>
      </w:r>
      <w:commentRangeStart w:id="14"/>
      <w:r>
        <w:rPr>
          <w:spacing w:val="28"/>
        </w:rPr>
        <w:t xml:space="preserve">  </w:t>
      </w:r>
      <w:r>
        <w:t>in</w:t>
      </w:r>
      <w:proofErr w:type="gramEnd"/>
      <w:r>
        <w:rPr>
          <w:spacing w:val="26"/>
        </w:rPr>
        <w:t xml:space="preserve">  </w:t>
      </w:r>
      <w:commentRangeEnd w:id="14"/>
      <w:r w:rsidR="008A479E">
        <w:rPr>
          <w:rStyle w:val="CommentReference"/>
        </w:rPr>
        <w:commentReference w:id="14"/>
      </w:r>
      <w:r>
        <w:t>many</w:t>
      </w:r>
      <w:r>
        <w:rPr>
          <w:spacing w:val="78"/>
          <w:w w:val="150"/>
        </w:rPr>
        <w:t xml:space="preserve"> </w:t>
      </w:r>
      <w:r>
        <w:t>countries</w:t>
      </w:r>
      <w:r>
        <w:rPr>
          <w:spacing w:val="56"/>
        </w:rPr>
        <w:t xml:space="preserve"> </w:t>
      </w:r>
      <w:r>
        <w:t>around</w:t>
      </w:r>
      <w:r>
        <w:rPr>
          <w:spacing w:val="79"/>
          <w:w w:val="150"/>
        </w:rPr>
        <w:t xml:space="preserve"> </w:t>
      </w:r>
      <w:r>
        <w:t>the</w:t>
      </w:r>
      <w:r>
        <w:rPr>
          <w:spacing w:val="54"/>
        </w:rPr>
        <w:t xml:space="preserve"> </w:t>
      </w:r>
      <w:r>
        <w:rPr>
          <w:spacing w:val="-4"/>
        </w:rPr>
        <w:t>globe</w:t>
      </w:r>
    </w:p>
    <w:p w14:paraId="0C4ADCD0" w14:textId="571B4CFF" w:rsidR="00C0546A" w:rsidRDefault="00722664" w:rsidP="00CB3429">
      <w:pPr>
        <w:pStyle w:val="BodyText"/>
        <w:spacing w:before="96" w:line="244" w:lineRule="auto"/>
        <w:ind w:left="143"/>
        <w:sectPr w:rsidR="00C0546A">
          <w:type w:val="continuous"/>
          <w:pgSz w:w="12240" w:h="15840"/>
          <w:pgMar w:top="580" w:right="560" w:bottom="280" w:left="720" w:header="0" w:footer="0" w:gutter="0"/>
          <w:cols w:num="2" w:space="720" w:equalWidth="0">
            <w:col w:w="5295" w:space="250"/>
            <w:col w:w="5415"/>
          </w:cols>
        </w:sectPr>
      </w:pPr>
      <w:commentRangeStart w:id="15"/>
      <w:r>
        <w:br w:type="column"/>
      </w:r>
      <w:commentRangeEnd w:id="15"/>
      <w:r w:rsidR="00403CC9">
        <w:rPr>
          <w:rStyle w:val="CommentReference"/>
        </w:rPr>
        <w:commentReference w:id="15"/>
      </w:r>
      <w:r>
        <w:t>(WHO, 2002;</w:t>
      </w:r>
      <w:r>
        <w:rPr>
          <w:spacing w:val="25"/>
        </w:rPr>
        <w:t xml:space="preserve"> </w:t>
      </w:r>
      <w:r>
        <w:t>Le Loir</w:t>
      </w:r>
      <w:r>
        <w:rPr>
          <w:spacing w:val="27"/>
        </w:rPr>
        <w:t xml:space="preserve"> </w:t>
      </w:r>
      <w:r>
        <w:t>et</w:t>
      </w:r>
      <w:r>
        <w:rPr>
          <w:spacing w:val="26"/>
        </w:rPr>
        <w:t xml:space="preserve"> </w:t>
      </w:r>
      <w:r>
        <w:t>al., 2003).</w:t>
      </w:r>
      <w:r>
        <w:rPr>
          <w:spacing w:val="26"/>
        </w:rPr>
        <w:t xml:space="preserve"> </w:t>
      </w:r>
      <w:r>
        <w:t>Animal source foods have</w:t>
      </w:r>
      <w:r>
        <w:rPr>
          <w:spacing w:val="40"/>
        </w:rPr>
        <w:t xml:space="preserve"> </w:t>
      </w:r>
      <w:r>
        <w:t>been</w:t>
      </w:r>
      <w:r>
        <w:rPr>
          <w:spacing w:val="40"/>
        </w:rPr>
        <w:t xml:space="preserve"> </w:t>
      </w:r>
      <w:r>
        <w:t>cited</w:t>
      </w:r>
      <w:r>
        <w:rPr>
          <w:spacing w:val="40"/>
        </w:rPr>
        <w:t xml:space="preserve"> </w:t>
      </w:r>
      <w:r>
        <w:t>as</w:t>
      </w:r>
      <w:r>
        <w:rPr>
          <w:spacing w:val="40"/>
        </w:rPr>
        <w:t xml:space="preserve"> </w:t>
      </w:r>
      <w:r>
        <w:t>an</w:t>
      </w:r>
      <w:r>
        <w:rPr>
          <w:spacing w:val="40"/>
        </w:rPr>
        <w:t xml:space="preserve"> </w:t>
      </w:r>
      <w:r>
        <w:t>important</w:t>
      </w:r>
      <w:r>
        <w:rPr>
          <w:spacing w:val="40"/>
        </w:rPr>
        <w:t xml:space="preserve"> </w:t>
      </w:r>
      <w:r>
        <w:t>cause</w:t>
      </w:r>
      <w:r>
        <w:rPr>
          <w:spacing w:val="40"/>
        </w:rPr>
        <w:t xml:space="preserve"> </w:t>
      </w:r>
      <w:r>
        <w:t>of</w:t>
      </w:r>
      <w:r>
        <w:rPr>
          <w:spacing w:val="40"/>
        </w:rPr>
        <w:t xml:space="preserve"> </w:t>
      </w:r>
      <w:r>
        <w:t>foodborne</w:t>
      </w:r>
    </w:p>
    <w:p w14:paraId="2F05DB39" w14:textId="77777777" w:rsidR="00C0546A" w:rsidRDefault="00C0546A">
      <w:pPr>
        <w:pStyle w:val="BodyText"/>
      </w:pPr>
    </w:p>
    <w:p w14:paraId="4226B21C" w14:textId="01188F49" w:rsidR="00C0546A" w:rsidRDefault="00C0546A">
      <w:pPr>
        <w:sectPr w:rsidR="00C0546A">
          <w:headerReference w:type="even" r:id="rId15"/>
          <w:headerReference w:type="default" r:id="rId16"/>
          <w:headerReference w:type="first" r:id="rId17"/>
          <w:pgSz w:w="12240" w:h="15840"/>
          <w:pgMar w:top="800" w:right="560" w:bottom="280" w:left="720" w:header="580" w:footer="0" w:gutter="0"/>
          <w:pgNumType w:start="11"/>
          <w:cols w:space="720"/>
        </w:sectPr>
      </w:pPr>
    </w:p>
    <w:p w14:paraId="618BAE97" w14:textId="77777777" w:rsidR="00C0546A" w:rsidRDefault="00722664">
      <w:pPr>
        <w:pStyle w:val="BodyText"/>
        <w:spacing w:before="93" w:line="244" w:lineRule="auto"/>
        <w:ind w:left="144" w:right="38"/>
        <w:jc w:val="both"/>
      </w:pPr>
      <w:proofErr w:type="gramStart"/>
      <w:r>
        <w:t>illness</w:t>
      </w:r>
      <w:proofErr w:type="gramEnd"/>
      <w:r>
        <w:t xml:space="preserve"> and </w:t>
      </w:r>
      <w:r>
        <w:rPr>
          <w:rFonts w:ascii="Arial"/>
          <w:i/>
        </w:rPr>
        <w:t xml:space="preserve">Staphylococcus aureus </w:t>
      </w:r>
      <w:r>
        <w:t>is one of the pathogenic microorganisms most frequently linked with foodborne diseases (Le Loir et al., 2003). This bacterium is usually found in milk and milk products as a result of poor hygiene practices and animals with clinical or subclinical mastitis (</w:t>
      </w:r>
      <w:proofErr w:type="spellStart"/>
      <w:r>
        <w:t>Mdegela</w:t>
      </w:r>
      <w:proofErr w:type="spellEnd"/>
      <w:r>
        <w:t xml:space="preserve"> et al., 2009). Following the ingestion of staphylococcal enterotoxins (SEs) that are produced by </w:t>
      </w:r>
      <w:proofErr w:type="spellStart"/>
      <w:r>
        <w:t>enterotoxigenic</w:t>
      </w:r>
      <w:proofErr w:type="spellEnd"/>
      <w:r>
        <w:t xml:space="preserve"> strains of </w:t>
      </w:r>
      <w:r>
        <w:rPr>
          <w:rFonts w:ascii="Arial"/>
          <w:i/>
        </w:rPr>
        <w:t xml:space="preserve">S. aureus, </w:t>
      </w:r>
      <w:r>
        <w:t>initial symptoms</w:t>
      </w:r>
      <w:r>
        <w:rPr>
          <w:spacing w:val="-11"/>
        </w:rPr>
        <w:t xml:space="preserve"> </w:t>
      </w:r>
      <w:r>
        <w:t>include</w:t>
      </w:r>
      <w:r>
        <w:rPr>
          <w:spacing w:val="-14"/>
        </w:rPr>
        <w:t xml:space="preserve"> </w:t>
      </w:r>
      <w:r>
        <w:t>nausea,</w:t>
      </w:r>
      <w:r>
        <w:rPr>
          <w:spacing w:val="-11"/>
        </w:rPr>
        <w:t xml:space="preserve"> </w:t>
      </w:r>
      <w:r>
        <w:t>vomiting</w:t>
      </w:r>
      <w:r>
        <w:rPr>
          <w:spacing w:val="-14"/>
        </w:rPr>
        <w:t xml:space="preserve"> </w:t>
      </w:r>
      <w:r>
        <w:t>(in</w:t>
      </w:r>
      <w:r>
        <w:rPr>
          <w:spacing w:val="-13"/>
        </w:rPr>
        <w:t xml:space="preserve"> </w:t>
      </w:r>
      <w:r>
        <w:t>spurts),</w:t>
      </w:r>
      <w:r>
        <w:rPr>
          <w:spacing w:val="-3"/>
        </w:rPr>
        <w:t xml:space="preserve"> </w:t>
      </w:r>
      <w:r>
        <w:t xml:space="preserve">abdominal pain, </w:t>
      </w:r>
      <w:proofErr w:type="spellStart"/>
      <w:r>
        <w:t>diarrhoea</w:t>
      </w:r>
      <w:proofErr w:type="spellEnd"/>
      <w:r>
        <w:t xml:space="preserve">, </w:t>
      </w:r>
      <w:proofErr w:type="gramStart"/>
      <w:r>
        <w:t>dizziness</w:t>
      </w:r>
      <w:proofErr w:type="gramEnd"/>
      <w:r>
        <w:t>, shivering and general weakness, sometimes associated with a moderate fever (</w:t>
      </w:r>
      <w:proofErr w:type="spellStart"/>
      <w:r>
        <w:t>Hennekinne</w:t>
      </w:r>
      <w:proofErr w:type="spellEnd"/>
      <w:r>
        <w:t>, 2012).</w:t>
      </w:r>
    </w:p>
    <w:p w14:paraId="46B5CF91" w14:textId="77777777" w:rsidR="00C0546A" w:rsidRDefault="00722664">
      <w:pPr>
        <w:pStyle w:val="BodyText"/>
        <w:spacing w:line="244" w:lineRule="auto"/>
        <w:ind w:left="144" w:right="38" w:firstLine="180"/>
        <w:jc w:val="both"/>
      </w:pPr>
      <w:r>
        <w:t>Even though many</w:t>
      </w:r>
      <w:r>
        <w:rPr>
          <w:spacing w:val="-2"/>
        </w:rPr>
        <w:t xml:space="preserve"> </w:t>
      </w:r>
      <w:r>
        <w:t>people suffer</w:t>
      </w:r>
      <w:r>
        <w:rPr>
          <w:spacing w:val="-1"/>
        </w:rPr>
        <w:t xml:space="preserve"> </w:t>
      </w:r>
      <w:r>
        <w:t>from foodborne illness yearly, the accurate estimate of the incidences of food- born</w:t>
      </w:r>
      <w:r w:rsidRPr="003635C9">
        <w:t>e</w:t>
      </w:r>
      <w:r>
        <w:t xml:space="preserve"> disease is difficult to obtain in developing countries like Tanzania. People with symptoms like vomiting, </w:t>
      </w:r>
      <w:proofErr w:type="spellStart"/>
      <w:r>
        <w:t>diarrhoea</w:t>
      </w:r>
      <w:proofErr w:type="spellEnd"/>
      <w:r>
        <w:t xml:space="preserve"> and stomach cramps rarely go to the hospital, due to the limited access to the biomedicine and disease understanding especially in rural areas. In Tanzania, statistics show that 60 to 70% of the population seek healthcare from practitioners of traditional medicine</w:t>
      </w:r>
      <w:r>
        <w:rPr>
          <w:spacing w:val="40"/>
        </w:rPr>
        <w:t xml:space="preserve"> </w:t>
      </w:r>
      <w:r>
        <w:t>(URT, 2000). Despite the presence of conventional medicine, traditional medicine is widely used and rapidly growing health care system in the country (</w:t>
      </w:r>
      <w:proofErr w:type="spellStart"/>
      <w:r>
        <w:t>Kayombo</w:t>
      </w:r>
      <w:proofErr w:type="spellEnd"/>
      <w:r>
        <w:t xml:space="preserve"> et al., 2012); therefore, the cases of foodborne diseases are </w:t>
      </w:r>
      <w:r>
        <w:rPr>
          <w:spacing w:val="-2"/>
        </w:rPr>
        <w:t>under-reported.</w:t>
      </w:r>
    </w:p>
    <w:p w14:paraId="47E8B90E" w14:textId="77777777" w:rsidR="00C0546A" w:rsidRDefault="00722664">
      <w:pPr>
        <w:pStyle w:val="BodyText"/>
        <w:spacing w:line="242" w:lineRule="auto"/>
        <w:ind w:left="144" w:right="38" w:firstLine="180"/>
        <w:jc w:val="both"/>
      </w:pPr>
      <w:r>
        <w:t>Thus, ensuring the safety of milk from dairy farmer where animal husbandry practices differ widely presents</w:t>
      </w:r>
      <w:r>
        <w:rPr>
          <w:spacing w:val="40"/>
        </w:rPr>
        <w:t xml:space="preserve"> </w:t>
      </w:r>
      <w:r>
        <w:t>a big challenge. Over 85% of milk consumed in Tanzania is from informal markets (</w:t>
      </w:r>
      <w:proofErr w:type="spellStart"/>
      <w:r>
        <w:t>Kurwijila</w:t>
      </w:r>
      <w:proofErr w:type="spellEnd"/>
      <w:r>
        <w:t>, 2006). This causes</w:t>
      </w:r>
      <w:r>
        <w:rPr>
          <w:spacing w:val="40"/>
        </w:rPr>
        <w:t xml:space="preserve"> </w:t>
      </w:r>
      <w:r>
        <w:t>the consumers of milk to be exposed to ingestion of milk containing pathogenic bacteria (</w:t>
      </w:r>
      <w:r>
        <w:rPr>
          <w:rFonts w:ascii="Arial" w:hAnsi="Arial"/>
          <w:i/>
        </w:rPr>
        <w:t xml:space="preserve">S. aureus </w:t>
      </w:r>
      <w:r>
        <w:t>and their toxins) in cases where the milk is consumed without heat treatment or other processing capable of inactivating this enterotoxins which</w:t>
      </w:r>
      <w:r>
        <w:rPr>
          <w:spacing w:val="-1"/>
        </w:rPr>
        <w:t xml:space="preserve"> </w:t>
      </w:r>
      <w:r>
        <w:t>is</w:t>
      </w:r>
      <w:r>
        <w:rPr>
          <w:spacing w:val="-1"/>
        </w:rPr>
        <w:t xml:space="preserve"> </w:t>
      </w:r>
      <w:r>
        <w:t>heat</w:t>
      </w:r>
      <w:r>
        <w:rPr>
          <w:spacing w:val="-2"/>
        </w:rPr>
        <w:t xml:space="preserve"> </w:t>
      </w:r>
      <w:r>
        <w:t>resistant</w:t>
      </w:r>
      <w:r>
        <w:rPr>
          <w:spacing w:val="-1"/>
        </w:rPr>
        <w:t xml:space="preserve"> </w:t>
      </w:r>
      <w:r>
        <w:t>(</w:t>
      </w:r>
      <w:proofErr w:type="spellStart"/>
      <w:r>
        <w:t>Argudin</w:t>
      </w:r>
      <w:proofErr w:type="spellEnd"/>
      <w:r>
        <w:t xml:space="preserve"> et</w:t>
      </w:r>
      <w:r>
        <w:rPr>
          <w:spacing w:val="-1"/>
        </w:rPr>
        <w:t xml:space="preserve"> </w:t>
      </w:r>
      <w:r>
        <w:t>al.,</w:t>
      </w:r>
      <w:r>
        <w:rPr>
          <w:spacing w:val="-2"/>
        </w:rPr>
        <w:t xml:space="preserve"> </w:t>
      </w:r>
      <w:r>
        <w:t xml:space="preserve">2010). Unlike the producer organism, enterotoxins are remarkably heat resistant; as a result, they may be present in foods even when viable </w:t>
      </w:r>
      <w:r>
        <w:rPr>
          <w:rFonts w:ascii="Arial" w:hAnsi="Arial"/>
          <w:i/>
        </w:rPr>
        <w:t xml:space="preserve">S. aureus </w:t>
      </w:r>
      <w:r>
        <w:t>are absent (</w:t>
      </w:r>
      <w:proofErr w:type="spellStart"/>
      <w:r>
        <w:t>Jørgensen</w:t>
      </w:r>
      <w:proofErr w:type="spellEnd"/>
      <w:r>
        <w:t xml:space="preserve"> et al., 2005). According European Commission for Health and Consumer Protection (ECHCP, 2003) inactivation of crude enterotoxins type A (SEA) in buffer was reduced from 21 to &lt;1 </w:t>
      </w:r>
      <w:proofErr w:type="spellStart"/>
      <w:r>
        <w:t>μg</w:t>
      </w:r>
      <w:proofErr w:type="spellEnd"/>
      <w:r>
        <w:t>/ml after heating at 100°C for 130 min and purified SEA (0.2</w:t>
      </w:r>
      <w:r>
        <w:rPr>
          <w:spacing w:val="40"/>
        </w:rPr>
        <w:t xml:space="preserve"> </w:t>
      </w:r>
      <w:r>
        <w:t xml:space="preserve">mg/ml) was completely inactivated in buffer after heating at 80°C for 3 min or 100°C for 1 min. Previous study showed that boiled hot milk ready to consume </w:t>
      </w:r>
      <w:proofErr w:type="spellStart"/>
      <w:r>
        <w:t>harboured</w:t>
      </w:r>
      <w:proofErr w:type="spellEnd"/>
      <w:r>
        <w:t xml:space="preserve"> pathogenic bacteria (</w:t>
      </w:r>
      <w:r>
        <w:rPr>
          <w:rFonts w:ascii="Arial" w:hAnsi="Arial"/>
          <w:i/>
        </w:rPr>
        <w:t>S. aureus</w:t>
      </w:r>
      <w:r>
        <w:t xml:space="preserve">) with genes (SEs) responsible for toxins production (Gratian, 2012; </w:t>
      </w:r>
      <w:proofErr w:type="spellStart"/>
      <w:r>
        <w:t>Massawe</w:t>
      </w:r>
      <w:proofErr w:type="spellEnd"/>
      <w:r>
        <w:t xml:space="preserve"> et al., 2017). The SEs are resistant to inactivation by gastrointestinal proteases such as pepsin and trypsin and the toxins produced showed thermal stability (</w:t>
      </w:r>
      <w:proofErr w:type="spellStart"/>
      <w:r>
        <w:t>Argudin</w:t>
      </w:r>
      <w:proofErr w:type="spellEnd"/>
      <w:r>
        <w:t xml:space="preserve"> et al., 2010), making their elimination difficult to achieve (Le Loir et</w:t>
      </w:r>
      <w:r>
        <w:rPr>
          <w:spacing w:val="-2"/>
        </w:rPr>
        <w:t xml:space="preserve"> </w:t>
      </w:r>
      <w:r>
        <w:t>al.,</w:t>
      </w:r>
      <w:r>
        <w:rPr>
          <w:spacing w:val="-2"/>
        </w:rPr>
        <w:t xml:space="preserve"> </w:t>
      </w:r>
      <w:r>
        <w:t>2003). Thus,</w:t>
      </w:r>
      <w:r>
        <w:rPr>
          <w:spacing w:val="-1"/>
        </w:rPr>
        <w:t xml:space="preserve"> </w:t>
      </w:r>
      <w:r>
        <w:t>the</w:t>
      </w:r>
      <w:r>
        <w:rPr>
          <w:spacing w:val="40"/>
        </w:rPr>
        <w:t xml:space="preserve"> </w:t>
      </w:r>
      <w:r>
        <w:t>aim</w:t>
      </w:r>
      <w:r>
        <w:rPr>
          <w:spacing w:val="40"/>
        </w:rPr>
        <w:t xml:space="preserve"> </w:t>
      </w:r>
      <w:r>
        <w:t>of</w:t>
      </w:r>
    </w:p>
    <w:p w14:paraId="46101D96" w14:textId="77777777" w:rsidR="00C0546A" w:rsidRDefault="00722664">
      <w:pPr>
        <w:pStyle w:val="BodyText"/>
        <w:spacing w:before="99" w:line="242" w:lineRule="auto"/>
        <w:ind w:left="143" w:right="155"/>
        <w:jc w:val="both"/>
      </w:pPr>
      <w:r>
        <w:br w:type="column"/>
      </w:r>
      <w:proofErr w:type="gramStart"/>
      <w:r>
        <w:t>this</w:t>
      </w:r>
      <w:proofErr w:type="gramEnd"/>
      <w:r>
        <w:t xml:space="preserve"> study was to assess the consumption </w:t>
      </w:r>
      <w:proofErr w:type="spellStart"/>
      <w:r>
        <w:t>behaviour</w:t>
      </w:r>
      <w:proofErr w:type="spellEnd"/>
      <w:r>
        <w:t xml:space="preserve"> and the risk of exposure to milk with SE genes in Mbeya, Tanzania. The outcomes of this study will provide useful information and serves as a case study for future mitigation strategies to decrease the prevalence of </w:t>
      </w:r>
      <w:r>
        <w:rPr>
          <w:rFonts w:ascii="Arial"/>
          <w:i/>
        </w:rPr>
        <w:t xml:space="preserve">S. aureus </w:t>
      </w:r>
      <w:r>
        <w:t>and SEs in the Mbeya milk value chain.</w:t>
      </w:r>
    </w:p>
    <w:p w14:paraId="734BD29D" w14:textId="77777777" w:rsidR="00C0546A" w:rsidRDefault="00C0546A">
      <w:pPr>
        <w:pStyle w:val="BodyText"/>
      </w:pPr>
    </w:p>
    <w:p w14:paraId="3EDBCA0B" w14:textId="77777777" w:rsidR="00C0546A" w:rsidRDefault="00C0546A">
      <w:pPr>
        <w:pStyle w:val="BodyText"/>
        <w:spacing w:before="5"/>
      </w:pPr>
    </w:p>
    <w:p w14:paraId="10E2EF53" w14:textId="77777777" w:rsidR="00C0546A" w:rsidRDefault="00722664">
      <w:pPr>
        <w:ind w:left="143"/>
        <w:jc w:val="both"/>
        <w:rPr>
          <w:rFonts w:ascii="Arial"/>
          <w:b/>
          <w:sz w:val="17"/>
        </w:rPr>
      </w:pPr>
      <w:r>
        <w:rPr>
          <w:rFonts w:ascii="Arial"/>
          <w:b/>
          <w:sz w:val="17"/>
        </w:rPr>
        <w:t>MATERIALS</w:t>
      </w:r>
      <w:r>
        <w:rPr>
          <w:rFonts w:ascii="Arial"/>
          <w:b/>
          <w:spacing w:val="-6"/>
          <w:sz w:val="17"/>
        </w:rPr>
        <w:t xml:space="preserve"> </w:t>
      </w:r>
      <w:r>
        <w:rPr>
          <w:rFonts w:ascii="Arial"/>
          <w:b/>
          <w:sz w:val="17"/>
        </w:rPr>
        <w:t>AND</w:t>
      </w:r>
      <w:r>
        <w:rPr>
          <w:rFonts w:ascii="Arial"/>
          <w:b/>
          <w:spacing w:val="-7"/>
          <w:sz w:val="17"/>
        </w:rPr>
        <w:t xml:space="preserve"> </w:t>
      </w:r>
      <w:r>
        <w:rPr>
          <w:rFonts w:ascii="Arial"/>
          <w:b/>
          <w:spacing w:val="-2"/>
          <w:sz w:val="17"/>
        </w:rPr>
        <w:t>METHODS</w:t>
      </w:r>
    </w:p>
    <w:p w14:paraId="6D040922" w14:textId="77777777" w:rsidR="00C0546A" w:rsidRDefault="00C0546A">
      <w:pPr>
        <w:pStyle w:val="BodyText"/>
        <w:spacing w:before="3"/>
        <w:rPr>
          <w:rFonts w:ascii="Arial"/>
          <w:b/>
          <w:sz w:val="17"/>
        </w:rPr>
      </w:pPr>
    </w:p>
    <w:p w14:paraId="4EDF5037" w14:textId="77777777" w:rsidR="00C0546A" w:rsidRDefault="00722664">
      <w:pPr>
        <w:spacing w:line="244" w:lineRule="auto"/>
        <w:ind w:left="143" w:right="155"/>
        <w:jc w:val="both"/>
        <w:rPr>
          <w:sz w:val="17"/>
        </w:rPr>
      </w:pPr>
      <w:r>
        <w:rPr>
          <w:sz w:val="17"/>
        </w:rPr>
        <w:t xml:space="preserve">The study was carried out in Mbeya and </w:t>
      </w:r>
      <w:proofErr w:type="spellStart"/>
      <w:r>
        <w:rPr>
          <w:sz w:val="17"/>
        </w:rPr>
        <w:t>Mbozi</w:t>
      </w:r>
      <w:proofErr w:type="spellEnd"/>
      <w:r>
        <w:rPr>
          <w:sz w:val="17"/>
        </w:rPr>
        <w:t xml:space="preserve"> district in Mbeya region which have a high population of dairy cattle. Description of the study area can be found in </w:t>
      </w:r>
      <w:proofErr w:type="spellStart"/>
      <w:r>
        <w:rPr>
          <w:sz w:val="17"/>
        </w:rPr>
        <w:t>Massawe</w:t>
      </w:r>
      <w:proofErr w:type="spellEnd"/>
      <w:r>
        <w:rPr>
          <w:sz w:val="17"/>
        </w:rPr>
        <w:t xml:space="preserve"> et al. (2017).</w:t>
      </w:r>
    </w:p>
    <w:p w14:paraId="6815395A" w14:textId="77777777" w:rsidR="00C0546A" w:rsidRDefault="00722664">
      <w:pPr>
        <w:spacing w:line="244" w:lineRule="auto"/>
        <w:ind w:left="143" w:right="154" w:firstLine="180"/>
        <w:jc w:val="both"/>
        <w:rPr>
          <w:sz w:val="17"/>
        </w:rPr>
      </w:pPr>
      <w:r>
        <w:rPr>
          <w:sz w:val="17"/>
        </w:rPr>
        <w:t>The study was carried out in three steps. In the first step, two questionnaires were administered to firstly milk consumers who were</w:t>
      </w:r>
      <w:r>
        <w:rPr>
          <w:spacing w:val="-1"/>
          <w:sz w:val="17"/>
        </w:rPr>
        <w:t xml:space="preserve"> </w:t>
      </w:r>
      <w:r>
        <w:rPr>
          <w:sz w:val="17"/>
        </w:rPr>
        <w:t>in</w:t>
      </w:r>
      <w:r>
        <w:rPr>
          <w:spacing w:val="-1"/>
          <w:sz w:val="17"/>
        </w:rPr>
        <w:t xml:space="preserve"> </w:t>
      </w:r>
      <w:r>
        <w:rPr>
          <w:sz w:val="17"/>
        </w:rPr>
        <w:t>the</w:t>
      </w:r>
      <w:r>
        <w:rPr>
          <w:spacing w:val="-1"/>
          <w:sz w:val="17"/>
        </w:rPr>
        <w:t xml:space="preserve"> </w:t>
      </w:r>
      <w:r>
        <w:rPr>
          <w:sz w:val="17"/>
        </w:rPr>
        <w:t>milk shop</w:t>
      </w:r>
      <w:r>
        <w:rPr>
          <w:spacing w:val="-1"/>
          <w:sz w:val="17"/>
        </w:rPr>
        <w:t xml:space="preserve"> </w:t>
      </w:r>
      <w:r>
        <w:rPr>
          <w:sz w:val="17"/>
        </w:rPr>
        <w:t>at the</w:t>
      </w:r>
      <w:r>
        <w:rPr>
          <w:spacing w:val="-1"/>
          <w:sz w:val="17"/>
        </w:rPr>
        <w:t xml:space="preserve"> </w:t>
      </w:r>
      <w:r>
        <w:rPr>
          <w:sz w:val="17"/>
        </w:rPr>
        <w:t>time of visits and</w:t>
      </w:r>
      <w:r>
        <w:rPr>
          <w:spacing w:val="-1"/>
          <w:sz w:val="17"/>
        </w:rPr>
        <w:t xml:space="preserve"> </w:t>
      </w:r>
      <w:r>
        <w:rPr>
          <w:sz w:val="17"/>
        </w:rPr>
        <w:t>willing</w:t>
      </w:r>
      <w:r>
        <w:rPr>
          <w:spacing w:val="-1"/>
          <w:sz w:val="17"/>
        </w:rPr>
        <w:t xml:space="preserve"> </w:t>
      </w:r>
      <w:r>
        <w:rPr>
          <w:sz w:val="17"/>
        </w:rPr>
        <w:t>to participate</w:t>
      </w:r>
      <w:r>
        <w:rPr>
          <w:spacing w:val="-1"/>
          <w:sz w:val="17"/>
        </w:rPr>
        <w:t xml:space="preserve"> </w:t>
      </w:r>
      <w:r>
        <w:rPr>
          <w:sz w:val="17"/>
        </w:rPr>
        <w:t>in the study. The information collected was on milk consumption pattern, frequency of consumption, amount consumed, type of milk preferred (boiled or fermented), whether they buy milk for home consumption, type of milk bought, amount, treatment performed before consumption and people in the family who consume milk</w:t>
      </w:r>
      <w:r>
        <w:rPr>
          <w:spacing w:val="80"/>
          <w:sz w:val="17"/>
        </w:rPr>
        <w:t xml:space="preserve"> </w:t>
      </w:r>
      <w:r>
        <w:rPr>
          <w:sz w:val="17"/>
        </w:rPr>
        <w:t>and secondly milk shop owner to record information on procedure followed when receiving milk, access to training on milk handling, source of milk, amount of milk handled, amount sold, type of consumer, number of consumer, milk treatment conducted in their shops and types of quality check conducted. Personal observation was also used to get information on milk handling, type of serving utensils, cleanliness of the milk shop and personal cleanliness of owner and his/her staff. Data was collected during the wet (April 2015 to June 2015) and the dry season (August 2015 to November 2015). Samples were</w:t>
      </w:r>
      <w:r>
        <w:rPr>
          <w:spacing w:val="-2"/>
          <w:sz w:val="17"/>
        </w:rPr>
        <w:t xml:space="preserve"> </w:t>
      </w:r>
      <w:r>
        <w:rPr>
          <w:sz w:val="17"/>
        </w:rPr>
        <w:t>collected</w:t>
      </w:r>
      <w:r>
        <w:rPr>
          <w:spacing w:val="-2"/>
          <w:sz w:val="17"/>
        </w:rPr>
        <w:t xml:space="preserve"> </w:t>
      </w:r>
      <w:r>
        <w:rPr>
          <w:sz w:val="17"/>
        </w:rPr>
        <w:t>from</w:t>
      </w:r>
      <w:r>
        <w:rPr>
          <w:spacing w:val="-1"/>
          <w:sz w:val="17"/>
        </w:rPr>
        <w:t xml:space="preserve"> </w:t>
      </w:r>
      <w:r>
        <w:rPr>
          <w:sz w:val="17"/>
        </w:rPr>
        <w:t>36</w:t>
      </w:r>
      <w:r>
        <w:rPr>
          <w:spacing w:val="-2"/>
          <w:sz w:val="17"/>
        </w:rPr>
        <w:t xml:space="preserve"> </w:t>
      </w:r>
      <w:r>
        <w:rPr>
          <w:sz w:val="17"/>
        </w:rPr>
        <w:t>milk shops in</w:t>
      </w:r>
      <w:r>
        <w:rPr>
          <w:spacing w:val="-2"/>
          <w:sz w:val="17"/>
        </w:rPr>
        <w:t xml:space="preserve"> </w:t>
      </w:r>
      <w:r>
        <w:rPr>
          <w:sz w:val="17"/>
        </w:rPr>
        <w:t>the</w:t>
      </w:r>
      <w:r>
        <w:rPr>
          <w:spacing w:val="-2"/>
          <w:sz w:val="17"/>
        </w:rPr>
        <w:t xml:space="preserve"> </w:t>
      </w:r>
      <w:r>
        <w:rPr>
          <w:sz w:val="17"/>
        </w:rPr>
        <w:t>study</w:t>
      </w:r>
      <w:r>
        <w:rPr>
          <w:spacing w:val="-2"/>
          <w:sz w:val="17"/>
        </w:rPr>
        <w:t xml:space="preserve"> </w:t>
      </w:r>
      <w:r>
        <w:rPr>
          <w:sz w:val="17"/>
        </w:rPr>
        <w:t>area (18 sites from each district).</w:t>
      </w:r>
    </w:p>
    <w:p w14:paraId="114616B4" w14:textId="77777777" w:rsidR="00C0546A" w:rsidRDefault="00722664">
      <w:pPr>
        <w:spacing w:line="179" w:lineRule="exact"/>
        <w:ind w:left="143"/>
        <w:jc w:val="both"/>
        <w:rPr>
          <w:sz w:val="17"/>
        </w:rPr>
      </w:pPr>
      <w:r>
        <w:rPr>
          <w:sz w:val="17"/>
        </w:rPr>
        <w:t>The</w:t>
      </w:r>
      <w:r>
        <w:rPr>
          <w:spacing w:val="5"/>
          <w:sz w:val="17"/>
        </w:rPr>
        <w:t xml:space="preserve"> </w:t>
      </w:r>
      <w:r>
        <w:rPr>
          <w:sz w:val="17"/>
        </w:rPr>
        <w:t>second</w:t>
      </w:r>
      <w:r>
        <w:rPr>
          <w:spacing w:val="5"/>
          <w:sz w:val="17"/>
        </w:rPr>
        <w:t xml:space="preserve"> </w:t>
      </w:r>
      <w:r>
        <w:rPr>
          <w:sz w:val="17"/>
        </w:rPr>
        <w:t>step</w:t>
      </w:r>
      <w:r>
        <w:rPr>
          <w:spacing w:val="4"/>
          <w:sz w:val="17"/>
        </w:rPr>
        <w:t xml:space="preserve"> </w:t>
      </w:r>
      <w:r>
        <w:rPr>
          <w:sz w:val="17"/>
        </w:rPr>
        <w:t>involved</w:t>
      </w:r>
      <w:r>
        <w:rPr>
          <w:spacing w:val="4"/>
          <w:sz w:val="17"/>
        </w:rPr>
        <w:t xml:space="preserve"> </w:t>
      </w:r>
      <w:r>
        <w:rPr>
          <w:sz w:val="17"/>
        </w:rPr>
        <w:t>sampling</w:t>
      </w:r>
      <w:r>
        <w:rPr>
          <w:spacing w:val="5"/>
          <w:sz w:val="17"/>
        </w:rPr>
        <w:t xml:space="preserve"> </w:t>
      </w:r>
      <w:r>
        <w:rPr>
          <w:sz w:val="17"/>
        </w:rPr>
        <w:t>of</w:t>
      </w:r>
      <w:r>
        <w:rPr>
          <w:spacing w:val="6"/>
          <w:sz w:val="17"/>
        </w:rPr>
        <w:t xml:space="preserve"> </w:t>
      </w:r>
      <w:r>
        <w:rPr>
          <w:sz w:val="17"/>
        </w:rPr>
        <w:t>milk</w:t>
      </w:r>
      <w:r>
        <w:rPr>
          <w:spacing w:val="9"/>
          <w:sz w:val="17"/>
        </w:rPr>
        <w:t xml:space="preserve"> </w:t>
      </w:r>
      <w:r>
        <w:rPr>
          <w:sz w:val="17"/>
        </w:rPr>
        <w:t>(raw,</w:t>
      </w:r>
      <w:r>
        <w:rPr>
          <w:spacing w:val="6"/>
          <w:sz w:val="17"/>
        </w:rPr>
        <w:t xml:space="preserve"> </w:t>
      </w:r>
      <w:r>
        <w:rPr>
          <w:sz w:val="17"/>
        </w:rPr>
        <w:t>boiled</w:t>
      </w:r>
      <w:r>
        <w:rPr>
          <w:spacing w:val="4"/>
          <w:sz w:val="17"/>
        </w:rPr>
        <w:t xml:space="preserve"> </w:t>
      </w:r>
      <w:r>
        <w:rPr>
          <w:sz w:val="17"/>
        </w:rPr>
        <w:t>milk</w:t>
      </w:r>
      <w:r>
        <w:rPr>
          <w:spacing w:val="6"/>
          <w:sz w:val="17"/>
        </w:rPr>
        <w:t xml:space="preserve"> </w:t>
      </w:r>
      <w:r>
        <w:rPr>
          <w:spacing w:val="-2"/>
          <w:sz w:val="17"/>
        </w:rPr>
        <w:t>served</w:t>
      </w:r>
    </w:p>
    <w:p w14:paraId="48E1A52C" w14:textId="77777777" w:rsidR="00C0546A" w:rsidRDefault="00722664">
      <w:pPr>
        <w:spacing w:line="242" w:lineRule="auto"/>
        <w:ind w:left="143" w:right="154"/>
        <w:jc w:val="both"/>
        <w:rPr>
          <w:sz w:val="17"/>
        </w:rPr>
      </w:pPr>
      <w:proofErr w:type="gramStart"/>
      <w:r>
        <w:rPr>
          <w:sz w:val="17"/>
        </w:rPr>
        <w:t>hot</w:t>
      </w:r>
      <w:proofErr w:type="gramEnd"/>
      <w:r>
        <w:rPr>
          <w:sz w:val="17"/>
        </w:rPr>
        <w:t xml:space="preserve"> and fermented milk) carried out concurrently with administration of questionnaire. The final step was laboratory analysis, where the isolation of </w:t>
      </w:r>
      <w:r>
        <w:rPr>
          <w:rFonts w:ascii="Arial" w:hAnsi="Arial"/>
          <w:i/>
          <w:sz w:val="17"/>
        </w:rPr>
        <w:t xml:space="preserve">S. aureus </w:t>
      </w:r>
      <w:r>
        <w:rPr>
          <w:sz w:val="17"/>
        </w:rPr>
        <w:t>was performed using standard procedure and finally the detection of SE genes in the milk was determined by multiplex polymerase chain reaction (</w:t>
      </w:r>
      <w:proofErr w:type="spellStart"/>
      <w:r>
        <w:rPr>
          <w:sz w:val="17"/>
        </w:rPr>
        <w:t>mPCR</w:t>
      </w:r>
      <w:proofErr w:type="spellEnd"/>
      <w:r>
        <w:rPr>
          <w:sz w:val="17"/>
        </w:rPr>
        <w:t xml:space="preserve">) </w:t>
      </w:r>
      <w:commentRangeStart w:id="16"/>
      <w:r w:rsidRPr="00530BD9">
        <w:rPr>
          <w:sz w:val="17"/>
          <w:highlight w:val="yellow"/>
        </w:rPr>
        <w:t>(</w:t>
      </w:r>
      <w:proofErr w:type="spellStart"/>
      <w:r w:rsidRPr="00530BD9">
        <w:rPr>
          <w:sz w:val="17"/>
          <w:highlight w:val="yellow"/>
        </w:rPr>
        <w:t>Rahimi</w:t>
      </w:r>
      <w:proofErr w:type="spellEnd"/>
      <w:r w:rsidRPr="00530BD9">
        <w:rPr>
          <w:sz w:val="17"/>
          <w:highlight w:val="yellow"/>
        </w:rPr>
        <w:t>, 2013)</w:t>
      </w:r>
      <w:r>
        <w:rPr>
          <w:sz w:val="17"/>
        </w:rPr>
        <w:t xml:space="preserve"> </w:t>
      </w:r>
      <w:commentRangeEnd w:id="16"/>
      <w:r w:rsidR="00530BD9">
        <w:rPr>
          <w:rStyle w:val="CommentReference"/>
        </w:rPr>
        <w:commentReference w:id="16"/>
      </w:r>
      <w:r>
        <w:rPr>
          <w:sz w:val="17"/>
        </w:rPr>
        <w:t>with modification of annealing temperature. The multiplex PCR was establish using nine pairs of primers (Table 1) allowing the</w:t>
      </w:r>
      <w:r>
        <w:rPr>
          <w:spacing w:val="80"/>
          <w:sz w:val="17"/>
        </w:rPr>
        <w:t xml:space="preserve"> </w:t>
      </w:r>
      <w:r>
        <w:rPr>
          <w:sz w:val="17"/>
        </w:rPr>
        <w:t>detection of genes encoding staphylococcal enterotoxins genes</w:t>
      </w:r>
      <w:r>
        <w:rPr>
          <w:spacing w:val="40"/>
          <w:sz w:val="17"/>
        </w:rPr>
        <w:t xml:space="preserve"> </w:t>
      </w:r>
      <w:r>
        <w:rPr>
          <w:rFonts w:ascii="Arial" w:hAnsi="Arial"/>
          <w:i/>
          <w:sz w:val="17"/>
        </w:rPr>
        <w:t xml:space="preserve">sea, </w:t>
      </w:r>
      <w:proofErr w:type="spellStart"/>
      <w:r>
        <w:rPr>
          <w:rFonts w:ascii="Arial" w:hAnsi="Arial"/>
          <w:i/>
          <w:sz w:val="17"/>
        </w:rPr>
        <w:t>seb</w:t>
      </w:r>
      <w:proofErr w:type="spellEnd"/>
      <w:r>
        <w:rPr>
          <w:rFonts w:ascii="Arial" w:hAnsi="Arial"/>
          <w:i/>
          <w:sz w:val="17"/>
        </w:rPr>
        <w:t xml:space="preserve">, sec, </w:t>
      </w:r>
      <w:proofErr w:type="spellStart"/>
      <w:r>
        <w:rPr>
          <w:rFonts w:ascii="Arial" w:hAnsi="Arial"/>
          <w:i/>
          <w:sz w:val="17"/>
        </w:rPr>
        <w:t>sed</w:t>
      </w:r>
      <w:proofErr w:type="spellEnd"/>
      <w:r>
        <w:rPr>
          <w:rFonts w:ascii="Arial" w:hAnsi="Arial"/>
          <w:i/>
          <w:sz w:val="17"/>
        </w:rPr>
        <w:t xml:space="preserve">, see, </w:t>
      </w:r>
      <w:proofErr w:type="spellStart"/>
      <w:r>
        <w:rPr>
          <w:rFonts w:ascii="Arial" w:hAnsi="Arial"/>
          <w:i/>
          <w:sz w:val="17"/>
        </w:rPr>
        <w:t>seg</w:t>
      </w:r>
      <w:proofErr w:type="spellEnd"/>
      <w:r>
        <w:rPr>
          <w:rFonts w:ascii="Arial" w:hAnsi="Arial"/>
          <w:i/>
          <w:sz w:val="17"/>
        </w:rPr>
        <w:t xml:space="preserve">, </w:t>
      </w:r>
      <w:proofErr w:type="spellStart"/>
      <w:r>
        <w:rPr>
          <w:rFonts w:ascii="Arial" w:hAnsi="Arial"/>
          <w:i/>
          <w:sz w:val="17"/>
        </w:rPr>
        <w:t>sei</w:t>
      </w:r>
      <w:proofErr w:type="spellEnd"/>
      <w:r>
        <w:rPr>
          <w:rFonts w:ascii="Arial" w:hAnsi="Arial"/>
          <w:i/>
          <w:sz w:val="17"/>
        </w:rPr>
        <w:t xml:space="preserve">, </w:t>
      </w:r>
      <w:proofErr w:type="spellStart"/>
      <w:r>
        <w:rPr>
          <w:rFonts w:ascii="Arial" w:hAnsi="Arial"/>
          <w:i/>
          <w:sz w:val="17"/>
        </w:rPr>
        <w:t>seh</w:t>
      </w:r>
      <w:proofErr w:type="spellEnd"/>
      <w:r>
        <w:rPr>
          <w:rFonts w:ascii="Arial" w:hAnsi="Arial"/>
          <w:i/>
          <w:sz w:val="17"/>
        </w:rPr>
        <w:t xml:space="preserve"> </w:t>
      </w:r>
      <w:r>
        <w:rPr>
          <w:sz w:val="17"/>
        </w:rPr>
        <w:t xml:space="preserve">and </w:t>
      </w:r>
      <w:proofErr w:type="spellStart"/>
      <w:r>
        <w:rPr>
          <w:rFonts w:ascii="Arial" w:hAnsi="Arial"/>
          <w:i/>
          <w:sz w:val="17"/>
        </w:rPr>
        <w:t>sej</w:t>
      </w:r>
      <w:proofErr w:type="spellEnd"/>
      <w:r>
        <w:rPr>
          <w:sz w:val="17"/>
        </w:rPr>
        <w:t>. The amplifications were performed in 0.2 ml reaction tubes in a final reaction volume</w:t>
      </w:r>
      <w:r>
        <w:rPr>
          <w:spacing w:val="80"/>
          <w:sz w:val="17"/>
        </w:rPr>
        <w:t xml:space="preserve"> </w:t>
      </w:r>
      <w:r>
        <w:rPr>
          <w:position w:val="2"/>
          <w:sz w:val="17"/>
        </w:rPr>
        <w:t xml:space="preserve">of 25 </w:t>
      </w:r>
      <w:proofErr w:type="spellStart"/>
      <w:r>
        <w:rPr>
          <w:position w:val="2"/>
          <w:sz w:val="17"/>
        </w:rPr>
        <w:t>μl</w:t>
      </w:r>
      <w:proofErr w:type="spellEnd"/>
      <w:r>
        <w:rPr>
          <w:position w:val="2"/>
          <w:sz w:val="17"/>
        </w:rPr>
        <w:t xml:space="preserve">. The PCR mixture consisted of 5 </w:t>
      </w:r>
      <w:proofErr w:type="spellStart"/>
      <w:r>
        <w:rPr>
          <w:position w:val="2"/>
          <w:sz w:val="17"/>
        </w:rPr>
        <w:t>mM</w:t>
      </w:r>
      <w:proofErr w:type="spellEnd"/>
      <w:r>
        <w:rPr>
          <w:position w:val="2"/>
          <w:sz w:val="17"/>
        </w:rPr>
        <w:t xml:space="preserve"> </w:t>
      </w:r>
      <w:proofErr w:type="spellStart"/>
      <w:r>
        <w:rPr>
          <w:position w:val="2"/>
          <w:sz w:val="17"/>
        </w:rPr>
        <w:t>MgCl</w:t>
      </w:r>
      <w:proofErr w:type="spellEnd"/>
      <w:r>
        <w:rPr>
          <w:sz w:val="11"/>
        </w:rPr>
        <w:t>2</w:t>
      </w:r>
      <w:r>
        <w:rPr>
          <w:position w:val="2"/>
          <w:sz w:val="17"/>
        </w:rPr>
        <w:t xml:space="preserve">, 200 </w:t>
      </w:r>
      <w:proofErr w:type="spellStart"/>
      <w:r>
        <w:rPr>
          <w:position w:val="2"/>
          <w:sz w:val="17"/>
        </w:rPr>
        <w:t>μM</w:t>
      </w:r>
      <w:proofErr w:type="spellEnd"/>
      <w:r>
        <w:rPr>
          <w:spacing w:val="40"/>
          <w:position w:val="2"/>
          <w:sz w:val="17"/>
        </w:rPr>
        <w:t xml:space="preserve"> </w:t>
      </w:r>
      <w:proofErr w:type="spellStart"/>
      <w:r>
        <w:rPr>
          <w:sz w:val="17"/>
        </w:rPr>
        <w:t>dNTPs</w:t>
      </w:r>
      <w:proofErr w:type="spellEnd"/>
      <w:r>
        <w:rPr>
          <w:sz w:val="17"/>
        </w:rPr>
        <w:t xml:space="preserve">, buffer, 2 U of </w:t>
      </w:r>
      <w:proofErr w:type="spellStart"/>
      <w:r>
        <w:rPr>
          <w:sz w:val="17"/>
        </w:rPr>
        <w:t>Taq</w:t>
      </w:r>
      <w:proofErr w:type="spellEnd"/>
      <w:r>
        <w:rPr>
          <w:sz w:val="17"/>
        </w:rPr>
        <w:t xml:space="preserve"> polymerase, and 5 </w:t>
      </w:r>
      <w:proofErr w:type="spellStart"/>
      <w:r>
        <w:rPr>
          <w:sz w:val="17"/>
        </w:rPr>
        <w:t>μl</w:t>
      </w:r>
      <w:proofErr w:type="spellEnd"/>
      <w:r>
        <w:rPr>
          <w:sz w:val="17"/>
        </w:rPr>
        <w:t xml:space="preserve"> of DNA. DNA amplification was performed in a Takara thermal cycler (MJ Research, Inc. Tokyo Japan) using the following conditions :initial denaturation</w:t>
      </w:r>
      <w:r>
        <w:rPr>
          <w:spacing w:val="-2"/>
          <w:sz w:val="17"/>
        </w:rPr>
        <w:t xml:space="preserve"> </w:t>
      </w:r>
      <w:r>
        <w:rPr>
          <w:sz w:val="17"/>
        </w:rPr>
        <w:t>for 5</w:t>
      </w:r>
      <w:r>
        <w:rPr>
          <w:spacing w:val="-2"/>
          <w:sz w:val="17"/>
        </w:rPr>
        <w:t xml:space="preserve"> </w:t>
      </w:r>
      <w:r>
        <w:rPr>
          <w:sz w:val="17"/>
        </w:rPr>
        <w:t>min</w:t>
      </w:r>
      <w:r>
        <w:rPr>
          <w:spacing w:val="-2"/>
          <w:sz w:val="17"/>
        </w:rPr>
        <w:t xml:space="preserve"> </w:t>
      </w:r>
      <w:r>
        <w:rPr>
          <w:sz w:val="17"/>
        </w:rPr>
        <w:t>at 94°C</w:t>
      </w:r>
      <w:r>
        <w:rPr>
          <w:spacing w:val="-1"/>
          <w:sz w:val="17"/>
        </w:rPr>
        <w:t xml:space="preserve"> </w:t>
      </w:r>
      <w:r>
        <w:rPr>
          <w:sz w:val="17"/>
        </w:rPr>
        <w:t>followed by</w:t>
      </w:r>
      <w:r>
        <w:rPr>
          <w:spacing w:val="-2"/>
          <w:sz w:val="17"/>
        </w:rPr>
        <w:t xml:space="preserve"> </w:t>
      </w:r>
      <w:r>
        <w:rPr>
          <w:sz w:val="17"/>
        </w:rPr>
        <w:t>40</w:t>
      </w:r>
      <w:r>
        <w:rPr>
          <w:spacing w:val="-2"/>
          <w:sz w:val="17"/>
        </w:rPr>
        <w:t xml:space="preserve"> </w:t>
      </w:r>
      <w:r>
        <w:rPr>
          <w:sz w:val="17"/>
        </w:rPr>
        <w:t>cycles of denaturation (94°C for 30 s), annealing (90 s at 57°C), initial extension for 72°C</w:t>
      </w:r>
      <w:r>
        <w:rPr>
          <w:spacing w:val="40"/>
          <w:sz w:val="17"/>
        </w:rPr>
        <w:t xml:space="preserve"> </w:t>
      </w:r>
      <w:r>
        <w:rPr>
          <w:sz w:val="17"/>
        </w:rPr>
        <w:t>at 60 s.</w:t>
      </w:r>
      <w:r>
        <w:rPr>
          <w:spacing w:val="40"/>
          <w:sz w:val="17"/>
        </w:rPr>
        <w:t xml:space="preserve"> </w:t>
      </w:r>
      <w:r>
        <w:rPr>
          <w:sz w:val="17"/>
        </w:rPr>
        <w:t>A final extension step (72°C for 10 min) was performed</w:t>
      </w:r>
      <w:r>
        <w:rPr>
          <w:spacing w:val="40"/>
          <w:sz w:val="17"/>
        </w:rPr>
        <w:t xml:space="preserve"> </w:t>
      </w:r>
      <w:r>
        <w:rPr>
          <w:sz w:val="17"/>
        </w:rPr>
        <w:t>after the completion of the cycles. The amplified PCR products</w:t>
      </w:r>
      <w:r>
        <w:rPr>
          <w:spacing w:val="80"/>
          <w:sz w:val="17"/>
        </w:rPr>
        <w:t xml:space="preserve"> </w:t>
      </w:r>
      <w:r>
        <w:rPr>
          <w:sz w:val="17"/>
        </w:rPr>
        <w:t>were visualized by standard gel electrophoresis in a 2% agarose</w:t>
      </w:r>
      <w:r>
        <w:rPr>
          <w:spacing w:val="80"/>
          <w:sz w:val="17"/>
        </w:rPr>
        <w:t xml:space="preserve"> </w:t>
      </w:r>
      <w:r>
        <w:rPr>
          <w:sz w:val="17"/>
        </w:rPr>
        <w:t xml:space="preserve">gel stained by Gel red (5 </w:t>
      </w:r>
      <w:proofErr w:type="spellStart"/>
      <w:r>
        <w:rPr>
          <w:sz w:val="17"/>
        </w:rPr>
        <w:t>μg</w:t>
      </w:r>
      <w:proofErr w:type="spellEnd"/>
      <w:r>
        <w:rPr>
          <w:sz w:val="17"/>
        </w:rPr>
        <w:t>/mL). The gel electrophoresis was run for 60 min at 110 V in order to achieve a visible separation of</w:t>
      </w:r>
      <w:r>
        <w:rPr>
          <w:spacing w:val="80"/>
          <w:sz w:val="17"/>
        </w:rPr>
        <w:t xml:space="preserve"> </w:t>
      </w:r>
      <w:r>
        <w:rPr>
          <w:sz w:val="17"/>
        </w:rPr>
        <w:t>bands.</w:t>
      </w:r>
      <w:r>
        <w:rPr>
          <w:spacing w:val="-1"/>
          <w:sz w:val="17"/>
        </w:rPr>
        <w:t xml:space="preserve"> </w:t>
      </w:r>
      <w:r>
        <w:rPr>
          <w:sz w:val="17"/>
        </w:rPr>
        <w:t>The gels were photographed under ultraviolet</w:t>
      </w:r>
      <w:r>
        <w:rPr>
          <w:spacing w:val="-1"/>
          <w:sz w:val="17"/>
        </w:rPr>
        <w:t xml:space="preserve"> </w:t>
      </w:r>
      <w:r>
        <w:rPr>
          <w:sz w:val="17"/>
        </w:rPr>
        <w:t>light using the Gel-Doc 2000 system (Bio-Rad, USA). Samples that test positive</w:t>
      </w:r>
      <w:r>
        <w:rPr>
          <w:spacing w:val="80"/>
          <w:sz w:val="17"/>
        </w:rPr>
        <w:t xml:space="preserve"> </w:t>
      </w:r>
      <w:r>
        <w:rPr>
          <w:sz w:val="17"/>
        </w:rPr>
        <w:t xml:space="preserve">for a particular gene were counted and their isolation rates </w:t>
      </w:r>
      <w:r>
        <w:rPr>
          <w:spacing w:val="-2"/>
          <w:sz w:val="17"/>
        </w:rPr>
        <w:t>calculated.</w:t>
      </w:r>
    </w:p>
    <w:p w14:paraId="138A6227" w14:textId="77777777" w:rsidR="00C0546A" w:rsidRDefault="00722664">
      <w:pPr>
        <w:spacing w:before="14" w:line="244" w:lineRule="auto"/>
        <w:ind w:left="143" w:right="155" w:firstLine="180"/>
        <w:jc w:val="both"/>
        <w:rPr>
          <w:sz w:val="17"/>
        </w:rPr>
      </w:pPr>
      <w:r>
        <w:rPr>
          <w:sz w:val="17"/>
        </w:rPr>
        <w:t>A stochastic model was developed for the exposure to the SE genes by consumers of boiled milk served hot and fermented milk using</w:t>
      </w:r>
      <w:r>
        <w:rPr>
          <w:spacing w:val="-2"/>
          <w:sz w:val="17"/>
        </w:rPr>
        <w:t xml:space="preserve"> </w:t>
      </w:r>
      <w:r>
        <w:rPr>
          <w:sz w:val="17"/>
        </w:rPr>
        <w:t>the</w:t>
      </w:r>
      <w:r>
        <w:rPr>
          <w:spacing w:val="40"/>
          <w:sz w:val="17"/>
        </w:rPr>
        <w:t xml:space="preserve"> </w:t>
      </w:r>
      <w:r>
        <w:rPr>
          <w:sz w:val="17"/>
        </w:rPr>
        <w:t>following</w:t>
      </w:r>
      <w:r>
        <w:rPr>
          <w:spacing w:val="40"/>
          <w:sz w:val="17"/>
        </w:rPr>
        <w:t xml:space="preserve"> </w:t>
      </w:r>
      <w:r>
        <w:rPr>
          <w:sz w:val="17"/>
        </w:rPr>
        <w:t>parameters:</w:t>
      </w:r>
      <w:r>
        <w:rPr>
          <w:spacing w:val="40"/>
          <w:sz w:val="17"/>
        </w:rPr>
        <w:t xml:space="preserve"> </w:t>
      </w:r>
      <w:r>
        <w:rPr>
          <w:sz w:val="17"/>
        </w:rPr>
        <w:t>the</w:t>
      </w:r>
      <w:r>
        <w:rPr>
          <w:spacing w:val="40"/>
          <w:sz w:val="17"/>
        </w:rPr>
        <w:t xml:space="preserve"> </w:t>
      </w:r>
      <w:r>
        <w:rPr>
          <w:sz w:val="17"/>
        </w:rPr>
        <w:t>number of milk</w:t>
      </w:r>
      <w:r>
        <w:rPr>
          <w:spacing w:val="-2"/>
          <w:sz w:val="17"/>
        </w:rPr>
        <w:t xml:space="preserve"> </w:t>
      </w:r>
      <w:r>
        <w:rPr>
          <w:sz w:val="17"/>
        </w:rPr>
        <w:t>shops (N),</w:t>
      </w:r>
      <w:r>
        <w:rPr>
          <w:spacing w:val="-2"/>
          <w:sz w:val="17"/>
        </w:rPr>
        <w:t xml:space="preserve"> </w:t>
      </w:r>
      <w:r>
        <w:rPr>
          <w:sz w:val="17"/>
        </w:rPr>
        <w:t>the</w:t>
      </w:r>
    </w:p>
    <w:p w14:paraId="3EE42B7D" w14:textId="77777777" w:rsidR="00C0546A" w:rsidRDefault="00C0546A">
      <w:pPr>
        <w:spacing w:line="244" w:lineRule="auto"/>
        <w:jc w:val="both"/>
        <w:rPr>
          <w:sz w:val="17"/>
        </w:rPr>
        <w:sectPr w:rsidR="00C0546A">
          <w:type w:val="continuous"/>
          <w:pgSz w:w="12240" w:h="15840"/>
          <w:pgMar w:top="580" w:right="560" w:bottom="280" w:left="720" w:header="580" w:footer="0" w:gutter="0"/>
          <w:cols w:num="2" w:space="720" w:equalWidth="0">
            <w:col w:w="5298" w:space="247"/>
            <w:col w:w="5415"/>
          </w:cols>
        </w:sectPr>
      </w:pPr>
    </w:p>
    <w:p w14:paraId="52653286" w14:textId="77777777" w:rsidR="00C0546A" w:rsidRDefault="00C0546A">
      <w:pPr>
        <w:pStyle w:val="BodyText"/>
        <w:spacing w:before="9"/>
      </w:pPr>
    </w:p>
    <w:p w14:paraId="0F502FE6" w14:textId="3243EE02" w:rsidR="00C0546A" w:rsidRDefault="00C0546A">
      <w:pPr>
        <w:pStyle w:val="BodyText"/>
        <w:ind w:left="100"/>
      </w:pPr>
    </w:p>
    <w:p w14:paraId="124A4FA4" w14:textId="77777777" w:rsidR="00C0546A" w:rsidRDefault="00C0546A">
      <w:pPr>
        <w:sectPr w:rsidR="00C0546A">
          <w:type w:val="continuous"/>
          <w:pgSz w:w="12240" w:h="15840"/>
          <w:pgMar w:top="580" w:right="560" w:bottom="280" w:left="720" w:header="580" w:footer="0" w:gutter="0"/>
          <w:cols w:space="720"/>
        </w:sectPr>
      </w:pPr>
    </w:p>
    <w:p w14:paraId="47DE0C30" w14:textId="77777777" w:rsidR="00C0546A" w:rsidRDefault="00C0546A">
      <w:pPr>
        <w:pStyle w:val="BodyText"/>
        <w:rPr>
          <w:sz w:val="17"/>
        </w:rPr>
      </w:pPr>
    </w:p>
    <w:p w14:paraId="2C865D76" w14:textId="77777777" w:rsidR="00C0546A" w:rsidRDefault="00C0546A">
      <w:pPr>
        <w:pStyle w:val="BodyText"/>
        <w:rPr>
          <w:sz w:val="17"/>
        </w:rPr>
      </w:pPr>
    </w:p>
    <w:p w14:paraId="39BC5168" w14:textId="77777777" w:rsidR="00C0546A" w:rsidRDefault="00C0546A">
      <w:pPr>
        <w:pStyle w:val="BodyText"/>
        <w:spacing w:before="111"/>
        <w:rPr>
          <w:sz w:val="17"/>
        </w:rPr>
      </w:pPr>
    </w:p>
    <w:p w14:paraId="088BDEF2" w14:textId="77777777" w:rsidR="00C0546A" w:rsidRDefault="00722664">
      <w:pPr>
        <w:ind w:left="415"/>
        <w:rPr>
          <w:sz w:val="17"/>
        </w:rPr>
      </w:pPr>
      <w:r>
        <w:rPr>
          <w:rFonts w:ascii="Arial"/>
          <w:b/>
          <w:sz w:val="17"/>
        </w:rPr>
        <w:t>Table</w:t>
      </w:r>
      <w:r>
        <w:rPr>
          <w:rFonts w:ascii="Arial"/>
          <w:b/>
          <w:spacing w:val="-9"/>
          <w:sz w:val="17"/>
        </w:rPr>
        <w:t xml:space="preserve"> </w:t>
      </w:r>
      <w:r>
        <w:rPr>
          <w:rFonts w:ascii="Arial"/>
          <w:b/>
          <w:sz w:val="17"/>
        </w:rPr>
        <w:t>1.</w:t>
      </w:r>
      <w:r>
        <w:rPr>
          <w:rFonts w:ascii="Arial"/>
          <w:b/>
          <w:spacing w:val="-6"/>
          <w:sz w:val="17"/>
        </w:rPr>
        <w:t xml:space="preserve"> </w:t>
      </w:r>
      <w:r>
        <w:rPr>
          <w:sz w:val="17"/>
        </w:rPr>
        <w:t>Oligonucleotide</w:t>
      </w:r>
      <w:r>
        <w:rPr>
          <w:spacing w:val="-4"/>
          <w:sz w:val="17"/>
        </w:rPr>
        <w:t xml:space="preserve"> </w:t>
      </w:r>
      <w:r>
        <w:rPr>
          <w:sz w:val="17"/>
        </w:rPr>
        <w:t>primers</w:t>
      </w:r>
      <w:r>
        <w:rPr>
          <w:spacing w:val="-5"/>
          <w:sz w:val="17"/>
        </w:rPr>
        <w:t xml:space="preserve"> </w:t>
      </w:r>
      <w:r>
        <w:rPr>
          <w:sz w:val="17"/>
        </w:rPr>
        <w:t>for</w:t>
      </w:r>
      <w:r>
        <w:rPr>
          <w:spacing w:val="-6"/>
          <w:sz w:val="17"/>
        </w:rPr>
        <w:t xml:space="preserve"> </w:t>
      </w:r>
      <w:r>
        <w:rPr>
          <w:sz w:val="17"/>
        </w:rPr>
        <w:t>amplification</w:t>
      </w:r>
      <w:r>
        <w:rPr>
          <w:spacing w:val="-6"/>
          <w:sz w:val="17"/>
        </w:rPr>
        <w:t xml:space="preserve"> </w:t>
      </w:r>
      <w:r>
        <w:rPr>
          <w:sz w:val="17"/>
        </w:rPr>
        <w:t>of</w:t>
      </w:r>
      <w:r>
        <w:rPr>
          <w:spacing w:val="-5"/>
          <w:sz w:val="17"/>
        </w:rPr>
        <w:t xml:space="preserve"> </w:t>
      </w:r>
      <w:r w:rsidRPr="00E9538B">
        <w:rPr>
          <w:sz w:val="17"/>
          <w:highlight w:val="yellow"/>
        </w:rPr>
        <w:t>genes</w:t>
      </w:r>
      <w:r>
        <w:rPr>
          <w:spacing w:val="-5"/>
          <w:sz w:val="17"/>
        </w:rPr>
        <w:t xml:space="preserve"> </w:t>
      </w:r>
      <w:r>
        <w:rPr>
          <w:sz w:val="17"/>
        </w:rPr>
        <w:t>encoding</w:t>
      </w:r>
      <w:r>
        <w:rPr>
          <w:spacing w:val="-6"/>
          <w:sz w:val="17"/>
        </w:rPr>
        <w:t xml:space="preserve"> </w:t>
      </w:r>
      <w:r>
        <w:rPr>
          <w:sz w:val="17"/>
        </w:rPr>
        <w:t>staphylococcal</w:t>
      </w:r>
      <w:r>
        <w:rPr>
          <w:spacing w:val="-4"/>
          <w:sz w:val="17"/>
        </w:rPr>
        <w:t xml:space="preserve"> </w:t>
      </w:r>
      <w:r>
        <w:rPr>
          <w:spacing w:val="-2"/>
          <w:sz w:val="17"/>
        </w:rPr>
        <w:t>enterotoxins.</w:t>
      </w:r>
    </w:p>
    <w:p w14:paraId="78F4AD6C" w14:textId="77777777" w:rsidR="00C0546A" w:rsidRDefault="00722664">
      <w:pPr>
        <w:pStyle w:val="BodyText"/>
        <w:spacing w:before="6"/>
        <w:rPr>
          <w:sz w:val="15"/>
        </w:rPr>
      </w:pPr>
      <w:r>
        <w:rPr>
          <w:noProof/>
        </w:rPr>
        <mc:AlternateContent>
          <mc:Choice Requires="wps">
            <w:drawing>
              <wp:anchor distT="0" distB="0" distL="0" distR="0" simplePos="0" relativeHeight="487589888" behindDoc="1" locked="0" layoutInCell="1" allowOverlap="1" wp14:anchorId="05EB0712" wp14:editId="247B027A">
                <wp:simplePos x="0" y="0"/>
                <wp:positionH relativeFrom="page">
                  <wp:posOffset>705612</wp:posOffset>
                </wp:positionH>
                <wp:positionV relativeFrom="paragraph">
                  <wp:posOffset>127042</wp:posOffset>
                </wp:positionV>
                <wp:extent cx="645414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4140" cy="9525"/>
                        </a:xfrm>
                        <a:custGeom>
                          <a:avLst/>
                          <a:gdLst/>
                          <a:ahLst/>
                          <a:cxnLst/>
                          <a:rect l="l" t="t" r="r" b="b"/>
                          <a:pathLst>
                            <a:path w="6454140" h="9525">
                              <a:moveTo>
                                <a:pt x="689089" y="0"/>
                              </a:moveTo>
                              <a:lnTo>
                                <a:pt x="680008" y="0"/>
                              </a:lnTo>
                              <a:lnTo>
                                <a:pt x="0" y="0"/>
                              </a:lnTo>
                              <a:lnTo>
                                <a:pt x="0" y="9144"/>
                              </a:lnTo>
                              <a:lnTo>
                                <a:pt x="679958" y="9144"/>
                              </a:lnTo>
                              <a:lnTo>
                                <a:pt x="689089" y="9144"/>
                              </a:lnTo>
                              <a:lnTo>
                                <a:pt x="689089" y="0"/>
                              </a:lnTo>
                              <a:close/>
                            </a:path>
                            <a:path w="6454140" h="9525">
                              <a:moveTo>
                                <a:pt x="6453759" y="0"/>
                              </a:moveTo>
                              <a:lnTo>
                                <a:pt x="6453759" y="0"/>
                              </a:lnTo>
                              <a:lnTo>
                                <a:pt x="689102" y="0"/>
                              </a:lnTo>
                              <a:lnTo>
                                <a:pt x="689102" y="9144"/>
                              </a:lnTo>
                              <a:lnTo>
                                <a:pt x="6453759" y="9144"/>
                              </a:lnTo>
                              <a:lnTo>
                                <a:pt x="64537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3AE44" id="Graphic 12" o:spid="_x0000_s1026" style="position:absolute;margin-left:55.55pt;margin-top:10pt;width:508.2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541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" path="m689089,r-9081,l,,,9144r679958,l689089,9144r,-9144xem6453759,r,l689102,r,9144l6453759,9144r,-9144xe" fillcolor="black" stroked="f">
                <v:path arrowok="t"/>
                <w10:wrap type="topAndBottom" anchorx="page"/>
              </v:shape>
            </w:pict>
          </mc:Fallback>
        </mc:AlternateContent>
      </w:r>
    </w:p>
    <w:p w14:paraId="5DADFB53" w14:textId="77777777" w:rsidR="00C0546A" w:rsidRDefault="00722664" w:rsidP="00734A22">
      <w:pPr>
        <w:tabs>
          <w:tab w:val="left" w:pos="1569"/>
          <w:tab w:val="left" w:pos="2885"/>
          <w:tab w:val="left" w:pos="6301"/>
          <w:tab w:val="left" w:pos="8440"/>
        </w:tabs>
        <w:ind w:left="499"/>
        <w:rPr>
          <w:rFonts w:ascii="Arial" w:hAnsi="Arial"/>
          <w:b/>
          <w:sz w:val="18"/>
        </w:rPr>
      </w:pPr>
      <w:commentRangeStart w:id="17"/>
      <w:r w:rsidRPr="00E9538B">
        <w:rPr>
          <w:rFonts w:ascii="Arial" w:hAnsi="Arial"/>
          <w:b/>
          <w:spacing w:val="-4"/>
          <w:sz w:val="18"/>
          <w:highlight w:val="yellow"/>
        </w:rPr>
        <w:t>Gene</w:t>
      </w:r>
      <w:commentRangeEnd w:id="17"/>
      <w:r w:rsidR="00A70923" w:rsidRPr="00E9538B">
        <w:rPr>
          <w:rStyle w:val="CommentReference"/>
          <w:highlight w:val="yellow"/>
        </w:rPr>
        <w:commentReference w:id="17"/>
      </w:r>
      <w:r>
        <w:rPr>
          <w:rFonts w:ascii="Arial" w:hAnsi="Arial"/>
          <w:b/>
          <w:sz w:val="18"/>
        </w:rPr>
        <w:tab/>
      </w:r>
      <w:r>
        <w:rPr>
          <w:rFonts w:ascii="Arial" w:hAnsi="Arial"/>
          <w:b/>
          <w:spacing w:val="-2"/>
          <w:sz w:val="18"/>
        </w:rPr>
        <w:t>Primer</w:t>
      </w:r>
      <w:r>
        <w:rPr>
          <w:rFonts w:ascii="Arial" w:hAnsi="Arial"/>
          <w:b/>
          <w:sz w:val="18"/>
        </w:rPr>
        <w:tab/>
      </w:r>
      <w:proofErr w:type="spellStart"/>
      <w:r>
        <w:rPr>
          <w:rFonts w:ascii="Arial" w:hAnsi="Arial"/>
          <w:b/>
          <w:sz w:val="18"/>
        </w:rPr>
        <w:t>Primer</w:t>
      </w:r>
      <w:proofErr w:type="spellEnd"/>
      <w:r>
        <w:rPr>
          <w:rFonts w:ascii="Arial" w:hAnsi="Arial"/>
          <w:b/>
          <w:spacing w:val="-2"/>
          <w:sz w:val="18"/>
        </w:rPr>
        <w:t xml:space="preserve"> </w:t>
      </w:r>
      <w:r>
        <w:rPr>
          <w:rFonts w:ascii="Arial" w:hAnsi="Arial"/>
          <w:b/>
          <w:sz w:val="18"/>
        </w:rPr>
        <w:t>sequence</w:t>
      </w:r>
      <w:r>
        <w:rPr>
          <w:rFonts w:ascii="Arial" w:hAnsi="Arial"/>
          <w:b/>
          <w:spacing w:val="-3"/>
          <w:sz w:val="18"/>
        </w:rPr>
        <w:t xml:space="preserve"> </w:t>
      </w:r>
      <w:r>
        <w:rPr>
          <w:rFonts w:ascii="Arial" w:hAnsi="Arial"/>
          <w:b/>
          <w:sz w:val="18"/>
        </w:rPr>
        <w:t>5’</w:t>
      </w:r>
      <w:r>
        <w:rPr>
          <w:rFonts w:ascii="Arial" w:hAnsi="Arial"/>
          <w:b/>
          <w:spacing w:val="-2"/>
          <w:sz w:val="18"/>
        </w:rPr>
        <w:t xml:space="preserve"> </w:t>
      </w:r>
      <w:r>
        <w:rPr>
          <w:rFonts w:ascii="Arial" w:hAnsi="Arial"/>
          <w:b/>
          <w:sz w:val="18"/>
        </w:rPr>
        <w:t>to</w:t>
      </w:r>
      <w:r>
        <w:rPr>
          <w:rFonts w:ascii="Arial" w:hAnsi="Arial"/>
          <w:b/>
          <w:spacing w:val="-3"/>
          <w:sz w:val="18"/>
        </w:rPr>
        <w:t xml:space="preserve"> </w:t>
      </w:r>
      <w:r>
        <w:rPr>
          <w:rFonts w:ascii="Arial" w:hAnsi="Arial"/>
          <w:b/>
          <w:spacing w:val="-5"/>
          <w:sz w:val="18"/>
        </w:rPr>
        <w:t>3’</w:t>
      </w:r>
      <w:r>
        <w:rPr>
          <w:rFonts w:ascii="Arial" w:hAnsi="Arial"/>
          <w:b/>
          <w:sz w:val="18"/>
        </w:rPr>
        <w:tab/>
        <w:t>Amplification</w:t>
      </w:r>
      <w:r>
        <w:rPr>
          <w:rFonts w:ascii="Arial" w:hAnsi="Arial"/>
          <w:b/>
          <w:spacing w:val="-5"/>
          <w:sz w:val="18"/>
        </w:rPr>
        <w:t xml:space="preserve"> </w:t>
      </w:r>
      <w:r>
        <w:rPr>
          <w:rFonts w:ascii="Arial" w:hAnsi="Arial"/>
          <w:b/>
          <w:sz w:val="18"/>
        </w:rPr>
        <w:t>size</w:t>
      </w:r>
      <w:r>
        <w:rPr>
          <w:rFonts w:ascii="Arial" w:hAnsi="Arial"/>
          <w:b/>
          <w:spacing w:val="-3"/>
          <w:sz w:val="18"/>
        </w:rPr>
        <w:t xml:space="preserve"> </w:t>
      </w:r>
      <w:r>
        <w:rPr>
          <w:rFonts w:ascii="Arial" w:hAnsi="Arial"/>
          <w:b/>
          <w:spacing w:val="-4"/>
          <w:sz w:val="18"/>
        </w:rPr>
        <w:t>(</w:t>
      </w:r>
      <w:proofErr w:type="spellStart"/>
      <w:r>
        <w:rPr>
          <w:rFonts w:ascii="Arial" w:hAnsi="Arial"/>
          <w:b/>
          <w:spacing w:val="-4"/>
          <w:sz w:val="18"/>
        </w:rPr>
        <w:t>bp</w:t>
      </w:r>
      <w:proofErr w:type="spellEnd"/>
      <w:r>
        <w:rPr>
          <w:rFonts w:ascii="Arial" w:hAnsi="Arial"/>
          <w:b/>
          <w:spacing w:val="-4"/>
          <w:sz w:val="18"/>
        </w:rPr>
        <w:t>)</w:t>
      </w:r>
      <w:r>
        <w:rPr>
          <w:rFonts w:ascii="Arial" w:hAnsi="Arial"/>
          <w:b/>
          <w:sz w:val="18"/>
        </w:rPr>
        <w:tab/>
      </w:r>
      <w:r>
        <w:rPr>
          <w:rFonts w:ascii="Arial" w:hAnsi="Arial"/>
          <w:b/>
          <w:spacing w:val="-2"/>
          <w:sz w:val="18"/>
        </w:rPr>
        <w:t>Reference</w:t>
      </w:r>
    </w:p>
    <w:p w14:paraId="768F78FD" w14:textId="77777777" w:rsidR="00C0546A" w:rsidRDefault="00722664" w:rsidP="00734A22">
      <w:pPr>
        <w:pStyle w:val="BodyText"/>
        <w:ind w:left="391"/>
        <w:rPr>
          <w:rFonts w:ascii="Arial"/>
          <w:sz w:val="2"/>
        </w:rPr>
      </w:pPr>
      <w:r>
        <w:rPr>
          <w:rFonts w:ascii="Arial"/>
          <w:noProof/>
          <w:sz w:val="2"/>
        </w:rPr>
        <mc:AlternateContent>
          <mc:Choice Requires="wpg">
            <w:drawing>
              <wp:inline distT="0" distB="0" distL="0" distR="0" wp14:anchorId="1E1AB9FF" wp14:editId="025E1D8B">
                <wp:extent cx="6454140" cy="952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40" cy="9525"/>
                          <a:chOff x="0" y="0"/>
                          <a:chExt cx="6454140" cy="9525"/>
                        </a:xfrm>
                      </wpg:grpSpPr>
                      <wps:wsp>
                        <wps:cNvPr id="14" name="Graphic 14"/>
                        <wps:cNvSpPr/>
                        <wps:spPr>
                          <a:xfrm>
                            <a:off x="0" y="12"/>
                            <a:ext cx="6454140" cy="9525"/>
                          </a:xfrm>
                          <a:custGeom>
                            <a:avLst/>
                            <a:gdLst/>
                            <a:ahLst/>
                            <a:cxnLst/>
                            <a:rect l="l" t="t" r="r" b="b"/>
                            <a:pathLst>
                              <a:path w="6454140" h="9525">
                                <a:moveTo>
                                  <a:pt x="689089" y="0"/>
                                </a:moveTo>
                                <a:lnTo>
                                  <a:pt x="680008" y="0"/>
                                </a:lnTo>
                                <a:lnTo>
                                  <a:pt x="0" y="0"/>
                                </a:lnTo>
                                <a:lnTo>
                                  <a:pt x="0" y="9131"/>
                                </a:lnTo>
                                <a:lnTo>
                                  <a:pt x="679958" y="9131"/>
                                </a:lnTo>
                                <a:lnTo>
                                  <a:pt x="689089" y="9131"/>
                                </a:lnTo>
                                <a:lnTo>
                                  <a:pt x="689089" y="0"/>
                                </a:lnTo>
                                <a:close/>
                              </a:path>
                              <a:path w="6454140" h="9525">
                                <a:moveTo>
                                  <a:pt x="6453759" y="0"/>
                                </a:moveTo>
                                <a:lnTo>
                                  <a:pt x="6453759" y="0"/>
                                </a:lnTo>
                                <a:lnTo>
                                  <a:pt x="689102" y="0"/>
                                </a:lnTo>
                                <a:lnTo>
                                  <a:pt x="689102" y="9131"/>
                                </a:lnTo>
                                <a:lnTo>
                                  <a:pt x="6453759" y="9131"/>
                                </a:lnTo>
                                <a:lnTo>
                                  <a:pt x="64537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1D70CF" id="Group 13" o:spid="_x0000_s1026" style="width:508.2pt;height:.75pt;mso-position-horizontal-relative:char;mso-position-vertical-relative:line" coordsize="645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">
                <v:shape id="Graphic 14" o:spid="_x0000_s1027" style="position:absolute;width:64541;height:95;visibility:visible;mso-wrap-style:square;v-text-anchor:top" coordsize="64541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" path="m689089,r-9081,l,,,9131r679958,l689089,9131r,-9131xem6453759,r,l689102,r,9131l6453759,9131r,-9131xe" fillcolor="black" stroked="f">
                  <v:path arrowok="t"/>
                </v:shape>
                <w10:anchorlock/>
              </v:group>
            </w:pict>
          </mc:Fallback>
        </mc:AlternateContent>
      </w:r>
    </w:p>
    <w:p w14:paraId="792179F1" w14:textId="77777777" w:rsidR="00C0546A" w:rsidRDefault="00722664" w:rsidP="00734A22">
      <w:pPr>
        <w:tabs>
          <w:tab w:val="left" w:pos="1569"/>
          <w:tab w:val="left" w:pos="2885"/>
          <w:tab w:val="left" w:pos="7110"/>
          <w:tab w:val="left" w:pos="8440"/>
        </w:tabs>
        <w:ind w:left="499"/>
        <w:rPr>
          <w:sz w:val="18"/>
        </w:rPr>
      </w:pPr>
      <w:proofErr w:type="gramStart"/>
      <w:r w:rsidRPr="00C3182F">
        <w:rPr>
          <w:spacing w:val="-5"/>
          <w:position w:val="-11"/>
          <w:sz w:val="18"/>
          <w:highlight w:val="yellow"/>
        </w:rPr>
        <w:t>sea</w:t>
      </w:r>
      <w:proofErr w:type="gramEnd"/>
      <w:r>
        <w:rPr>
          <w:position w:val="-11"/>
          <w:sz w:val="18"/>
        </w:rPr>
        <w:tab/>
      </w:r>
      <w:r>
        <w:rPr>
          <w:spacing w:val="-2"/>
          <w:sz w:val="18"/>
        </w:rPr>
        <w:t>GSEAR-</w:t>
      </w:r>
      <w:r>
        <w:rPr>
          <w:spacing w:val="-10"/>
          <w:sz w:val="18"/>
        </w:rPr>
        <w:t>1</w:t>
      </w:r>
      <w:r>
        <w:rPr>
          <w:sz w:val="18"/>
        </w:rPr>
        <w:tab/>
        <w:t>GGT TAT CAA</w:t>
      </w:r>
      <w:r>
        <w:rPr>
          <w:spacing w:val="4"/>
          <w:sz w:val="18"/>
        </w:rPr>
        <w:t xml:space="preserve"> </w:t>
      </w:r>
      <w:r>
        <w:rPr>
          <w:sz w:val="18"/>
        </w:rPr>
        <w:t>TGT GCG</w:t>
      </w:r>
      <w:r>
        <w:rPr>
          <w:spacing w:val="1"/>
          <w:sz w:val="18"/>
        </w:rPr>
        <w:t xml:space="preserve"> </w:t>
      </w:r>
      <w:r>
        <w:rPr>
          <w:sz w:val="18"/>
        </w:rPr>
        <w:t xml:space="preserve">GGT </w:t>
      </w:r>
      <w:r>
        <w:rPr>
          <w:spacing w:val="-5"/>
          <w:sz w:val="18"/>
        </w:rPr>
        <w:t>GG</w:t>
      </w:r>
      <w:r>
        <w:rPr>
          <w:sz w:val="18"/>
        </w:rPr>
        <w:tab/>
      </w:r>
      <w:r>
        <w:rPr>
          <w:spacing w:val="-5"/>
          <w:position w:val="-11"/>
          <w:sz w:val="18"/>
        </w:rPr>
        <w:t>102</w:t>
      </w:r>
      <w:r>
        <w:rPr>
          <w:position w:val="-11"/>
          <w:sz w:val="18"/>
        </w:rPr>
        <w:tab/>
      </w:r>
      <w:proofErr w:type="spellStart"/>
      <w:r>
        <w:rPr>
          <w:position w:val="-11"/>
          <w:sz w:val="18"/>
        </w:rPr>
        <w:t>Mehrotra</w:t>
      </w:r>
      <w:proofErr w:type="spellEnd"/>
      <w:r>
        <w:rPr>
          <w:position w:val="-11"/>
          <w:sz w:val="18"/>
        </w:rPr>
        <w:t xml:space="preserve"> et al.</w:t>
      </w:r>
      <w:r>
        <w:rPr>
          <w:spacing w:val="-3"/>
          <w:position w:val="-11"/>
          <w:sz w:val="18"/>
        </w:rPr>
        <w:t xml:space="preserve"> </w:t>
      </w:r>
      <w:r>
        <w:rPr>
          <w:spacing w:val="-2"/>
          <w:position w:val="-11"/>
          <w:sz w:val="18"/>
        </w:rPr>
        <w:t>(2000)</w:t>
      </w:r>
    </w:p>
    <w:p w14:paraId="14501275" w14:textId="77777777" w:rsidR="00C0546A" w:rsidRDefault="00722664" w:rsidP="00734A22">
      <w:pPr>
        <w:tabs>
          <w:tab w:val="left" w:pos="2885"/>
        </w:tabs>
        <w:ind w:left="1570"/>
        <w:rPr>
          <w:sz w:val="18"/>
        </w:rPr>
      </w:pPr>
      <w:r>
        <w:rPr>
          <w:spacing w:val="-2"/>
          <w:sz w:val="18"/>
        </w:rPr>
        <w:t>GSEAR-</w:t>
      </w:r>
      <w:r>
        <w:rPr>
          <w:spacing w:val="-10"/>
          <w:sz w:val="18"/>
        </w:rPr>
        <w:t>2</w:t>
      </w:r>
      <w:r>
        <w:rPr>
          <w:sz w:val="18"/>
        </w:rPr>
        <w:tab/>
        <w:t>CGG</w:t>
      </w:r>
      <w:r>
        <w:rPr>
          <w:spacing w:val="-1"/>
          <w:sz w:val="18"/>
        </w:rPr>
        <w:t xml:space="preserve"> </w:t>
      </w:r>
      <w:r>
        <w:rPr>
          <w:sz w:val="18"/>
        </w:rPr>
        <w:t>CAC</w:t>
      </w:r>
      <w:r>
        <w:rPr>
          <w:spacing w:val="2"/>
          <w:sz w:val="18"/>
        </w:rPr>
        <w:t xml:space="preserve"> </w:t>
      </w:r>
      <w:r>
        <w:rPr>
          <w:sz w:val="18"/>
        </w:rPr>
        <w:t xml:space="preserve">TTT </w:t>
      </w:r>
      <w:proofErr w:type="spellStart"/>
      <w:r>
        <w:rPr>
          <w:sz w:val="18"/>
        </w:rPr>
        <w:t>TTT</w:t>
      </w:r>
      <w:proofErr w:type="spellEnd"/>
      <w:r>
        <w:rPr>
          <w:spacing w:val="-2"/>
          <w:sz w:val="18"/>
        </w:rPr>
        <w:t xml:space="preserve"> </w:t>
      </w:r>
      <w:r>
        <w:rPr>
          <w:sz w:val="18"/>
        </w:rPr>
        <w:t>CTC TTC</w:t>
      </w:r>
      <w:r>
        <w:rPr>
          <w:spacing w:val="2"/>
          <w:sz w:val="18"/>
        </w:rPr>
        <w:t xml:space="preserve"> </w:t>
      </w:r>
      <w:r>
        <w:rPr>
          <w:spacing w:val="-5"/>
          <w:sz w:val="18"/>
        </w:rPr>
        <w:t>GG</w:t>
      </w:r>
    </w:p>
    <w:p w14:paraId="5EE0C860" w14:textId="77777777" w:rsidR="00C0546A" w:rsidRDefault="00C0546A" w:rsidP="00734A22">
      <w:pPr>
        <w:pStyle w:val="BodyText"/>
        <w:rPr>
          <w:sz w:val="18"/>
        </w:rPr>
      </w:pPr>
    </w:p>
    <w:p w14:paraId="7073FBB7" w14:textId="77777777" w:rsidR="00C0546A" w:rsidRDefault="00722664" w:rsidP="00734A22">
      <w:pPr>
        <w:tabs>
          <w:tab w:val="left" w:pos="1569"/>
          <w:tab w:val="left" w:pos="2885"/>
          <w:tab w:val="left" w:pos="7110"/>
          <w:tab w:val="left" w:pos="8440"/>
        </w:tabs>
        <w:ind w:left="499"/>
        <w:rPr>
          <w:sz w:val="18"/>
        </w:rPr>
      </w:pPr>
      <w:proofErr w:type="spellStart"/>
      <w:proofErr w:type="gramStart"/>
      <w:r w:rsidRPr="00C3182F">
        <w:rPr>
          <w:spacing w:val="-5"/>
          <w:position w:val="-11"/>
          <w:sz w:val="18"/>
          <w:highlight w:val="yellow"/>
        </w:rPr>
        <w:t>seb</w:t>
      </w:r>
      <w:proofErr w:type="spellEnd"/>
      <w:proofErr w:type="gramEnd"/>
      <w:r>
        <w:rPr>
          <w:position w:val="-11"/>
          <w:sz w:val="18"/>
        </w:rPr>
        <w:tab/>
      </w:r>
      <w:r>
        <w:rPr>
          <w:spacing w:val="-2"/>
          <w:sz w:val="18"/>
        </w:rPr>
        <w:t>GSEBR-</w:t>
      </w:r>
      <w:r>
        <w:rPr>
          <w:spacing w:val="-10"/>
          <w:sz w:val="18"/>
        </w:rPr>
        <w:t>1</w:t>
      </w:r>
      <w:r>
        <w:rPr>
          <w:sz w:val="18"/>
        </w:rPr>
        <w:tab/>
        <w:t>GTA</w:t>
      </w:r>
      <w:r>
        <w:rPr>
          <w:spacing w:val="3"/>
          <w:sz w:val="18"/>
        </w:rPr>
        <w:t xml:space="preserve"> </w:t>
      </w:r>
      <w:r>
        <w:rPr>
          <w:sz w:val="18"/>
        </w:rPr>
        <w:t xml:space="preserve">TGG </w:t>
      </w:r>
      <w:proofErr w:type="spellStart"/>
      <w:r>
        <w:rPr>
          <w:sz w:val="18"/>
        </w:rPr>
        <w:t>TGG</w:t>
      </w:r>
      <w:proofErr w:type="spellEnd"/>
      <w:r>
        <w:rPr>
          <w:spacing w:val="2"/>
          <w:sz w:val="18"/>
        </w:rPr>
        <w:t xml:space="preserve"> </w:t>
      </w:r>
      <w:r>
        <w:rPr>
          <w:sz w:val="18"/>
        </w:rPr>
        <w:t>TGT</w:t>
      </w:r>
      <w:r>
        <w:rPr>
          <w:spacing w:val="-1"/>
          <w:sz w:val="18"/>
        </w:rPr>
        <w:t xml:space="preserve"> </w:t>
      </w:r>
      <w:r>
        <w:rPr>
          <w:sz w:val="18"/>
        </w:rPr>
        <w:t>AAC</w:t>
      </w:r>
      <w:r>
        <w:rPr>
          <w:spacing w:val="1"/>
          <w:sz w:val="18"/>
        </w:rPr>
        <w:t xml:space="preserve"> </w:t>
      </w:r>
      <w:r>
        <w:rPr>
          <w:sz w:val="18"/>
        </w:rPr>
        <w:t>TGA</w:t>
      </w:r>
      <w:r>
        <w:rPr>
          <w:spacing w:val="2"/>
          <w:sz w:val="18"/>
        </w:rPr>
        <w:t xml:space="preserve"> </w:t>
      </w:r>
      <w:r>
        <w:rPr>
          <w:spacing w:val="-5"/>
          <w:sz w:val="18"/>
        </w:rPr>
        <w:t>GC</w:t>
      </w:r>
      <w:r>
        <w:rPr>
          <w:sz w:val="18"/>
        </w:rPr>
        <w:tab/>
      </w:r>
      <w:r>
        <w:rPr>
          <w:spacing w:val="-5"/>
          <w:position w:val="-11"/>
          <w:sz w:val="18"/>
        </w:rPr>
        <w:t>164</w:t>
      </w:r>
      <w:r>
        <w:rPr>
          <w:position w:val="-11"/>
          <w:sz w:val="18"/>
        </w:rPr>
        <w:tab/>
      </w:r>
      <w:proofErr w:type="spellStart"/>
      <w:r>
        <w:rPr>
          <w:position w:val="-11"/>
          <w:sz w:val="18"/>
        </w:rPr>
        <w:t>Mehrotra</w:t>
      </w:r>
      <w:proofErr w:type="spellEnd"/>
      <w:r>
        <w:rPr>
          <w:position w:val="-11"/>
          <w:sz w:val="18"/>
        </w:rPr>
        <w:t xml:space="preserve">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2C8C8A73" w14:textId="77777777" w:rsidR="00C0546A" w:rsidRDefault="00722664" w:rsidP="00734A22">
      <w:pPr>
        <w:tabs>
          <w:tab w:val="left" w:pos="2885"/>
        </w:tabs>
        <w:ind w:left="1570"/>
        <w:rPr>
          <w:sz w:val="18"/>
        </w:rPr>
      </w:pPr>
      <w:r>
        <w:rPr>
          <w:spacing w:val="-2"/>
          <w:sz w:val="18"/>
        </w:rPr>
        <w:t>GSEBR-</w:t>
      </w:r>
      <w:r>
        <w:rPr>
          <w:spacing w:val="-10"/>
          <w:sz w:val="18"/>
        </w:rPr>
        <w:t>2</w:t>
      </w:r>
      <w:r>
        <w:rPr>
          <w:sz w:val="18"/>
        </w:rPr>
        <w:tab/>
        <w:t>CCA AAT</w:t>
      </w:r>
      <w:r>
        <w:rPr>
          <w:spacing w:val="-1"/>
          <w:sz w:val="18"/>
        </w:rPr>
        <w:t xml:space="preserve"> </w:t>
      </w:r>
      <w:r>
        <w:rPr>
          <w:sz w:val="18"/>
        </w:rPr>
        <w:t>AGT</w:t>
      </w:r>
      <w:r>
        <w:rPr>
          <w:spacing w:val="-1"/>
          <w:sz w:val="18"/>
        </w:rPr>
        <w:t xml:space="preserve"> </w:t>
      </w:r>
      <w:r>
        <w:rPr>
          <w:sz w:val="18"/>
        </w:rPr>
        <w:t>GAC</w:t>
      </w:r>
      <w:r>
        <w:rPr>
          <w:spacing w:val="2"/>
          <w:sz w:val="18"/>
        </w:rPr>
        <w:t xml:space="preserve"> </w:t>
      </w:r>
      <w:r>
        <w:rPr>
          <w:sz w:val="18"/>
        </w:rPr>
        <w:t>GAG</w:t>
      </w:r>
      <w:r>
        <w:rPr>
          <w:spacing w:val="2"/>
          <w:sz w:val="18"/>
        </w:rPr>
        <w:t xml:space="preserve"> </w:t>
      </w:r>
      <w:r>
        <w:rPr>
          <w:sz w:val="18"/>
        </w:rPr>
        <w:t>TTA</w:t>
      </w:r>
      <w:r>
        <w:rPr>
          <w:spacing w:val="1"/>
          <w:sz w:val="18"/>
        </w:rPr>
        <w:t xml:space="preserve"> </w:t>
      </w:r>
      <w:r>
        <w:rPr>
          <w:spacing w:val="-5"/>
          <w:sz w:val="18"/>
        </w:rPr>
        <w:t>GG</w:t>
      </w:r>
    </w:p>
    <w:p w14:paraId="26A83811" w14:textId="77777777" w:rsidR="00C0546A" w:rsidRDefault="00C0546A" w:rsidP="00734A22">
      <w:pPr>
        <w:pStyle w:val="BodyText"/>
        <w:rPr>
          <w:sz w:val="18"/>
        </w:rPr>
      </w:pPr>
    </w:p>
    <w:p w14:paraId="1E7BB94C" w14:textId="77777777" w:rsidR="00C0546A" w:rsidRDefault="00722664" w:rsidP="00734A22">
      <w:pPr>
        <w:tabs>
          <w:tab w:val="left" w:pos="1569"/>
          <w:tab w:val="left" w:pos="2885"/>
          <w:tab w:val="left" w:pos="7110"/>
          <w:tab w:val="left" w:pos="8440"/>
        </w:tabs>
        <w:ind w:left="499"/>
        <w:rPr>
          <w:sz w:val="18"/>
        </w:rPr>
      </w:pPr>
      <w:proofErr w:type="gramStart"/>
      <w:r w:rsidRPr="00C3182F">
        <w:rPr>
          <w:spacing w:val="-5"/>
          <w:position w:val="-11"/>
          <w:sz w:val="18"/>
          <w:highlight w:val="yellow"/>
        </w:rPr>
        <w:t>sec</w:t>
      </w:r>
      <w:proofErr w:type="gramEnd"/>
      <w:r>
        <w:rPr>
          <w:position w:val="-11"/>
          <w:sz w:val="18"/>
        </w:rPr>
        <w:tab/>
      </w:r>
      <w:r>
        <w:rPr>
          <w:spacing w:val="-2"/>
          <w:sz w:val="18"/>
        </w:rPr>
        <w:t>GSECR-</w:t>
      </w:r>
      <w:r>
        <w:rPr>
          <w:spacing w:val="-10"/>
          <w:sz w:val="18"/>
        </w:rPr>
        <w:t>1</w:t>
      </w:r>
      <w:r>
        <w:rPr>
          <w:sz w:val="18"/>
        </w:rPr>
        <w:tab/>
        <w:t>AGA</w:t>
      </w:r>
      <w:r>
        <w:rPr>
          <w:spacing w:val="1"/>
          <w:sz w:val="18"/>
        </w:rPr>
        <w:t xml:space="preserve"> </w:t>
      </w:r>
      <w:r>
        <w:rPr>
          <w:sz w:val="18"/>
        </w:rPr>
        <w:t>TGA</w:t>
      </w:r>
      <w:r>
        <w:rPr>
          <w:spacing w:val="1"/>
          <w:sz w:val="18"/>
        </w:rPr>
        <w:t xml:space="preserve"> </w:t>
      </w:r>
      <w:r>
        <w:rPr>
          <w:sz w:val="18"/>
        </w:rPr>
        <w:t xml:space="preserve">AGT </w:t>
      </w:r>
      <w:proofErr w:type="spellStart"/>
      <w:r>
        <w:rPr>
          <w:sz w:val="18"/>
        </w:rPr>
        <w:t>AGT</w:t>
      </w:r>
      <w:proofErr w:type="spellEnd"/>
      <w:r>
        <w:rPr>
          <w:spacing w:val="1"/>
          <w:sz w:val="18"/>
        </w:rPr>
        <w:t xml:space="preserve"> </w:t>
      </w:r>
      <w:r>
        <w:rPr>
          <w:sz w:val="18"/>
        </w:rPr>
        <w:t>TGA</w:t>
      </w:r>
      <w:r>
        <w:rPr>
          <w:spacing w:val="1"/>
          <w:sz w:val="18"/>
        </w:rPr>
        <w:t xml:space="preserve"> </w:t>
      </w:r>
      <w:r>
        <w:rPr>
          <w:sz w:val="18"/>
        </w:rPr>
        <w:t xml:space="preserve">TGT </w:t>
      </w:r>
      <w:r>
        <w:rPr>
          <w:spacing w:val="-5"/>
          <w:sz w:val="18"/>
        </w:rPr>
        <w:t>GTA</w:t>
      </w:r>
      <w:r>
        <w:rPr>
          <w:sz w:val="18"/>
        </w:rPr>
        <w:tab/>
      </w:r>
      <w:r>
        <w:rPr>
          <w:spacing w:val="-5"/>
          <w:position w:val="-11"/>
          <w:sz w:val="18"/>
        </w:rPr>
        <w:t>451</w:t>
      </w:r>
      <w:r>
        <w:rPr>
          <w:position w:val="-11"/>
          <w:sz w:val="18"/>
        </w:rPr>
        <w:tab/>
      </w:r>
      <w:proofErr w:type="spellStart"/>
      <w:r>
        <w:rPr>
          <w:position w:val="-11"/>
          <w:sz w:val="18"/>
        </w:rPr>
        <w:t>Mehrotra</w:t>
      </w:r>
      <w:proofErr w:type="spellEnd"/>
      <w:r>
        <w:rPr>
          <w:position w:val="-11"/>
          <w:sz w:val="18"/>
        </w:rPr>
        <w:t xml:space="preserve">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0B805947" w14:textId="77777777" w:rsidR="00C0546A" w:rsidRDefault="00722664" w:rsidP="00734A22">
      <w:pPr>
        <w:tabs>
          <w:tab w:val="left" w:pos="2885"/>
        </w:tabs>
        <w:ind w:left="1570"/>
        <w:rPr>
          <w:sz w:val="18"/>
        </w:rPr>
      </w:pPr>
      <w:r>
        <w:rPr>
          <w:spacing w:val="-2"/>
          <w:sz w:val="18"/>
        </w:rPr>
        <w:t>GSECR-</w:t>
      </w:r>
      <w:r>
        <w:rPr>
          <w:spacing w:val="-10"/>
          <w:sz w:val="18"/>
        </w:rPr>
        <w:t>2</w:t>
      </w:r>
      <w:r>
        <w:rPr>
          <w:sz w:val="18"/>
        </w:rPr>
        <w:tab/>
        <w:t>TGGCAC</w:t>
      </w:r>
      <w:r>
        <w:rPr>
          <w:spacing w:val="-1"/>
          <w:sz w:val="18"/>
        </w:rPr>
        <w:t xml:space="preserve"> </w:t>
      </w:r>
      <w:r>
        <w:rPr>
          <w:sz w:val="18"/>
        </w:rPr>
        <w:t>ACT</w:t>
      </w:r>
      <w:r>
        <w:rPr>
          <w:spacing w:val="-1"/>
          <w:sz w:val="18"/>
        </w:rPr>
        <w:t xml:space="preserve"> </w:t>
      </w:r>
      <w:r>
        <w:rPr>
          <w:sz w:val="18"/>
        </w:rPr>
        <w:t>TTT</w:t>
      </w:r>
      <w:r>
        <w:rPr>
          <w:spacing w:val="-2"/>
          <w:sz w:val="18"/>
        </w:rPr>
        <w:t xml:space="preserve"> </w:t>
      </w:r>
      <w:r>
        <w:rPr>
          <w:sz w:val="18"/>
        </w:rPr>
        <w:t>AGA</w:t>
      </w:r>
      <w:r>
        <w:rPr>
          <w:spacing w:val="1"/>
          <w:sz w:val="18"/>
        </w:rPr>
        <w:t xml:space="preserve"> </w:t>
      </w:r>
      <w:r>
        <w:rPr>
          <w:sz w:val="18"/>
        </w:rPr>
        <w:t>ATC</w:t>
      </w:r>
      <w:r>
        <w:rPr>
          <w:spacing w:val="2"/>
          <w:sz w:val="18"/>
        </w:rPr>
        <w:t xml:space="preserve"> </w:t>
      </w:r>
      <w:r>
        <w:rPr>
          <w:sz w:val="18"/>
        </w:rPr>
        <w:t>AAC</w:t>
      </w:r>
      <w:r>
        <w:rPr>
          <w:spacing w:val="1"/>
          <w:sz w:val="18"/>
        </w:rPr>
        <w:t xml:space="preserve"> </w:t>
      </w:r>
      <w:r>
        <w:rPr>
          <w:spacing w:val="-5"/>
          <w:sz w:val="18"/>
        </w:rPr>
        <w:t>CG</w:t>
      </w:r>
    </w:p>
    <w:p w14:paraId="55EDA2E7" w14:textId="77777777" w:rsidR="00C0546A" w:rsidRDefault="00C0546A" w:rsidP="00734A22">
      <w:pPr>
        <w:pStyle w:val="BodyText"/>
        <w:rPr>
          <w:sz w:val="18"/>
        </w:rPr>
      </w:pPr>
    </w:p>
    <w:p w14:paraId="188F54E8" w14:textId="77777777" w:rsidR="00C0546A" w:rsidRDefault="00722664" w:rsidP="00734A22">
      <w:pPr>
        <w:tabs>
          <w:tab w:val="left" w:pos="1569"/>
          <w:tab w:val="left" w:pos="2885"/>
          <w:tab w:val="left" w:pos="7110"/>
          <w:tab w:val="left" w:pos="8440"/>
        </w:tabs>
        <w:ind w:left="499"/>
        <w:rPr>
          <w:sz w:val="18"/>
        </w:rPr>
      </w:pPr>
      <w:proofErr w:type="spellStart"/>
      <w:proofErr w:type="gramStart"/>
      <w:r w:rsidRPr="00C3182F">
        <w:rPr>
          <w:spacing w:val="-5"/>
          <w:position w:val="-11"/>
          <w:sz w:val="18"/>
          <w:highlight w:val="yellow"/>
        </w:rPr>
        <w:t>sed</w:t>
      </w:r>
      <w:proofErr w:type="spellEnd"/>
      <w:proofErr w:type="gramEnd"/>
      <w:r>
        <w:rPr>
          <w:position w:val="-11"/>
          <w:sz w:val="18"/>
        </w:rPr>
        <w:tab/>
      </w:r>
      <w:r>
        <w:rPr>
          <w:spacing w:val="-2"/>
          <w:sz w:val="18"/>
        </w:rPr>
        <w:t>GSEDR-</w:t>
      </w:r>
      <w:r>
        <w:rPr>
          <w:spacing w:val="-10"/>
          <w:sz w:val="18"/>
        </w:rPr>
        <w:t>1</w:t>
      </w:r>
      <w:r>
        <w:rPr>
          <w:sz w:val="18"/>
        </w:rPr>
        <w:tab/>
        <w:t>CCA ATA</w:t>
      </w:r>
      <w:r>
        <w:rPr>
          <w:spacing w:val="1"/>
          <w:sz w:val="18"/>
        </w:rPr>
        <w:t xml:space="preserve"> </w:t>
      </w:r>
      <w:proofErr w:type="spellStart"/>
      <w:r>
        <w:rPr>
          <w:sz w:val="18"/>
        </w:rPr>
        <w:t>ATA</w:t>
      </w:r>
      <w:proofErr w:type="spellEnd"/>
      <w:r>
        <w:rPr>
          <w:sz w:val="18"/>
        </w:rPr>
        <w:t xml:space="preserve"> GGA</w:t>
      </w:r>
      <w:r>
        <w:rPr>
          <w:spacing w:val="3"/>
          <w:sz w:val="18"/>
        </w:rPr>
        <w:t xml:space="preserve"> </w:t>
      </w:r>
      <w:r>
        <w:rPr>
          <w:sz w:val="18"/>
        </w:rPr>
        <w:t>GAA AAT</w:t>
      </w:r>
      <w:r>
        <w:rPr>
          <w:spacing w:val="-1"/>
          <w:sz w:val="18"/>
        </w:rPr>
        <w:t xml:space="preserve"> </w:t>
      </w:r>
      <w:r>
        <w:rPr>
          <w:spacing w:val="-5"/>
          <w:sz w:val="18"/>
        </w:rPr>
        <w:t>AAA</w:t>
      </w:r>
      <w:r>
        <w:rPr>
          <w:sz w:val="18"/>
        </w:rPr>
        <w:tab/>
      </w:r>
      <w:r>
        <w:rPr>
          <w:spacing w:val="-5"/>
          <w:position w:val="-11"/>
          <w:sz w:val="18"/>
        </w:rPr>
        <w:t>278</w:t>
      </w:r>
      <w:r>
        <w:rPr>
          <w:position w:val="-11"/>
          <w:sz w:val="18"/>
        </w:rPr>
        <w:tab/>
      </w:r>
      <w:proofErr w:type="spellStart"/>
      <w:r>
        <w:rPr>
          <w:position w:val="-11"/>
          <w:sz w:val="18"/>
        </w:rPr>
        <w:t>Mehrotra</w:t>
      </w:r>
      <w:proofErr w:type="spellEnd"/>
      <w:r>
        <w:rPr>
          <w:position w:val="-11"/>
          <w:sz w:val="18"/>
        </w:rPr>
        <w:t xml:space="preserve">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4DB90BB7" w14:textId="77777777" w:rsidR="00C0546A" w:rsidRDefault="00722664" w:rsidP="00734A22">
      <w:pPr>
        <w:tabs>
          <w:tab w:val="left" w:pos="2885"/>
        </w:tabs>
        <w:ind w:left="1570"/>
        <w:rPr>
          <w:sz w:val="18"/>
        </w:rPr>
      </w:pPr>
      <w:r>
        <w:rPr>
          <w:spacing w:val="-2"/>
          <w:sz w:val="18"/>
        </w:rPr>
        <w:t>GSEDR-</w:t>
      </w:r>
      <w:r>
        <w:rPr>
          <w:spacing w:val="-10"/>
          <w:sz w:val="18"/>
        </w:rPr>
        <w:t>2</w:t>
      </w:r>
      <w:r>
        <w:rPr>
          <w:sz w:val="18"/>
        </w:rPr>
        <w:tab/>
        <w:t>AGATT</w:t>
      </w:r>
      <w:r>
        <w:rPr>
          <w:spacing w:val="-1"/>
          <w:sz w:val="18"/>
        </w:rPr>
        <w:t xml:space="preserve"> </w:t>
      </w:r>
      <w:r>
        <w:rPr>
          <w:sz w:val="18"/>
        </w:rPr>
        <w:t>GGT</w:t>
      </w:r>
      <w:r>
        <w:rPr>
          <w:spacing w:val="-1"/>
          <w:sz w:val="18"/>
        </w:rPr>
        <w:t xml:space="preserve"> </w:t>
      </w:r>
      <w:r>
        <w:rPr>
          <w:sz w:val="18"/>
        </w:rPr>
        <w:t>ATT</w:t>
      </w:r>
      <w:r>
        <w:rPr>
          <w:spacing w:val="3"/>
          <w:sz w:val="18"/>
        </w:rPr>
        <w:t xml:space="preserve"> </w:t>
      </w:r>
      <w:r>
        <w:rPr>
          <w:sz w:val="18"/>
        </w:rPr>
        <w:t>TTT</w:t>
      </w:r>
      <w:r>
        <w:rPr>
          <w:spacing w:val="2"/>
          <w:sz w:val="18"/>
        </w:rPr>
        <w:t xml:space="preserve"> </w:t>
      </w:r>
      <w:proofErr w:type="spellStart"/>
      <w:r>
        <w:rPr>
          <w:sz w:val="18"/>
        </w:rPr>
        <w:t>TTT</w:t>
      </w:r>
      <w:proofErr w:type="spellEnd"/>
      <w:r>
        <w:rPr>
          <w:sz w:val="18"/>
        </w:rPr>
        <w:t xml:space="preserve"> CGT</w:t>
      </w:r>
      <w:r>
        <w:rPr>
          <w:spacing w:val="1"/>
          <w:sz w:val="18"/>
        </w:rPr>
        <w:t xml:space="preserve"> </w:t>
      </w:r>
      <w:r>
        <w:rPr>
          <w:spacing w:val="-5"/>
          <w:sz w:val="18"/>
        </w:rPr>
        <w:t>TC</w:t>
      </w:r>
    </w:p>
    <w:p w14:paraId="4F03579A" w14:textId="77777777" w:rsidR="00C0546A" w:rsidRDefault="00C0546A" w:rsidP="00734A22">
      <w:pPr>
        <w:pStyle w:val="BodyText"/>
        <w:rPr>
          <w:sz w:val="18"/>
        </w:rPr>
      </w:pPr>
    </w:p>
    <w:p w14:paraId="4E448CE8" w14:textId="77777777" w:rsidR="00C0546A" w:rsidRDefault="00722664" w:rsidP="00734A22">
      <w:pPr>
        <w:tabs>
          <w:tab w:val="left" w:pos="1569"/>
          <w:tab w:val="left" w:pos="2885"/>
          <w:tab w:val="left" w:pos="7110"/>
          <w:tab w:val="left" w:pos="8440"/>
        </w:tabs>
        <w:ind w:left="499"/>
        <w:rPr>
          <w:sz w:val="18"/>
        </w:rPr>
      </w:pPr>
      <w:proofErr w:type="gramStart"/>
      <w:r w:rsidRPr="00C3182F">
        <w:rPr>
          <w:spacing w:val="-5"/>
          <w:position w:val="-11"/>
          <w:sz w:val="18"/>
          <w:highlight w:val="yellow"/>
        </w:rPr>
        <w:t>see</w:t>
      </w:r>
      <w:proofErr w:type="gramEnd"/>
      <w:r>
        <w:rPr>
          <w:position w:val="-11"/>
          <w:sz w:val="18"/>
        </w:rPr>
        <w:tab/>
      </w:r>
      <w:r>
        <w:rPr>
          <w:spacing w:val="-2"/>
          <w:sz w:val="18"/>
        </w:rPr>
        <w:t>GSEER-</w:t>
      </w:r>
      <w:r>
        <w:rPr>
          <w:spacing w:val="-10"/>
          <w:sz w:val="18"/>
        </w:rPr>
        <w:t>1</w:t>
      </w:r>
      <w:r>
        <w:rPr>
          <w:sz w:val="18"/>
        </w:rPr>
        <w:tab/>
        <w:t>AGG</w:t>
      </w:r>
      <w:r>
        <w:rPr>
          <w:spacing w:val="-1"/>
          <w:sz w:val="18"/>
        </w:rPr>
        <w:t xml:space="preserve"> </w:t>
      </w:r>
      <w:r>
        <w:rPr>
          <w:sz w:val="18"/>
        </w:rPr>
        <w:t>TTT</w:t>
      </w:r>
      <w:r>
        <w:rPr>
          <w:spacing w:val="1"/>
          <w:sz w:val="18"/>
        </w:rPr>
        <w:t xml:space="preserve"> </w:t>
      </w:r>
      <w:proofErr w:type="spellStart"/>
      <w:r>
        <w:rPr>
          <w:sz w:val="18"/>
        </w:rPr>
        <w:t>TTT</w:t>
      </w:r>
      <w:proofErr w:type="spellEnd"/>
      <w:r>
        <w:rPr>
          <w:spacing w:val="-2"/>
          <w:sz w:val="18"/>
        </w:rPr>
        <w:t xml:space="preserve"> </w:t>
      </w:r>
      <w:r>
        <w:rPr>
          <w:sz w:val="18"/>
        </w:rPr>
        <w:t>CAC</w:t>
      </w:r>
      <w:r>
        <w:rPr>
          <w:spacing w:val="1"/>
          <w:sz w:val="18"/>
        </w:rPr>
        <w:t xml:space="preserve"> </w:t>
      </w:r>
      <w:r>
        <w:rPr>
          <w:sz w:val="18"/>
        </w:rPr>
        <w:t>AGG</w:t>
      </w:r>
      <w:r>
        <w:rPr>
          <w:spacing w:val="1"/>
          <w:sz w:val="18"/>
        </w:rPr>
        <w:t xml:space="preserve"> </w:t>
      </w:r>
      <w:r>
        <w:rPr>
          <w:sz w:val="18"/>
        </w:rPr>
        <w:t>TCA</w:t>
      </w:r>
      <w:r>
        <w:rPr>
          <w:spacing w:val="2"/>
          <w:sz w:val="18"/>
        </w:rPr>
        <w:t xml:space="preserve"> </w:t>
      </w:r>
      <w:r>
        <w:rPr>
          <w:spacing w:val="-5"/>
          <w:sz w:val="18"/>
        </w:rPr>
        <w:t>TCC</w:t>
      </w:r>
      <w:r>
        <w:rPr>
          <w:sz w:val="18"/>
        </w:rPr>
        <w:tab/>
      </w:r>
      <w:r>
        <w:rPr>
          <w:spacing w:val="-5"/>
          <w:position w:val="-11"/>
          <w:sz w:val="18"/>
        </w:rPr>
        <w:t>209</w:t>
      </w:r>
      <w:r>
        <w:rPr>
          <w:position w:val="-11"/>
          <w:sz w:val="18"/>
        </w:rPr>
        <w:tab/>
      </w:r>
      <w:proofErr w:type="spellStart"/>
      <w:r>
        <w:rPr>
          <w:position w:val="-11"/>
          <w:sz w:val="18"/>
        </w:rPr>
        <w:t>Mehrotra</w:t>
      </w:r>
      <w:proofErr w:type="spellEnd"/>
      <w:r>
        <w:rPr>
          <w:position w:val="-11"/>
          <w:sz w:val="18"/>
        </w:rPr>
        <w:t xml:space="preserve">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36DE7194" w14:textId="77777777" w:rsidR="00C0546A" w:rsidRDefault="00722664" w:rsidP="00734A22">
      <w:pPr>
        <w:tabs>
          <w:tab w:val="left" w:pos="2885"/>
        </w:tabs>
        <w:ind w:left="1570"/>
        <w:rPr>
          <w:sz w:val="18"/>
        </w:rPr>
      </w:pPr>
      <w:r>
        <w:rPr>
          <w:spacing w:val="-2"/>
          <w:sz w:val="18"/>
        </w:rPr>
        <w:t>GSEER-</w:t>
      </w:r>
      <w:r>
        <w:rPr>
          <w:spacing w:val="-10"/>
          <w:sz w:val="18"/>
        </w:rPr>
        <w:t>2</w:t>
      </w:r>
      <w:r>
        <w:rPr>
          <w:sz w:val="18"/>
        </w:rPr>
        <w:tab/>
        <w:t>CTT</w:t>
      </w:r>
      <w:r>
        <w:rPr>
          <w:spacing w:val="-1"/>
          <w:sz w:val="18"/>
        </w:rPr>
        <w:t xml:space="preserve"> </w:t>
      </w:r>
      <w:r>
        <w:rPr>
          <w:sz w:val="18"/>
        </w:rPr>
        <w:t>TTT</w:t>
      </w:r>
      <w:r>
        <w:rPr>
          <w:spacing w:val="3"/>
          <w:sz w:val="18"/>
        </w:rPr>
        <w:t xml:space="preserve"> </w:t>
      </w:r>
      <w:proofErr w:type="spellStart"/>
      <w:r>
        <w:rPr>
          <w:sz w:val="18"/>
        </w:rPr>
        <w:t>TTT</w:t>
      </w:r>
      <w:proofErr w:type="spellEnd"/>
      <w:r>
        <w:rPr>
          <w:sz w:val="18"/>
        </w:rPr>
        <w:t xml:space="preserve"> CTT CGG</w:t>
      </w:r>
      <w:r>
        <w:rPr>
          <w:spacing w:val="1"/>
          <w:sz w:val="18"/>
        </w:rPr>
        <w:t xml:space="preserve"> </w:t>
      </w:r>
      <w:r>
        <w:rPr>
          <w:sz w:val="18"/>
        </w:rPr>
        <w:t>TCA</w:t>
      </w:r>
      <w:r>
        <w:rPr>
          <w:spacing w:val="2"/>
          <w:sz w:val="18"/>
        </w:rPr>
        <w:t xml:space="preserve"> </w:t>
      </w:r>
      <w:r>
        <w:rPr>
          <w:spacing w:val="-5"/>
          <w:sz w:val="18"/>
        </w:rPr>
        <w:t>ATC</w:t>
      </w:r>
    </w:p>
    <w:p w14:paraId="0EB817AE" w14:textId="77777777" w:rsidR="00C0546A" w:rsidRDefault="00C0546A" w:rsidP="00734A22">
      <w:pPr>
        <w:pStyle w:val="BodyText"/>
        <w:rPr>
          <w:sz w:val="18"/>
        </w:rPr>
      </w:pPr>
    </w:p>
    <w:p w14:paraId="47712AAE" w14:textId="77777777" w:rsidR="00C0546A" w:rsidRDefault="00722664" w:rsidP="00734A22">
      <w:pPr>
        <w:tabs>
          <w:tab w:val="left" w:pos="1569"/>
          <w:tab w:val="left" w:pos="2885"/>
          <w:tab w:val="left" w:pos="7110"/>
          <w:tab w:val="left" w:pos="8440"/>
        </w:tabs>
        <w:ind w:left="499"/>
        <w:rPr>
          <w:sz w:val="18"/>
        </w:rPr>
      </w:pPr>
      <w:proofErr w:type="spellStart"/>
      <w:proofErr w:type="gramStart"/>
      <w:r w:rsidRPr="00C3182F">
        <w:rPr>
          <w:spacing w:val="-5"/>
          <w:position w:val="-11"/>
          <w:sz w:val="18"/>
          <w:highlight w:val="yellow"/>
        </w:rPr>
        <w:t>seg</w:t>
      </w:r>
      <w:proofErr w:type="spellEnd"/>
      <w:proofErr w:type="gramEnd"/>
      <w:r>
        <w:rPr>
          <w:position w:val="-11"/>
          <w:sz w:val="18"/>
        </w:rPr>
        <w:tab/>
      </w:r>
      <w:r>
        <w:rPr>
          <w:spacing w:val="-2"/>
          <w:sz w:val="18"/>
        </w:rPr>
        <w:t>SEG-</w:t>
      </w:r>
      <w:r>
        <w:rPr>
          <w:spacing w:val="-10"/>
          <w:sz w:val="18"/>
        </w:rPr>
        <w:t>1</w:t>
      </w:r>
      <w:r>
        <w:rPr>
          <w:sz w:val="18"/>
        </w:rPr>
        <w:tab/>
        <w:t>TGC</w:t>
      </w:r>
      <w:r>
        <w:rPr>
          <w:spacing w:val="2"/>
          <w:sz w:val="18"/>
        </w:rPr>
        <w:t xml:space="preserve"> </w:t>
      </w:r>
      <w:r>
        <w:rPr>
          <w:sz w:val="18"/>
        </w:rPr>
        <w:t>TAT</w:t>
      </w:r>
      <w:r>
        <w:rPr>
          <w:spacing w:val="-2"/>
          <w:sz w:val="18"/>
        </w:rPr>
        <w:t xml:space="preserve"> </w:t>
      </w:r>
      <w:r>
        <w:rPr>
          <w:sz w:val="18"/>
        </w:rPr>
        <w:t>CGA CAC ACT</w:t>
      </w:r>
      <w:r>
        <w:rPr>
          <w:spacing w:val="-2"/>
          <w:sz w:val="18"/>
        </w:rPr>
        <w:t xml:space="preserve"> </w:t>
      </w:r>
      <w:r>
        <w:rPr>
          <w:sz w:val="18"/>
        </w:rPr>
        <w:t xml:space="preserve">ACA </w:t>
      </w:r>
      <w:r>
        <w:rPr>
          <w:spacing w:val="-5"/>
          <w:sz w:val="18"/>
        </w:rPr>
        <w:t>ACC</w:t>
      </w:r>
      <w:r>
        <w:rPr>
          <w:sz w:val="18"/>
        </w:rPr>
        <w:tab/>
      </w:r>
      <w:r>
        <w:rPr>
          <w:spacing w:val="-5"/>
          <w:position w:val="-11"/>
          <w:sz w:val="18"/>
        </w:rPr>
        <w:t>704</w:t>
      </w:r>
      <w:r>
        <w:rPr>
          <w:position w:val="-11"/>
          <w:sz w:val="18"/>
        </w:rPr>
        <w:tab/>
      </w:r>
      <w:proofErr w:type="spellStart"/>
      <w:r>
        <w:rPr>
          <w:position w:val="-11"/>
          <w:sz w:val="18"/>
        </w:rPr>
        <w:t>Mehrotra</w:t>
      </w:r>
      <w:proofErr w:type="spellEnd"/>
      <w:r>
        <w:rPr>
          <w:position w:val="-11"/>
          <w:sz w:val="18"/>
        </w:rPr>
        <w:t xml:space="preserve">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5B7F1F17" w14:textId="77777777" w:rsidR="00C0546A" w:rsidRDefault="00722664" w:rsidP="00734A22">
      <w:pPr>
        <w:tabs>
          <w:tab w:val="left" w:pos="2885"/>
        </w:tabs>
        <w:ind w:left="1570"/>
        <w:rPr>
          <w:sz w:val="18"/>
        </w:rPr>
      </w:pPr>
      <w:r>
        <w:rPr>
          <w:spacing w:val="-2"/>
          <w:sz w:val="18"/>
        </w:rPr>
        <w:t>SEG-</w:t>
      </w:r>
      <w:r>
        <w:rPr>
          <w:spacing w:val="-10"/>
          <w:sz w:val="18"/>
        </w:rPr>
        <w:t>2</w:t>
      </w:r>
      <w:r>
        <w:rPr>
          <w:sz w:val="18"/>
        </w:rPr>
        <w:tab/>
        <w:t>CCA GAT</w:t>
      </w:r>
      <w:r>
        <w:rPr>
          <w:spacing w:val="1"/>
          <w:sz w:val="18"/>
        </w:rPr>
        <w:t xml:space="preserve"> </w:t>
      </w:r>
      <w:r>
        <w:rPr>
          <w:sz w:val="18"/>
        </w:rPr>
        <w:t>TCA AAT</w:t>
      </w:r>
      <w:r>
        <w:rPr>
          <w:spacing w:val="-1"/>
          <w:sz w:val="18"/>
        </w:rPr>
        <w:t xml:space="preserve"> </w:t>
      </w:r>
      <w:r>
        <w:rPr>
          <w:sz w:val="18"/>
        </w:rPr>
        <w:t>GCA</w:t>
      </w:r>
      <w:r>
        <w:rPr>
          <w:spacing w:val="3"/>
          <w:sz w:val="18"/>
        </w:rPr>
        <w:t xml:space="preserve"> </w:t>
      </w:r>
      <w:r>
        <w:rPr>
          <w:sz w:val="18"/>
        </w:rPr>
        <w:t xml:space="preserve">GAA </w:t>
      </w:r>
      <w:r>
        <w:rPr>
          <w:spacing w:val="-5"/>
          <w:sz w:val="18"/>
        </w:rPr>
        <w:t>CC</w:t>
      </w:r>
    </w:p>
    <w:p w14:paraId="36D892F1" w14:textId="77777777" w:rsidR="00C0546A" w:rsidRDefault="00C0546A" w:rsidP="00734A22">
      <w:pPr>
        <w:pStyle w:val="BodyText"/>
        <w:rPr>
          <w:sz w:val="18"/>
        </w:rPr>
      </w:pPr>
    </w:p>
    <w:p w14:paraId="2D89FC5F" w14:textId="77777777" w:rsidR="00C0546A" w:rsidRDefault="00722664" w:rsidP="00734A22">
      <w:pPr>
        <w:tabs>
          <w:tab w:val="left" w:pos="1569"/>
          <w:tab w:val="left" w:pos="2885"/>
          <w:tab w:val="left" w:pos="7110"/>
          <w:tab w:val="left" w:pos="8440"/>
        </w:tabs>
        <w:ind w:left="499"/>
        <w:rPr>
          <w:sz w:val="18"/>
        </w:rPr>
      </w:pPr>
      <w:proofErr w:type="spellStart"/>
      <w:proofErr w:type="gramStart"/>
      <w:r w:rsidRPr="00C3182F">
        <w:rPr>
          <w:spacing w:val="-5"/>
          <w:position w:val="-11"/>
          <w:sz w:val="18"/>
          <w:highlight w:val="yellow"/>
        </w:rPr>
        <w:t>seh</w:t>
      </w:r>
      <w:proofErr w:type="spellEnd"/>
      <w:proofErr w:type="gramEnd"/>
      <w:r>
        <w:rPr>
          <w:position w:val="-11"/>
          <w:sz w:val="18"/>
        </w:rPr>
        <w:tab/>
      </w:r>
      <w:r>
        <w:rPr>
          <w:spacing w:val="-2"/>
          <w:sz w:val="18"/>
        </w:rPr>
        <w:t>SEH-</w:t>
      </w:r>
      <w:r>
        <w:rPr>
          <w:spacing w:val="-10"/>
          <w:sz w:val="18"/>
        </w:rPr>
        <w:t>1</w:t>
      </w:r>
      <w:r>
        <w:rPr>
          <w:sz w:val="18"/>
        </w:rPr>
        <w:tab/>
        <w:t>CGA</w:t>
      </w:r>
      <w:r>
        <w:rPr>
          <w:spacing w:val="1"/>
          <w:sz w:val="18"/>
        </w:rPr>
        <w:t xml:space="preserve"> </w:t>
      </w:r>
      <w:r>
        <w:rPr>
          <w:sz w:val="18"/>
        </w:rPr>
        <w:t>AAG</w:t>
      </w:r>
      <w:r>
        <w:rPr>
          <w:spacing w:val="1"/>
          <w:sz w:val="18"/>
        </w:rPr>
        <w:t xml:space="preserve"> </w:t>
      </w:r>
      <w:r>
        <w:rPr>
          <w:sz w:val="18"/>
        </w:rPr>
        <w:t>CAG</w:t>
      </w:r>
      <w:r>
        <w:rPr>
          <w:spacing w:val="1"/>
          <w:sz w:val="18"/>
        </w:rPr>
        <w:t xml:space="preserve"> </w:t>
      </w:r>
      <w:r>
        <w:rPr>
          <w:sz w:val="18"/>
        </w:rPr>
        <w:t>AAG</w:t>
      </w:r>
      <w:r>
        <w:rPr>
          <w:spacing w:val="1"/>
          <w:sz w:val="18"/>
        </w:rPr>
        <w:t xml:space="preserve"> </w:t>
      </w:r>
      <w:r>
        <w:rPr>
          <w:sz w:val="18"/>
        </w:rPr>
        <w:t>ATT</w:t>
      </w:r>
      <w:r>
        <w:rPr>
          <w:spacing w:val="2"/>
          <w:sz w:val="18"/>
        </w:rPr>
        <w:t xml:space="preserve"> </w:t>
      </w:r>
      <w:r>
        <w:rPr>
          <w:sz w:val="18"/>
        </w:rPr>
        <w:t>TAC</w:t>
      </w:r>
      <w:r>
        <w:rPr>
          <w:spacing w:val="2"/>
          <w:sz w:val="18"/>
        </w:rPr>
        <w:t xml:space="preserve"> </w:t>
      </w:r>
      <w:r>
        <w:rPr>
          <w:spacing w:val="-5"/>
          <w:sz w:val="18"/>
        </w:rPr>
        <w:t>ACG</w:t>
      </w:r>
      <w:r>
        <w:rPr>
          <w:sz w:val="18"/>
        </w:rPr>
        <w:tab/>
      </w:r>
      <w:r>
        <w:rPr>
          <w:spacing w:val="-5"/>
          <w:position w:val="-11"/>
          <w:sz w:val="18"/>
        </w:rPr>
        <w:t>495</w:t>
      </w:r>
      <w:r>
        <w:rPr>
          <w:position w:val="-11"/>
          <w:sz w:val="18"/>
        </w:rPr>
        <w:tab/>
      </w:r>
      <w:proofErr w:type="spellStart"/>
      <w:r>
        <w:rPr>
          <w:position w:val="-11"/>
          <w:sz w:val="18"/>
        </w:rPr>
        <w:t>Mehrotra</w:t>
      </w:r>
      <w:proofErr w:type="spellEnd"/>
      <w:r>
        <w:rPr>
          <w:position w:val="-11"/>
          <w:sz w:val="18"/>
        </w:rPr>
        <w:t xml:space="preserve">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21A393AB" w14:textId="77777777" w:rsidR="00C0546A" w:rsidRDefault="00722664" w:rsidP="00734A22">
      <w:pPr>
        <w:tabs>
          <w:tab w:val="left" w:pos="2885"/>
        </w:tabs>
        <w:ind w:left="1570"/>
        <w:rPr>
          <w:sz w:val="18"/>
        </w:rPr>
      </w:pPr>
      <w:r>
        <w:rPr>
          <w:spacing w:val="-2"/>
          <w:sz w:val="18"/>
        </w:rPr>
        <w:t>SEH-</w:t>
      </w:r>
      <w:r>
        <w:rPr>
          <w:spacing w:val="-10"/>
          <w:sz w:val="18"/>
        </w:rPr>
        <w:t>2</w:t>
      </w:r>
      <w:r>
        <w:rPr>
          <w:sz w:val="18"/>
        </w:rPr>
        <w:tab/>
        <w:t>GAC CTT TAC</w:t>
      </w:r>
      <w:r>
        <w:rPr>
          <w:spacing w:val="2"/>
          <w:sz w:val="18"/>
        </w:rPr>
        <w:t xml:space="preserve"> </w:t>
      </w:r>
      <w:r>
        <w:rPr>
          <w:sz w:val="18"/>
        </w:rPr>
        <w:t>TTA TTT</w:t>
      </w:r>
      <w:r>
        <w:rPr>
          <w:spacing w:val="-2"/>
          <w:sz w:val="18"/>
        </w:rPr>
        <w:t xml:space="preserve"> </w:t>
      </w:r>
      <w:r>
        <w:rPr>
          <w:sz w:val="18"/>
        </w:rPr>
        <w:t>CGC</w:t>
      </w:r>
      <w:r>
        <w:rPr>
          <w:spacing w:val="2"/>
          <w:sz w:val="18"/>
        </w:rPr>
        <w:t xml:space="preserve"> </w:t>
      </w:r>
      <w:r>
        <w:rPr>
          <w:sz w:val="18"/>
        </w:rPr>
        <w:t>TGT</w:t>
      </w:r>
      <w:r>
        <w:rPr>
          <w:spacing w:val="-2"/>
          <w:sz w:val="18"/>
        </w:rPr>
        <w:t xml:space="preserve"> </w:t>
      </w:r>
      <w:r>
        <w:rPr>
          <w:spacing w:val="-10"/>
          <w:sz w:val="18"/>
        </w:rPr>
        <w:t>C</w:t>
      </w:r>
    </w:p>
    <w:p w14:paraId="1B64C1B8" w14:textId="77777777" w:rsidR="00C0546A" w:rsidRDefault="00C0546A" w:rsidP="00734A22">
      <w:pPr>
        <w:pStyle w:val="BodyText"/>
        <w:rPr>
          <w:sz w:val="18"/>
        </w:rPr>
      </w:pPr>
    </w:p>
    <w:p w14:paraId="036864F9" w14:textId="77777777" w:rsidR="00C0546A" w:rsidRDefault="00722664" w:rsidP="00734A22">
      <w:pPr>
        <w:tabs>
          <w:tab w:val="left" w:pos="1569"/>
          <w:tab w:val="left" w:pos="2885"/>
          <w:tab w:val="left" w:pos="7110"/>
          <w:tab w:val="left" w:pos="8440"/>
        </w:tabs>
        <w:ind w:left="499"/>
        <w:rPr>
          <w:sz w:val="18"/>
        </w:rPr>
      </w:pPr>
      <w:r w:rsidRPr="00C3182F">
        <w:rPr>
          <w:spacing w:val="-5"/>
          <w:position w:val="-11"/>
          <w:sz w:val="18"/>
          <w:highlight w:val="yellow"/>
          <w:lang w:val="de-DE"/>
        </w:rPr>
        <w:t>sei</w:t>
      </w:r>
      <w:r w:rsidRPr="0016060D">
        <w:rPr>
          <w:position w:val="-11"/>
          <w:sz w:val="18"/>
          <w:lang w:val="de-DE"/>
        </w:rPr>
        <w:tab/>
      </w:r>
      <w:r w:rsidRPr="0016060D">
        <w:rPr>
          <w:spacing w:val="-2"/>
          <w:sz w:val="18"/>
          <w:lang w:val="de-DE"/>
        </w:rPr>
        <w:t>SEI-</w:t>
      </w:r>
      <w:r w:rsidRPr="0016060D">
        <w:rPr>
          <w:spacing w:val="-10"/>
          <w:sz w:val="18"/>
          <w:lang w:val="de-DE"/>
        </w:rPr>
        <w:t>1</w:t>
      </w:r>
      <w:r w:rsidRPr="0016060D">
        <w:rPr>
          <w:sz w:val="18"/>
          <w:lang w:val="de-DE"/>
        </w:rPr>
        <w:tab/>
        <w:t>GAC</w:t>
      </w:r>
      <w:r w:rsidRPr="0016060D">
        <w:rPr>
          <w:spacing w:val="1"/>
          <w:sz w:val="18"/>
          <w:lang w:val="de-DE"/>
        </w:rPr>
        <w:t xml:space="preserve"> </w:t>
      </w:r>
      <w:r w:rsidRPr="0016060D">
        <w:rPr>
          <w:sz w:val="18"/>
          <w:lang w:val="de-DE"/>
        </w:rPr>
        <w:t>AAC</w:t>
      </w:r>
      <w:r w:rsidRPr="0016060D">
        <w:rPr>
          <w:spacing w:val="1"/>
          <w:sz w:val="18"/>
          <w:lang w:val="de-DE"/>
        </w:rPr>
        <w:t xml:space="preserve"> </w:t>
      </w:r>
      <w:r w:rsidRPr="0016060D">
        <w:rPr>
          <w:sz w:val="18"/>
          <w:lang w:val="de-DE"/>
        </w:rPr>
        <w:t>AAA</w:t>
      </w:r>
      <w:r w:rsidRPr="0016060D">
        <w:rPr>
          <w:spacing w:val="1"/>
          <w:sz w:val="18"/>
          <w:lang w:val="de-DE"/>
        </w:rPr>
        <w:t xml:space="preserve"> </w:t>
      </w:r>
      <w:r w:rsidRPr="0016060D">
        <w:rPr>
          <w:sz w:val="18"/>
          <w:lang w:val="de-DE"/>
        </w:rPr>
        <w:t>ACT</w:t>
      </w:r>
      <w:r w:rsidRPr="0016060D">
        <w:rPr>
          <w:spacing w:val="1"/>
          <w:sz w:val="18"/>
          <w:lang w:val="de-DE"/>
        </w:rPr>
        <w:t xml:space="preserve"> </w:t>
      </w:r>
      <w:r w:rsidRPr="0016060D">
        <w:rPr>
          <w:sz w:val="18"/>
          <w:lang w:val="de-DE"/>
        </w:rPr>
        <w:t>GTC</w:t>
      </w:r>
      <w:r w:rsidRPr="0016060D">
        <w:rPr>
          <w:spacing w:val="1"/>
          <w:sz w:val="18"/>
          <w:lang w:val="de-DE"/>
        </w:rPr>
        <w:t xml:space="preserve"> </w:t>
      </w:r>
      <w:r w:rsidRPr="0016060D">
        <w:rPr>
          <w:sz w:val="18"/>
          <w:lang w:val="de-DE"/>
        </w:rPr>
        <w:t>GAA</w:t>
      </w:r>
      <w:r w:rsidRPr="0016060D">
        <w:rPr>
          <w:spacing w:val="1"/>
          <w:sz w:val="18"/>
          <w:lang w:val="de-DE"/>
        </w:rPr>
        <w:t xml:space="preserve"> </w:t>
      </w:r>
      <w:r w:rsidRPr="0016060D">
        <w:rPr>
          <w:sz w:val="18"/>
          <w:lang w:val="de-DE"/>
        </w:rPr>
        <w:t>ACT</w:t>
      </w:r>
      <w:r w:rsidRPr="0016060D">
        <w:rPr>
          <w:spacing w:val="-1"/>
          <w:sz w:val="18"/>
          <w:lang w:val="de-DE"/>
        </w:rPr>
        <w:t xml:space="preserve"> </w:t>
      </w:r>
      <w:r w:rsidRPr="0016060D">
        <w:rPr>
          <w:spacing w:val="-10"/>
          <w:sz w:val="18"/>
          <w:lang w:val="de-DE"/>
        </w:rPr>
        <w:t>G</w:t>
      </w:r>
      <w:r w:rsidRPr="0016060D">
        <w:rPr>
          <w:sz w:val="18"/>
          <w:lang w:val="de-DE"/>
        </w:rPr>
        <w:tab/>
      </w:r>
      <w:r w:rsidRPr="0016060D">
        <w:rPr>
          <w:spacing w:val="-5"/>
          <w:position w:val="-11"/>
          <w:sz w:val="18"/>
          <w:lang w:val="de-DE"/>
        </w:rPr>
        <w:t>630</w:t>
      </w:r>
      <w:r w:rsidRPr="0016060D">
        <w:rPr>
          <w:position w:val="-11"/>
          <w:sz w:val="18"/>
          <w:lang w:val="de-DE"/>
        </w:rPr>
        <w:tab/>
        <w:t>Mehrotra et</w:t>
      </w:r>
      <w:r w:rsidRPr="0016060D">
        <w:rPr>
          <w:spacing w:val="-1"/>
          <w:position w:val="-11"/>
          <w:sz w:val="18"/>
          <w:lang w:val="de-DE"/>
        </w:rPr>
        <w:t xml:space="preserve"> </w:t>
      </w:r>
      <w:r w:rsidRPr="0016060D">
        <w:rPr>
          <w:position w:val="-11"/>
          <w:sz w:val="18"/>
          <w:lang w:val="de-DE"/>
        </w:rPr>
        <w:t>al.</w:t>
      </w:r>
      <w:r w:rsidRPr="0016060D">
        <w:rPr>
          <w:spacing w:val="-3"/>
          <w:position w:val="-11"/>
          <w:sz w:val="18"/>
          <w:lang w:val="de-DE"/>
        </w:rPr>
        <w:t xml:space="preserve"> </w:t>
      </w:r>
      <w:r>
        <w:rPr>
          <w:spacing w:val="-2"/>
          <w:position w:val="-11"/>
          <w:sz w:val="18"/>
        </w:rPr>
        <w:t>(2000)</w:t>
      </w:r>
    </w:p>
    <w:p w14:paraId="56F64F9D" w14:textId="77777777" w:rsidR="00C0546A" w:rsidRDefault="00722664" w:rsidP="00734A22">
      <w:pPr>
        <w:tabs>
          <w:tab w:val="left" w:pos="2885"/>
        </w:tabs>
        <w:ind w:left="1570"/>
        <w:rPr>
          <w:sz w:val="18"/>
        </w:rPr>
      </w:pPr>
      <w:r>
        <w:rPr>
          <w:spacing w:val="-2"/>
          <w:sz w:val="18"/>
        </w:rPr>
        <w:t>SEI-</w:t>
      </w:r>
      <w:r>
        <w:rPr>
          <w:spacing w:val="-10"/>
          <w:sz w:val="18"/>
        </w:rPr>
        <w:t>2</w:t>
      </w:r>
      <w:r>
        <w:rPr>
          <w:sz w:val="18"/>
        </w:rPr>
        <w:tab/>
        <w:t>CCA</w:t>
      </w:r>
      <w:r>
        <w:rPr>
          <w:spacing w:val="-1"/>
          <w:sz w:val="18"/>
        </w:rPr>
        <w:t xml:space="preserve"> </w:t>
      </w:r>
      <w:r>
        <w:rPr>
          <w:sz w:val="18"/>
        </w:rPr>
        <w:t>TAT TCT</w:t>
      </w:r>
      <w:r>
        <w:rPr>
          <w:spacing w:val="-2"/>
          <w:sz w:val="18"/>
        </w:rPr>
        <w:t xml:space="preserve"> </w:t>
      </w:r>
      <w:r>
        <w:rPr>
          <w:sz w:val="18"/>
        </w:rPr>
        <w:t>TTG</w:t>
      </w:r>
      <w:r>
        <w:rPr>
          <w:spacing w:val="-1"/>
          <w:sz w:val="18"/>
        </w:rPr>
        <w:t xml:space="preserve"> </w:t>
      </w:r>
      <w:r>
        <w:rPr>
          <w:sz w:val="18"/>
        </w:rPr>
        <w:t>CCT TTA</w:t>
      </w:r>
      <w:r>
        <w:rPr>
          <w:spacing w:val="2"/>
          <w:sz w:val="18"/>
        </w:rPr>
        <w:t xml:space="preserve"> </w:t>
      </w:r>
      <w:r>
        <w:rPr>
          <w:sz w:val="18"/>
        </w:rPr>
        <w:t>CCA</w:t>
      </w:r>
      <w:r>
        <w:rPr>
          <w:spacing w:val="-1"/>
          <w:sz w:val="18"/>
        </w:rPr>
        <w:t xml:space="preserve"> </w:t>
      </w:r>
      <w:r>
        <w:rPr>
          <w:spacing w:val="-10"/>
          <w:sz w:val="18"/>
        </w:rPr>
        <w:t>G</w:t>
      </w:r>
    </w:p>
    <w:p w14:paraId="42592BDA" w14:textId="77777777" w:rsidR="00C0546A" w:rsidRDefault="00C0546A" w:rsidP="00734A22">
      <w:pPr>
        <w:pStyle w:val="BodyText"/>
        <w:rPr>
          <w:sz w:val="18"/>
        </w:rPr>
      </w:pPr>
    </w:p>
    <w:p w14:paraId="71F420A9" w14:textId="77777777" w:rsidR="00C0546A" w:rsidRDefault="00722664" w:rsidP="00734A22">
      <w:pPr>
        <w:tabs>
          <w:tab w:val="left" w:pos="1569"/>
          <w:tab w:val="left" w:pos="2885"/>
          <w:tab w:val="left" w:pos="7110"/>
          <w:tab w:val="left" w:pos="8440"/>
        </w:tabs>
        <w:ind w:left="1570" w:right="787" w:hanging="1071"/>
        <w:rPr>
          <w:sz w:val="18"/>
        </w:rPr>
      </w:pPr>
      <w:proofErr w:type="spellStart"/>
      <w:proofErr w:type="gramStart"/>
      <w:r w:rsidRPr="00C3182F">
        <w:rPr>
          <w:spacing w:val="-4"/>
          <w:position w:val="-12"/>
          <w:sz w:val="18"/>
          <w:highlight w:val="yellow"/>
        </w:rPr>
        <w:t>sej</w:t>
      </w:r>
      <w:proofErr w:type="spellEnd"/>
      <w:proofErr w:type="gramEnd"/>
      <w:r>
        <w:rPr>
          <w:position w:val="-12"/>
          <w:sz w:val="18"/>
        </w:rPr>
        <w:tab/>
      </w:r>
      <w:r>
        <w:rPr>
          <w:spacing w:val="-4"/>
          <w:sz w:val="18"/>
        </w:rPr>
        <w:t>SEJ-1</w:t>
      </w:r>
      <w:r>
        <w:rPr>
          <w:sz w:val="18"/>
        </w:rPr>
        <w:tab/>
        <w:t xml:space="preserve">CAT CAG AAC TGT </w:t>
      </w:r>
      <w:proofErr w:type="spellStart"/>
      <w:r>
        <w:rPr>
          <w:sz w:val="18"/>
        </w:rPr>
        <w:t>TGT</w:t>
      </w:r>
      <w:proofErr w:type="spellEnd"/>
      <w:r>
        <w:rPr>
          <w:sz w:val="18"/>
        </w:rPr>
        <w:t xml:space="preserve"> TCC GCT AG</w:t>
      </w:r>
      <w:r>
        <w:rPr>
          <w:sz w:val="18"/>
        </w:rPr>
        <w:tab/>
      </w:r>
      <w:r>
        <w:rPr>
          <w:spacing w:val="-4"/>
          <w:position w:val="-12"/>
          <w:sz w:val="18"/>
        </w:rPr>
        <w:t>142</w:t>
      </w:r>
      <w:r>
        <w:rPr>
          <w:position w:val="-12"/>
          <w:sz w:val="18"/>
        </w:rPr>
        <w:tab/>
      </w:r>
      <w:proofErr w:type="spellStart"/>
      <w:r>
        <w:rPr>
          <w:position w:val="-12"/>
          <w:sz w:val="18"/>
        </w:rPr>
        <w:t>Mehrotra</w:t>
      </w:r>
      <w:proofErr w:type="spellEnd"/>
      <w:r>
        <w:rPr>
          <w:spacing w:val="-10"/>
          <w:position w:val="-12"/>
          <w:sz w:val="18"/>
        </w:rPr>
        <w:t xml:space="preserve"> </w:t>
      </w:r>
      <w:r>
        <w:rPr>
          <w:position w:val="-12"/>
          <w:sz w:val="18"/>
        </w:rPr>
        <w:t>et</w:t>
      </w:r>
      <w:r>
        <w:rPr>
          <w:spacing w:val="-11"/>
          <w:position w:val="-12"/>
          <w:sz w:val="18"/>
        </w:rPr>
        <w:t xml:space="preserve"> </w:t>
      </w:r>
      <w:r>
        <w:rPr>
          <w:position w:val="-12"/>
          <w:sz w:val="18"/>
        </w:rPr>
        <w:t>al.</w:t>
      </w:r>
      <w:r>
        <w:rPr>
          <w:spacing w:val="-12"/>
          <w:position w:val="-12"/>
          <w:sz w:val="18"/>
        </w:rPr>
        <w:t xml:space="preserve"> </w:t>
      </w:r>
      <w:r>
        <w:rPr>
          <w:position w:val="-12"/>
          <w:sz w:val="18"/>
        </w:rPr>
        <w:t xml:space="preserve">(2000) </w:t>
      </w:r>
      <w:r>
        <w:rPr>
          <w:spacing w:val="-4"/>
          <w:sz w:val="18"/>
        </w:rPr>
        <w:t>SEJ-2</w:t>
      </w:r>
      <w:r>
        <w:rPr>
          <w:sz w:val="18"/>
        </w:rPr>
        <w:tab/>
        <w:t>CTG AAT TTT ACC ATC AAA GGT AC</w:t>
      </w:r>
    </w:p>
    <w:p w14:paraId="3D95E4C3" w14:textId="77777777" w:rsidR="00C0546A" w:rsidRDefault="00722664" w:rsidP="00734A22">
      <w:pPr>
        <w:pStyle w:val="BodyText"/>
        <w:ind w:left="391"/>
        <w:rPr>
          <w:sz w:val="2"/>
        </w:rPr>
      </w:pPr>
      <w:r>
        <w:rPr>
          <w:noProof/>
          <w:sz w:val="2"/>
        </w:rPr>
        <mc:AlternateContent>
          <mc:Choice Requires="wpg">
            <w:drawing>
              <wp:inline distT="0" distB="0" distL="0" distR="0" wp14:anchorId="6FA00FEC" wp14:editId="6A8FB3F1">
                <wp:extent cx="6454140" cy="95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40" cy="9525"/>
                          <a:chOff x="0" y="0"/>
                          <a:chExt cx="6454140" cy="9525"/>
                        </a:xfrm>
                      </wpg:grpSpPr>
                      <wps:wsp>
                        <wps:cNvPr id="16" name="Graphic 16"/>
                        <wps:cNvSpPr/>
                        <wps:spPr>
                          <a:xfrm>
                            <a:off x="0" y="0"/>
                            <a:ext cx="6454140" cy="9525"/>
                          </a:xfrm>
                          <a:custGeom>
                            <a:avLst/>
                            <a:gdLst/>
                            <a:ahLst/>
                            <a:cxnLst/>
                            <a:rect l="l" t="t" r="r" b="b"/>
                            <a:pathLst>
                              <a:path w="6454140" h="9525">
                                <a:moveTo>
                                  <a:pt x="689089" y="0"/>
                                </a:moveTo>
                                <a:lnTo>
                                  <a:pt x="680008" y="0"/>
                                </a:lnTo>
                                <a:lnTo>
                                  <a:pt x="0" y="0"/>
                                </a:lnTo>
                                <a:lnTo>
                                  <a:pt x="0" y="9144"/>
                                </a:lnTo>
                                <a:lnTo>
                                  <a:pt x="679958" y="9144"/>
                                </a:lnTo>
                                <a:lnTo>
                                  <a:pt x="689089" y="9144"/>
                                </a:lnTo>
                                <a:lnTo>
                                  <a:pt x="689089" y="0"/>
                                </a:lnTo>
                                <a:close/>
                              </a:path>
                              <a:path w="6454140" h="9525">
                                <a:moveTo>
                                  <a:pt x="6453759" y="0"/>
                                </a:moveTo>
                                <a:lnTo>
                                  <a:pt x="6453759" y="0"/>
                                </a:lnTo>
                                <a:lnTo>
                                  <a:pt x="689102" y="0"/>
                                </a:lnTo>
                                <a:lnTo>
                                  <a:pt x="689102" y="9144"/>
                                </a:lnTo>
                                <a:lnTo>
                                  <a:pt x="6453759" y="9144"/>
                                </a:lnTo>
                                <a:lnTo>
                                  <a:pt x="64537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A482BE" id="Group 15" o:spid="_x0000_s1026" style="width:508.2pt;height:.75pt;mso-position-horizontal-relative:char;mso-position-vertical-relative:line" coordsize="645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">
                <v:shape id="Graphic 16" o:spid="_x0000_s1027" style="position:absolute;width:64541;height:95;visibility:visible;mso-wrap-style:square;v-text-anchor:top" coordsize="64541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" path="m689089,r-9081,l,,,9144r679958,l689089,9144r,-9144xem6453759,r,l689102,r,9144l6453759,9144r,-9144xe" fillcolor="black" stroked="f">
                  <v:path arrowok="t"/>
                </v:shape>
                <w10:anchorlock/>
              </v:group>
            </w:pict>
          </mc:Fallback>
        </mc:AlternateContent>
      </w:r>
    </w:p>
    <w:p w14:paraId="3A75DFF0" w14:textId="77777777" w:rsidR="00C0546A" w:rsidRDefault="00C0546A" w:rsidP="00734A22">
      <w:pPr>
        <w:pStyle w:val="BodyText"/>
      </w:pPr>
    </w:p>
    <w:p w14:paraId="571CBE85" w14:textId="77777777" w:rsidR="00C0546A" w:rsidRDefault="00C0546A">
      <w:pPr>
        <w:pStyle w:val="BodyText"/>
        <w:spacing w:before="132"/>
      </w:pPr>
    </w:p>
    <w:p w14:paraId="04C5E756" w14:textId="77777777" w:rsidR="00C0546A" w:rsidRDefault="00C0546A">
      <w:pPr>
        <w:sectPr w:rsidR="00C0546A">
          <w:pgSz w:w="12240" w:h="15840"/>
          <w:pgMar w:top="800" w:right="560" w:bottom="280" w:left="720" w:header="580" w:footer="0" w:gutter="0"/>
          <w:cols w:space="720"/>
        </w:sectPr>
      </w:pPr>
    </w:p>
    <w:p w14:paraId="37487AC0" w14:textId="77777777" w:rsidR="00C0546A" w:rsidRDefault="00722664">
      <w:pPr>
        <w:spacing w:before="104" w:line="230" w:lineRule="auto"/>
        <w:ind w:left="144" w:right="38"/>
        <w:jc w:val="both"/>
        <w:rPr>
          <w:sz w:val="17"/>
        </w:rPr>
      </w:pPr>
      <w:r>
        <w:rPr>
          <w:sz w:val="17"/>
        </w:rPr>
        <w:t>total quantity of milk sold daily in the milk shops (Q), the average daily milk sold (X</w:t>
      </w:r>
      <w:r>
        <w:rPr>
          <w:position w:val="3"/>
          <w:sz w:val="17"/>
        </w:rPr>
        <w:t>¯</w:t>
      </w:r>
      <w:r>
        <w:rPr>
          <w:spacing w:val="-5"/>
          <w:position w:val="3"/>
          <w:sz w:val="17"/>
        </w:rPr>
        <w:t xml:space="preserve"> </w:t>
      </w:r>
      <w:r>
        <w:rPr>
          <w:sz w:val="17"/>
        </w:rPr>
        <w:t xml:space="preserve">m), concentration of pathogens in contaminated </w:t>
      </w:r>
      <w:r>
        <w:rPr>
          <w:position w:val="2"/>
          <w:sz w:val="17"/>
        </w:rPr>
        <w:t>milk (C), prevalence of SEs in ready to consume milk (P</w:t>
      </w:r>
      <w:r>
        <w:rPr>
          <w:sz w:val="11"/>
        </w:rPr>
        <w:t>RV</w:t>
      </w:r>
      <w:r>
        <w:rPr>
          <w:position w:val="2"/>
          <w:sz w:val="17"/>
        </w:rPr>
        <w:t>), the quantity of milk contaminated daily (Q</w:t>
      </w:r>
      <w:r>
        <w:rPr>
          <w:sz w:val="11"/>
        </w:rPr>
        <w:t>c</w:t>
      </w:r>
      <w:r>
        <w:rPr>
          <w:position w:val="2"/>
          <w:sz w:val="17"/>
        </w:rPr>
        <w:t>), the proportion of people consuming</w:t>
      </w:r>
      <w:r>
        <w:rPr>
          <w:spacing w:val="-1"/>
          <w:position w:val="2"/>
          <w:sz w:val="17"/>
        </w:rPr>
        <w:t xml:space="preserve"> </w:t>
      </w:r>
      <w:r>
        <w:rPr>
          <w:position w:val="2"/>
          <w:sz w:val="17"/>
        </w:rPr>
        <w:t>boiled</w:t>
      </w:r>
      <w:r>
        <w:rPr>
          <w:spacing w:val="-1"/>
          <w:position w:val="2"/>
          <w:sz w:val="17"/>
        </w:rPr>
        <w:t xml:space="preserve"> </w:t>
      </w:r>
      <w:r>
        <w:rPr>
          <w:position w:val="2"/>
          <w:sz w:val="17"/>
        </w:rPr>
        <w:t>hot milk</w:t>
      </w:r>
      <w:r>
        <w:rPr>
          <w:spacing w:val="1"/>
          <w:position w:val="2"/>
          <w:sz w:val="17"/>
        </w:rPr>
        <w:t xml:space="preserve"> </w:t>
      </w:r>
      <w:r>
        <w:rPr>
          <w:position w:val="2"/>
          <w:sz w:val="17"/>
        </w:rPr>
        <w:t>(P</w:t>
      </w:r>
      <w:r>
        <w:rPr>
          <w:sz w:val="11"/>
        </w:rPr>
        <w:t>B</w:t>
      </w:r>
      <w:r>
        <w:rPr>
          <w:position w:val="2"/>
          <w:sz w:val="17"/>
        </w:rPr>
        <w:t>)</w:t>
      </w:r>
      <w:r>
        <w:rPr>
          <w:spacing w:val="1"/>
          <w:position w:val="2"/>
          <w:sz w:val="17"/>
        </w:rPr>
        <w:t xml:space="preserve"> </w:t>
      </w:r>
      <w:r>
        <w:rPr>
          <w:position w:val="2"/>
          <w:sz w:val="17"/>
        </w:rPr>
        <w:t>and</w:t>
      </w:r>
      <w:r>
        <w:rPr>
          <w:spacing w:val="-1"/>
          <w:position w:val="2"/>
          <w:sz w:val="17"/>
        </w:rPr>
        <w:t xml:space="preserve"> </w:t>
      </w:r>
      <w:r>
        <w:rPr>
          <w:position w:val="2"/>
          <w:sz w:val="17"/>
        </w:rPr>
        <w:t>fermented</w:t>
      </w:r>
      <w:r>
        <w:rPr>
          <w:spacing w:val="-2"/>
          <w:position w:val="2"/>
          <w:sz w:val="17"/>
        </w:rPr>
        <w:t xml:space="preserve"> </w:t>
      </w:r>
      <w:r>
        <w:rPr>
          <w:position w:val="2"/>
          <w:sz w:val="17"/>
        </w:rPr>
        <w:t>milk</w:t>
      </w:r>
      <w:r>
        <w:rPr>
          <w:spacing w:val="1"/>
          <w:position w:val="2"/>
          <w:sz w:val="17"/>
        </w:rPr>
        <w:t xml:space="preserve"> </w:t>
      </w:r>
      <w:r>
        <w:rPr>
          <w:position w:val="2"/>
          <w:sz w:val="17"/>
        </w:rPr>
        <w:t>(P</w:t>
      </w:r>
      <w:r>
        <w:rPr>
          <w:sz w:val="11"/>
        </w:rPr>
        <w:t>F</w:t>
      </w:r>
      <w:r>
        <w:rPr>
          <w:position w:val="2"/>
          <w:sz w:val="17"/>
        </w:rPr>
        <w:t>), the</w:t>
      </w:r>
      <w:r>
        <w:rPr>
          <w:spacing w:val="-2"/>
          <w:position w:val="2"/>
          <w:sz w:val="17"/>
        </w:rPr>
        <w:t xml:space="preserve"> number</w:t>
      </w:r>
    </w:p>
    <w:p w14:paraId="7299ED8A" w14:textId="77777777" w:rsidR="00C0546A" w:rsidRDefault="00722664">
      <w:pPr>
        <w:spacing w:line="237" w:lineRule="auto"/>
        <w:ind w:left="144" w:right="42"/>
        <w:jc w:val="both"/>
        <w:rPr>
          <w:sz w:val="17"/>
        </w:rPr>
      </w:pPr>
      <w:proofErr w:type="gramStart"/>
      <w:r>
        <w:rPr>
          <w:position w:val="2"/>
          <w:sz w:val="17"/>
        </w:rPr>
        <w:t>of</w:t>
      </w:r>
      <w:proofErr w:type="gramEnd"/>
      <w:r>
        <w:rPr>
          <w:position w:val="2"/>
          <w:sz w:val="17"/>
        </w:rPr>
        <w:t xml:space="preserve"> daily milk consumers (D</w:t>
      </w:r>
      <w:r>
        <w:rPr>
          <w:sz w:val="11"/>
        </w:rPr>
        <w:t>c</w:t>
      </w:r>
      <w:r>
        <w:rPr>
          <w:position w:val="2"/>
          <w:sz w:val="17"/>
        </w:rPr>
        <w:t xml:space="preserve">), and the probability of consuming milk </w:t>
      </w:r>
      <w:r>
        <w:rPr>
          <w:sz w:val="17"/>
        </w:rPr>
        <w:t xml:space="preserve">containing SEs (P) </w:t>
      </w:r>
      <w:commentRangeStart w:id="18"/>
      <w:r w:rsidRPr="000D4FD0">
        <w:rPr>
          <w:sz w:val="17"/>
          <w:highlight w:val="yellow"/>
        </w:rPr>
        <w:t>(Figure 1).</w:t>
      </w:r>
      <w:commentRangeEnd w:id="18"/>
      <w:r w:rsidR="000D4FD0" w:rsidRPr="000D4FD0">
        <w:rPr>
          <w:rStyle w:val="CommentReference"/>
          <w:highlight w:val="yellow"/>
        </w:rPr>
        <w:commentReference w:id="18"/>
      </w:r>
    </w:p>
    <w:p w14:paraId="163AC684" w14:textId="77777777" w:rsidR="00C0546A" w:rsidRDefault="00722664">
      <w:pPr>
        <w:ind w:left="324"/>
        <w:jc w:val="both"/>
        <w:rPr>
          <w:sz w:val="17"/>
        </w:rPr>
      </w:pPr>
      <w:r>
        <w:rPr>
          <w:sz w:val="17"/>
        </w:rPr>
        <w:t>The</w:t>
      </w:r>
      <w:r>
        <w:rPr>
          <w:spacing w:val="-6"/>
          <w:sz w:val="17"/>
        </w:rPr>
        <w:t xml:space="preserve"> </w:t>
      </w:r>
      <w:r>
        <w:rPr>
          <w:sz w:val="17"/>
        </w:rPr>
        <w:t>following</w:t>
      </w:r>
      <w:r>
        <w:rPr>
          <w:spacing w:val="-5"/>
          <w:sz w:val="17"/>
        </w:rPr>
        <w:t xml:space="preserve"> </w:t>
      </w:r>
      <w:r>
        <w:rPr>
          <w:sz w:val="17"/>
        </w:rPr>
        <w:t>formulas</w:t>
      </w:r>
      <w:r>
        <w:rPr>
          <w:spacing w:val="-3"/>
          <w:sz w:val="17"/>
        </w:rPr>
        <w:t xml:space="preserve"> </w:t>
      </w:r>
      <w:r>
        <w:rPr>
          <w:sz w:val="17"/>
        </w:rPr>
        <w:t>were</w:t>
      </w:r>
      <w:r>
        <w:rPr>
          <w:spacing w:val="-5"/>
          <w:sz w:val="17"/>
        </w:rPr>
        <w:t xml:space="preserve"> </w:t>
      </w:r>
      <w:r>
        <w:rPr>
          <w:spacing w:val="-4"/>
          <w:sz w:val="17"/>
        </w:rPr>
        <w:t>used:</w:t>
      </w:r>
    </w:p>
    <w:p w14:paraId="67DE6156" w14:textId="77777777" w:rsidR="00C0546A" w:rsidRDefault="00C0546A">
      <w:pPr>
        <w:pStyle w:val="BodyText"/>
        <w:spacing w:before="3"/>
        <w:rPr>
          <w:sz w:val="17"/>
        </w:rPr>
      </w:pPr>
    </w:p>
    <w:p w14:paraId="59490099" w14:textId="77777777" w:rsidR="00C0546A" w:rsidRDefault="00722664">
      <w:pPr>
        <w:pStyle w:val="ListParagraph"/>
        <w:numPr>
          <w:ilvl w:val="0"/>
          <w:numId w:val="2"/>
        </w:numPr>
        <w:tabs>
          <w:tab w:val="left" w:pos="398"/>
        </w:tabs>
        <w:spacing w:before="1"/>
        <w:ind w:right="87" w:firstLine="0"/>
        <w:rPr>
          <w:sz w:val="17"/>
        </w:rPr>
      </w:pPr>
      <w:r>
        <w:rPr>
          <w:sz w:val="17"/>
        </w:rPr>
        <w:t>Daily</w:t>
      </w:r>
      <w:r>
        <w:rPr>
          <w:spacing w:val="-2"/>
          <w:sz w:val="17"/>
        </w:rPr>
        <w:t xml:space="preserve"> </w:t>
      </w:r>
      <w:r>
        <w:rPr>
          <w:sz w:val="17"/>
        </w:rPr>
        <w:t>quantity</w:t>
      </w:r>
      <w:r>
        <w:rPr>
          <w:spacing w:val="-3"/>
          <w:sz w:val="17"/>
        </w:rPr>
        <w:t xml:space="preserve"> </w:t>
      </w:r>
      <w:r>
        <w:rPr>
          <w:sz w:val="17"/>
        </w:rPr>
        <w:t>of</w:t>
      </w:r>
      <w:r>
        <w:rPr>
          <w:spacing w:val="-1"/>
          <w:sz w:val="17"/>
        </w:rPr>
        <w:t xml:space="preserve"> </w:t>
      </w:r>
      <w:r>
        <w:rPr>
          <w:sz w:val="17"/>
        </w:rPr>
        <w:t>milk</w:t>
      </w:r>
      <w:r>
        <w:rPr>
          <w:spacing w:val="-2"/>
          <w:sz w:val="17"/>
        </w:rPr>
        <w:t xml:space="preserve"> </w:t>
      </w:r>
      <w:r>
        <w:rPr>
          <w:sz w:val="17"/>
        </w:rPr>
        <w:t>sold</w:t>
      </w:r>
      <w:r>
        <w:rPr>
          <w:spacing w:val="-3"/>
          <w:sz w:val="17"/>
        </w:rPr>
        <w:t xml:space="preserve"> </w:t>
      </w:r>
      <w:r>
        <w:rPr>
          <w:sz w:val="17"/>
        </w:rPr>
        <w:t>in</w:t>
      </w:r>
      <w:r>
        <w:rPr>
          <w:spacing w:val="-3"/>
          <w:sz w:val="17"/>
        </w:rPr>
        <w:t xml:space="preserve"> </w:t>
      </w:r>
      <w:r>
        <w:rPr>
          <w:sz w:val="17"/>
        </w:rPr>
        <w:t>the</w:t>
      </w:r>
      <w:r>
        <w:rPr>
          <w:spacing w:val="-3"/>
          <w:sz w:val="17"/>
        </w:rPr>
        <w:t xml:space="preserve"> </w:t>
      </w:r>
      <w:r>
        <w:rPr>
          <w:sz w:val="17"/>
        </w:rPr>
        <w:t>study</w:t>
      </w:r>
      <w:r>
        <w:rPr>
          <w:spacing w:val="-3"/>
          <w:sz w:val="17"/>
        </w:rPr>
        <w:t xml:space="preserve"> </w:t>
      </w:r>
      <w:r>
        <w:rPr>
          <w:sz w:val="17"/>
        </w:rPr>
        <w:t>area</w:t>
      </w:r>
      <w:r>
        <w:rPr>
          <w:spacing w:val="-1"/>
          <w:sz w:val="17"/>
        </w:rPr>
        <w:t xml:space="preserve"> </w:t>
      </w:r>
      <w:r>
        <w:rPr>
          <w:sz w:val="17"/>
        </w:rPr>
        <w:t>was</w:t>
      </w:r>
      <w:r>
        <w:rPr>
          <w:spacing w:val="-1"/>
          <w:sz w:val="17"/>
        </w:rPr>
        <w:t xml:space="preserve"> </w:t>
      </w:r>
      <w:r>
        <w:rPr>
          <w:sz w:val="17"/>
        </w:rPr>
        <w:t>estimated</w:t>
      </w:r>
      <w:r>
        <w:rPr>
          <w:spacing w:val="-3"/>
          <w:sz w:val="17"/>
        </w:rPr>
        <w:t xml:space="preserve"> </w:t>
      </w:r>
      <w:r>
        <w:rPr>
          <w:sz w:val="17"/>
        </w:rPr>
        <w:t>using Equation 1</w:t>
      </w:r>
    </w:p>
    <w:p w14:paraId="60A8DE0C" w14:textId="77777777" w:rsidR="00C0546A" w:rsidRDefault="00C0546A">
      <w:pPr>
        <w:pStyle w:val="BodyText"/>
        <w:spacing w:before="22"/>
        <w:rPr>
          <w:sz w:val="17"/>
        </w:rPr>
      </w:pPr>
    </w:p>
    <w:p w14:paraId="495B64D9" w14:textId="77777777" w:rsidR="00C0546A" w:rsidRDefault="00722664">
      <w:pPr>
        <w:tabs>
          <w:tab w:val="left" w:pos="4860"/>
        </w:tabs>
        <w:ind w:right="85"/>
        <w:jc w:val="right"/>
        <w:rPr>
          <w:sz w:val="17"/>
        </w:rPr>
      </w:pPr>
      <w:proofErr w:type="spellStart"/>
      <w:proofErr w:type="gramStart"/>
      <w:r>
        <w:rPr>
          <w:sz w:val="17"/>
        </w:rPr>
        <w:t>Qm</w:t>
      </w:r>
      <w:proofErr w:type="spellEnd"/>
      <w:proofErr w:type="gramEnd"/>
      <w:r>
        <w:rPr>
          <w:spacing w:val="1"/>
          <w:sz w:val="17"/>
        </w:rPr>
        <w:t xml:space="preserve"> </w:t>
      </w:r>
      <w:r>
        <w:rPr>
          <w:sz w:val="17"/>
        </w:rPr>
        <w:t>=</w:t>
      </w:r>
      <w:r>
        <w:rPr>
          <w:spacing w:val="1"/>
          <w:sz w:val="17"/>
        </w:rPr>
        <w:t xml:space="preserve"> </w:t>
      </w:r>
      <w:r>
        <w:rPr>
          <w:sz w:val="17"/>
        </w:rPr>
        <w:t>N</w:t>
      </w:r>
      <w:r>
        <w:rPr>
          <w:spacing w:val="2"/>
          <w:sz w:val="17"/>
        </w:rPr>
        <w:t xml:space="preserve"> </w:t>
      </w:r>
      <w:r>
        <w:rPr>
          <w:sz w:val="17"/>
        </w:rPr>
        <w:t>× Cn</w:t>
      </w:r>
      <w:r>
        <w:rPr>
          <w:spacing w:val="1"/>
          <w:sz w:val="17"/>
        </w:rPr>
        <w:t xml:space="preserve"> </w:t>
      </w:r>
      <w:r>
        <w:rPr>
          <w:sz w:val="17"/>
        </w:rPr>
        <w:t>×</w:t>
      </w:r>
      <w:r>
        <w:rPr>
          <w:spacing w:val="1"/>
          <w:sz w:val="17"/>
        </w:rPr>
        <w:t xml:space="preserve"> </w:t>
      </w:r>
      <w:r>
        <w:rPr>
          <w:noProof/>
          <w:spacing w:val="1"/>
          <w:position w:val="1"/>
          <w:sz w:val="17"/>
        </w:rPr>
        <w:drawing>
          <wp:inline distT="0" distB="0" distL="0" distR="0" wp14:anchorId="25F701FD" wp14:editId="10140DCC">
            <wp:extent cx="76200" cy="10477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76200" cy="104775"/>
                    </a:xfrm>
                    <a:prstGeom prst="rect">
                      <a:avLst/>
                    </a:prstGeom>
                  </pic:spPr>
                </pic:pic>
              </a:graphicData>
            </a:graphic>
          </wp:inline>
        </w:drawing>
      </w:r>
      <w:r>
        <w:rPr>
          <w:spacing w:val="-10"/>
          <w:sz w:val="17"/>
        </w:rPr>
        <w:t>m</w:t>
      </w:r>
      <w:r>
        <w:rPr>
          <w:sz w:val="17"/>
        </w:rPr>
        <w:tab/>
      </w:r>
      <w:r>
        <w:rPr>
          <w:spacing w:val="-5"/>
          <w:sz w:val="17"/>
        </w:rPr>
        <w:t>(1)</w:t>
      </w:r>
    </w:p>
    <w:p w14:paraId="5238C7A6" w14:textId="77777777" w:rsidR="00C0546A" w:rsidRDefault="00C0546A">
      <w:pPr>
        <w:pStyle w:val="BodyText"/>
        <w:spacing w:before="6"/>
        <w:rPr>
          <w:sz w:val="17"/>
        </w:rPr>
      </w:pPr>
    </w:p>
    <w:p w14:paraId="67501DF1" w14:textId="77777777" w:rsidR="00C0546A" w:rsidRDefault="00722664">
      <w:pPr>
        <w:spacing w:line="247" w:lineRule="auto"/>
        <w:ind w:left="144" w:right="39"/>
        <w:jc w:val="both"/>
        <w:rPr>
          <w:sz w:val="17"/>
        </w:rPr>
      </w:pPr>
      <w:commentRangeStart w:id="19"/>
      <w:proofErr w:type="gramStart"/>
      <w:r>
        <w:rPr>
          <w:position w:val="2"/>
          <w:sz w:val="17"/>
        </w:rPr>
        <w:t>where</w:t>
      </w:r>
      <w:proofErr w:type="gramEnd"/>
      <w:r>
        <w:rPr>
          <w:position w:val="2"/>
          <w:sz w:val="17"/>
        </w:rPr>
        <w:t xml:space="preserve"> </w:t>
      </w:r>
      <w:commentRangeEnd w:id="19"/>
      <w:r w:rsidR="00571618">
        <w:rPr>
          <w:rStyle w:val="CommentReference"/>
        </w:rPr>
        <w:commentReference w:id="19"/>
      </w:r>
      <w:r>
        <w:rPr>
          <w:position w:val="2"/>
          <w:sz w:val="17"/>
        </w:rPr>
        <w:t>Q</w:t>
      </w:r>
      <w:r>
        <w:rPr>
          <w:sz w:val="11"/>
        </w:rPr>
        <w:t>m</w:t>
      </w:r>
      <w:r>
        <w:rPr>
          <w:spacing w:val="29"/>
          <w:sz w:val="11"/>
        </w:rPr>
        <w:t xml:space="preserve"> </w:t>
      </w:r>
      <w:r>
        <w:rPr>
          <w:position w:val="2"/>
          <w:sz w:val="17"/>
        </w:rPr>
        <w:t xml:space="preserve">is the daily quantity of milk sold in the milk shops in the </w:t>
      </w:r>
      <w:r>
        <w:rPr>
          <w:sz w:val="17"/>
        </w:rPr>
        <w:t>study</w:t>
      </w:r>
      <w:r>
        <w:rPr>
          <w:spacing w:val="-2"/>
          <w:sz w:val="17"/>
        </w:rPr>
        <w:t xml:space="preserve"> </w:t>
      </w:r>
      <w:r>
        <w:rPr>
          <w:sz w:val="17"/>
        </w:rPr>
        <w:t>area,</w:t>
      </w:r>
      <w:r>
        <w:rPr>
          <w:spacing w:val="40"/>
          <w:sz w:val="17"/>
        </w:rPr>
        <w:t xml:space="preserve"> </w:t>
      </w:r>
      <w:r>
        <w:rPr>
          <w:sz w:val="17"/>
        </w:rPr>
        <w:t>N</w:t>
      </w:r>
      <w:r>
        <w:rPr>
          <w:spacing w:val="-1"/>
          <w:sz w:val="17"/>
        </w:rPr>
        <w:t xml:space="preserve"> </w:t>
      </w:r>
      <w:r>
        <w:rPr>
          <w:sz w:val="17"/>
        </w:rPr>
        <w:t>is the</w:t>
      </w:r>
      <w:r>
        <w:rPr>
          <w:spacing w:val="-1"/>
          <w:sz w:val="17"/>
        </w:rPr>
        <w:t xml:space="preserve"> </w:t>
      </w:r>
      <w:r>
        <w:rPr>
          <w:sz w:val="17"/>
        </w:rPr>
        <w:t>number of milk</w:t>
      </w:r>
      <w:r>
        <w:rPr>
          <w:spacing w:val="-2"/>
          <w:sz w:val="17"/>
        </w:rPr>
        <w:t xml:space="preserve"> </w:t>
      </w:r>
      <w:r>
        <w:rPr>
          <w:sz w:val="17"/>
        </w:rPr>
        <w:t>shops selling</w:t>
      </w:r>
      <w:r>
        <w:rPr>
          <w:spacing w:val="-2"/>
          <w:sz w:val="17"/>
        </w:rPr>
        <w:t xml:space="preserve"> </w:t>
      </w:r>
      <w:r>
        <w:rPr>
          <w:sz w:val="17"/>
        </w:rPr>
        <w:t>ready</w:t>
      </w:r>
      <w:r>
        <w:rPr>
          <w:spacing w:val="-2"/>
          <w:sz w:val="17"/>
        </w:rPr>
        <w:t xml:space="preserve"> </w:t>
      </w:r>
      <w:r>
        <w:rPr>
          <w:sz w:val="17"/>
        </w:rPr>
        <w:t>to</w:t>
      </w:r>
      <w:r>
        <w:rPr>
          <w:spacing w:val="-2"/>
          <w:sz w:val="17"/>
        </w:rPr>
        <w:t xml:space="preserve"> </w:t>
      </w:r>
      <w:r>
        <w:rPr>
          <w:sz w:val="17"/>
        </w:rPr>
        <w:t xml:space="preserve">consume </w:t>
      </w:r>
      <w:r>
        <w:rPr>
          <w:position w:val="2"/>
          <w:sz w:val="17"/>
        </w:rPr>
        <w:t>milk, C</w:t>
      </w:r>
      <w:r>
        <w:rPr>
          <w:sz w:val="11"/>
        </w:rPr>
        <w:t>n</w:t>
      </w:r>
      <w:r>
        <w:rPr>
          <w:spacing w:val="34"/>
          <w:sz w:val="11"/>
        </w:rPr>
        <w:t xml:space="preserve"> </w:t>
      </w:r>
      <w:r>
        <w:rPr>
          <w:position w:val="2"/>
          <w:sz w:val="17"/>
        </w:rPr>
        <w:t xml:space="preserve">is the number of milk consumers, and </w:t>
      </w:r>
      <w:r>
        <w:rPr>
          <w:noProof/>
          <w:spacing w:val="20"/>
          <w:position w:val="3"/>
          <w:sz w:val="17"/>
        </w:rPr>
        <w:drawing>
          <wp:inline distT="0" distB="0" distL="0" distR="0" wp14:anchorId="6C61F824" wp14:editId="05795D4A">
            <wp:extent cx="76200" cy="10477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76200" cy="104775"/>
                    </a:xfrm>
                    <a:prstGeom prst="rect">
                      <a:avLst/>
                    </a:prstGeom>
                  </pic:spPr>
                </pic:pic>
              </a:graphicData>
            </a:graphic>
          </wp:inline>
        </w:drawing>
      </w:r>
      <w:r>
        <w:rPr>
          <w:position w:val="2"/>
          <w:sz w:val="17"/>
        </w:rPr>
        <w:t xml:space="preserve">m is the average </w:t>
      </w:r>
      <w:r>
        <w:rPr>
          <w:sz w:val="17"/>
        </w:rPr>
        <w:t>milk consumption per person.</w:t>
      </w:r>
    </w:p>
    <w:p w14:paraId="0799A34F" w14:textId="77777777" w:rsidR="00C0546A" w:rsidRDefault="00C0546A">
      <w:pPr>
        <w:pStyle w:val="BodyText"/>
        <w:spacing w:before="3"/>
        <w:rPr>
          <w:sz w:val="17"/>
        </w:rPr>
      </w:pPr>
    </w:p>
    <w:p w14:paraId="2C1AD1BC" w14:textId="77777777" w:rsidR="00C0546A" w:rsidRDefault="00722664">
      <w:pPr>
        <w:pStyle w:val="ListParagraph"/>
        <w:numPr>
          <w:ilvl w:val="0"/>
          <w:numId w:val="2"/>
        </w:numPr>
        <w:tabs>
          <w:tab w:val="left" w:pos="437"/>
        </w:tabs>
        <w:spacing w:before="1"/>
        <w:ind w:right="41" w:firstLine="0"/>
        <w:rPr>
          <w:sz w:val="17"/>
        </w:rPr>
      </w:pPr>
      <w:r>
        <w:rPr>
          <w:sz w:val="17"/>
        </w:rPr>
        <w:t>Average</w:t>
      </w:r>
      <w:r>
        <w:rPr>
          <w:spacing w:val="34"/>
          <w:sz w:val="17"/>
        </w:rPr>
        <w:t xml:space="preserve"> </w:t>
      </w:r>
      <w:r>
        <w:rPr>
          <w:sz w:val="17"/>
        </w:rPr>
        <w:t>quantity</w:t>
      </w:r>
      <w:r>
        <w:rPr>
          <w:spacing w:val="34"/>
          <w:sz w:val="17"/>
        </w:rPr>
        <w:t xml:space="preserve"> </w:t>
      </w:r>
      <w:r>
        <w:rPr>
          <w:sz w:val="17"/>
        </w:rPr>
        <w:t>of</w:t>
      </w:r>
      <w:r>
        <w:rPr>
          <w:spacing w:val="36"/>
          <w:sz w:val="17"/>
        </w:rPr>
        <w:t xml:space="preserve"> </w:t>
      </w:r>
      <w:r>
        <w:rPr>
          <w:sz w:val="17"/>
        </w:rPr>
        <w:t>milk</w:t>
      </w:r>
      <w:r>
        <w:rPr>
          <w:spacing w:val="34"/>
          <w:sz w:val="17"/>
        </w:rPr>
        <w:t xml:space="preserve"> </w:t>
      </w:r>
      <w:r>
        <w:rPr>
          <w:sz w:val="17"/>
        </w:rPr>
        <w:t>sold</w:t>
      </w:r>
      <w:r>
        <w:rPr>
          <w:spacing w:val="38"/>
          <w:sz w:val="17"/>
        </w:rPr>
        <w:t xml:space="preserve"> </w:t>
      </w:r>
      <w:r>
        <w:rPr>
          <w:sz w:val="17"/>
        </w:rPr>
        <w:t>per</w:t>
      </w:r>
      <w:r>
        <w:rPr>
          <w:spacing w:val="36"/>
          <w:sz w:val="17"/>
        </w:rPr>
        <w:t xml:space="preserve"> </w:t>
      </w:r>
      <w:r>
        <w:rPr>
          <w:sz w:val="17"/>
        </w:rPr>
        <w:t>shop</w:t>
      </w:r>
      <w:r>
        <w:rPr>
          <w:spacing w:val="34"/>
          <w:sz w:val="17"/>
        </w:rPr>
        <w:t xml:space="preserve"> </w:t>
      </w:r>
      <w:r>
        <w:rPr>
          <w:sz w:val="17"/>
        </w:rPr>
        <w:t>was</w:t>
      </w:r>
      <w:r>
        <w:rPr>
          <w:spacing w:val="36"/>
          <w:sz w:val="17"/>
        </w:rPr>
        <w:t xml:space="preserve"> </w:t>
      </w:r>
      <w:r>
        <w:rPr>
          <w:sz w:val="17"/>
        </w:rPr>
        <w:t>estimated</w:t>
      </w:r>
      <w:r>
        <w:rPr>
          <w:spacing w:val="34"/>
          <w:sz w:val="17"/>
        </w:rPr>
        <w:t xml:space="preserve"> </w:t>
      </w:r>
      <w:r>
        <w:rPr>
          <w:sz w:val="17"/>
        </w:rPr>
        <w:t>using Equation 2</w:t>
      </w:r>
    </w:p>
    <w:p w14:paraId="1BECF071" w14:textId="77777777" w:rsidR="00C0546A" w:rsidRDefault="00C0546A">
      <w:pPr>
        <w:pStyle w:val="BodyText"/>
        <w:spacing w:before="10"/>
        <w:rPr>
          <w:sz w:val="17"/>
        </w:rPr>
      </w:pPr>
    </w:p>
    <w:p w14:paraId="6BD0DC0A" w14:textId="77777777" w:rsidR="00C0546A" w:rsidRDefault="00722664">
      <w:pPr>
        <w:ind w:right="97"/>
        <w:jc w:val="right"/>
        <w:rPr>
          <w:sz w:val="17"/>
        </w:rPr>
      </w:pPr>
      <w:r>
        <w:rPr>
          <w:noProof/>
        </w:rPr>
        <w:drawing>
          <wp:anchor distT="0" distB="0" distL="0" distR="0" simplePos="0" relativeHeight="15732224" behindDoc="0" locked="0" layoutInCell="1" allowOverlap="1" wp14:anchorId="1BFC9C0E" wp14:editId="44FB7318">
            <wp:simplePos x="0" y="0"/>
            <wp:positionH relativeFrom="page">
              <wp:posOffset>548640</wp:posOffset>
            </wp:positionH>
            <wp:positionV relativeFrom="paragraph">
              <wp:posOffset>21672</wp:posOffset>
            </wp:positionV>
            <wp:extent cx="676910" cy="257746"/>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676910" cy="257746"/>
                    </a:xfrm>
                    <a:prstGeom prst="rect">
                      <a:avLst/>
                    </a:prstGeom>
                  </pic:spPr>
                </pic:pic>
              </a:graphicData>
            </a:graphic>
          </wp:anchor>
        </w:drawing>
      </w:r>
      <w:r>
        <w:rPr>
          <w:spacing w:val="-5"/>
          <w:sz w:val="17"/>
        </w:rPr>
        <w:t>(2)</w:t>
      </w:r>
    </w:p>
    <w:p w14:paraId="4696664A" w14:textId="77777777" w:rsidR="00C0546A" w:rsidRDefault="00C0546A">
      <w:pPr>
        <w:pStyle w:val="BodyText"/>
        <w:rPr>
          <w:sz w:val="17"/>
        </w:rPr>
      </w:pPr>
    </w:p>
    <w:p w14:paraId="12DF0C10" w14:textId="77777777" w:rsidR="00C0546A" w:rsidRDefault="00C0546A">
      <w:pPr>
        <w:pStyle w:val="BodyText"/>
        <w:spacing w:before="34"/>
        <w:rPr>
          <w:sz w:val="17"/>
        </w:rPr>
      </w:pPr>
    </w:p>
    <w:p w14:paraId="11DE79DD" w14:textId="77777777" w:rsidR="00C0546A" w:rsidRDefault="00722664">
      <w:pPr>
        <w:spacing w:line="319" w:lineRule="auto"/>
        <w:ind w:left="144" w:right="40"/>
        <w:jc w:val="both"/>
        <w:rPr>
          <w:sz w:val="17"/>
        </w:rPr>
      </w:pPr>
      <w:proofErr w:type="gramStart"/>
      <w:r>
        <w:rPr>
          <w:sz w:val="17"/>
        </w:rPr>
        <w:t>where</w:t>
      </w:r>
      <w:proofErr w:type="gramEnd"/>
      <w:r>
        <w:rPr>
          <w:spacing w:val="40"/>
          <w:sz w:val="17"/>
        </w:rPr>
        <w:t xml:space="preserve"> </w:t>
      </w:r>
      <w:r>
        <w:rPr>
          <w:spacing w:val="-71"/>
          <w:sz w:val="17"/>
        </w:rPr>
        <w:t>X</w:t>
      </w:r>
      <w:r>
        <w:rPr>
          <w:spacing w:val="-71"/>
          <w:position w:val="3"/>
          <w:sz w:val="17"/>
        </w:rPr>
        <w:t>¯</w:t>
      </w:r>
      <w:r>
        <w:rPr>
          <w:spacing w:val="67"/>
          <w:position w:val="3"/>
          <w:sz w:val="17"/>
        </w:rPr>
        <w:t xml:space="preserve"> </w:t>
      </w:r>
      <w:r>
        <w:rPr>
          <w:sz w:val="17"/>
        </w:rPr>
        <w:t xml:space="preserve">is the average quantity of ready to consume milk sold in the studied milk shop, </w:t>
      </w:r>
      <w:r>
        <w:rPr>
          <w:noProof/>
          <w:spacing w:val="3"/>
          <w:position w:val="-2"/>
          <w:sz w:val="17"/>
        </w:rPr>
        <w:drawing>
          <wp:inline distT="0" distB="0" distL="0" distR="0" wp14:anchorId="7D7B276C" wp14:editId="78A453EA">
            <wp:extent cx="228600" cy="12425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228600" cy="124259"/>
                    </a:xfrm>
                    <a:prstGeom prst="rect">
                      <a:avLst/>
                    </a:prstGeom>
                  </pic:spPr>
                </pic:pic>
              </a:graphicData>
            </a:graphic>
          </wp:inline>
        </w:drawing>
      </w:r>
      <w:r>
        <w:rPr>
          <w:rFonts w:ascii="Times New Roman" w:hAnsi="Times New Roman"/>
          <w:spacing w:val="40"/>
          <w:sz w:val="17"/>
        </w:rPr>
        <w:t xml:space="preserve"> </w:t>
      </w:r>
      <w:r>
        <w:rPr>
          <w:sz w:val="17"/>
        </w:rPr>
        <w:t>is</w:t>
      </w:r>
      <w:r>
        <w:rPr>
          <w:spacing w:val="40"/>
          <w:sz w:val="17"/>
        </w:rPr>
        <w:t xml:space="preserve"> </w:t>
      </w:r>
      <w:r>
        <w:rPr>
          <w:sz w:val="17"/>
        </w:rPr>
        <w:t>the</w:t>
      </w:r>
      <w:r>
        <w:rPr>
          <w:spacing w:val="40"/>
          <w:sz w:val="17"/>
        </w:rPr>
        <w:t xml:space="preserve"> </w:t>
      </w:r>
      <w:r>
        <w:rPr>
          <w:sz w:val="17"/>
        </w:rPr>
        <w:t>total</w:t>
      </w:r>
      <w:r>
        <w:rPr>
          <w:spacing w:val="40"/>
          <w:sz w:val="17"/>
        </w:rPr>
        <w:t xml:space="preserve"> </w:t>
      </w:r>
      <w:r>
        <w:rPr>
          <w:sz w:val="17"/>
        </w:rPr>
        <w:t>quantity</w:t>
      </w:r>
      <w:r>
        <w:rPr>
          <w:spacing w:val="40"/>
          <w:sz w:val="17"/>
        </w:rPr>
        <w:t xml:space="preserve"> </w:t>
      </w:r>
      <w:r>
        <w:rPr>
          <w:sz w:val="17"/>
        </w:rPr>
        <w:t>of</w:t>
      </w:r>
      <w:r>
        <w:rPr>
          <w:spacing w:val="40"/>
          <w:sz w:val="17"/>
        </w:rPr>
        <w:t xml:space="preserve"> </w:t>
      </w:r>
      <w:r>
        <w:rPr>
          <w:sz w:val="17"/>
        </w:rPr>
        <w:t>milk</w:t>
      </w:r>
      <w:r>
        <w:rPr>
          <w:spacing w:val="40"/>
          <w:sz w:val="17"/>
        </w:rPr>
        <w:t xml:space="preserve"> </w:t>
      </w:r>
      <w:r>
        <w:rPr>
          <w:sz w:val="17"/>
        </w:rPr>
        <w:t>sold</w:t>
      </w:r>
      <w:r>
        <w:rPr>
          <w:spacing w:val="40"/>
          <w:sz w:val="17"/>
        </w:rPr>
        <w:t xml:space="preserve"> </w:t>
      </w:r>
      <w:r>
        <w:rPr>
          <w:sz w:val="17"/>
        </w:rPr>
        <w:t>(by</w:t>
      </w:r>
    </w:p>
    <w:p w14:paraId="1EF5C1AB" w14:textId="77777777" w:rsidR="00C0546A" w:rsidRDefault="00722664">
      <w:pPr>
        <w:spacing w:before="97"/>
        <w:ind w:left="145" w:right="154"/>
        <w:jc w:val="both"/>
        <w:rPr>
          <w:sz w:val="17"/>
        </w:rPr>
      </w:pPr>
      <w:r>
        <w:br w:type="column"/>
      </w:r>
      <w:proofErr w:type="gramStart"/>
      <w:r>
        <w:rPr>
          <w:sz w:val="17"/>
        </w:rPr>
        <w:t>type</w:t>
      </w:r>
      <w:proofErr w:type="gramEnd"/>
      <w:r>
        <w:rPr>
          <w:sz w:val="17"/>
        </w:rPr>
        <w:t>) in the milk shops in the study area, and N is the number of</w:t>
      </w:r>
      <w:r>
        <w:rPr>
          <w:spacing w:val="40"/>
          <w:sz w:val="17"/>
        </w:rPr>
        <w:t xml:space="preserve"> </w:t>
      </w:r>
      <w:r>
        <w:rPr>
          <w:sz w:val="17"/>
        </w:rPr>
        <w:t>milk shop surveyed.</w:t>
      </w:r>
    </w:p>
    <w:p w14:paraId="5513814E" w14:textId="77777777" w:rsidR="00C0546A" w:rsidRDefault="00C0546A">
      <w:pPr>
        <w:pStyle w:val="BodyText"/>
        <w:spacing w:before="21"/>
        <w:rPr>
          <w:sz w:val="17"/>
        </w:rPr>
      </w:pPr>
    </w:p>
    <w:p w14:paraId="68547269" w14:textId="77777777" w:rsidR="00C0546A" w:rsidRDefault="00722664">
      <w:pPr>
        <w:pStyle w:val="ListParagraph"/>
        <w:numPr>
          <w:ilvl w:val="0"/>
          <w:numId w:val="2"/>
        </w:numPr>
        <w:tabs>
          <w:tab w:val="left" w:pos="400"/>
        </w:tabs>
        <w:spacing w:line="244" w:lineRule="auto"/>
        <w:ind w:left="145" w:right="157" w:firstLine="0"/>
        <w:rPr>
          <w:sz w:val="17"/>
        </w:rPr>
      </w:pPr>
      <w:r>
        <w:rPr>
          <w:sz w:val="17"/>
        </w:rPr>
        <w:t>The</w:t>
      </w:r>
      <w:r>
        <w:rPr>
          <w:spacing w:val="-1"/>
          <w:sz w:val="17"/>
        </w:rPr>
        <w:t xml:space="preserve"> </w:t>
      </w:r>
      <w:r>
        <w:rPr>
          <w:sz w:val="17"/>
        </w:rPr>
        <w:t>quantity</w:t>
      </w:r>
      <w:r>
        <w:rPr>
          <w:spacing w:val="-1"/>
          <w:sz w:val="17"/>
        </w:rPr>
        <w:t xml:space="preserve"> </w:t>
      </w:r>
      <w:r>
        <w:rPr>
          <w:sz w:val="17"/>
        </w:rPr>
        <w:t>of</w:t>
      </w:r>
      <w:r>
        <w:rPr>
          <w:spacing w:val="-2"/>
          <w:sz w:val="17"/>
        </w:rPr>
        <w:t xml:space="preserve"> </w:t>
      </w:r>
      <w:r>
        <w:rPr>
          <w:sz w:val="17"/>
        </w:rPr>
        <w:t>milk</w:t>
      </w:r>
      <w:r>
        <w:rPr>
          <w:spacing w:val="-1"/>
          <w:sz w:val="17"/>
        </w:rPr>
        <w:t xml:space="preserve"> </w:t>
      </w:r>
      <w:r>
        <w:rPr>
          <w:sz w:val="17"/>
        </w:rPr>
        <w:t>contaminated with</w:t>
      </w:r>
      <w:r>
        <w:rPr>
          <w:spacing w:val="-4"/>
          <w:sz w:val="17"/>
        </w:rPr>
        <w:t xml:space="preserve"> </w:t>
      </w:r>
      <w:r>
        <w:rPr>
          <w:sz w:val="17"/>
        </w:rPr>
        <w:t>SEs</w:t>
      </w:r>
      <w:r>
        <w:rPr>
          <w:spacing w:val="-1"/>
          <w:sz w:val="17"/>
        </w:rPr>
        <w:t xml:space="preserve"> </w:t>
      </w:r>
      <w:r>
        <w:rPr>
          <w:sz w:val="17"/>
        </w:rPr>
        <w:t>was</w:t>
      </w:r>
      <w:r>
        <w:rPr>
          <w:spacing w:val="-2"/>
          <w:sz w:val="17"/>
        </w:rPr>
        <w:t xml:space="preserve"> </w:t>
      </w:r>
      <w:r>
        <w:rPr>
          <w:sz w:val="17"/>
        </w:rPr>
        <w:t>estimated</w:t>
      </w:r>
      <w:r>
        <w:rPr>
          <w:spacing w:val="-2"/>
          <w:sz w:val="17"/>
        </w:rPr>
        <w:t xml:space="preserve"> </w:t>
      </w:r>
      <w:r>
        <w:rPr>
          <w:sz w:val="17"/>
        </w:rPr>
        <w:t>using Equation 3</w:t>
      </w:r>
    </w:p>
    <w:p w14:paraId="0AB627A0" w14:textId="77777777" w:rsidR="00C0546A" w:rsidRDefault="00C0546A">
      <w:pPr>
        <w:pStyle w:val="BodyText"/>
        <w:spacing w:before="72"/>
        <w:rPr>
          <w:sz w:val="17"/>
        </w:rPr>
      </w:pPr>
    </w:p>
    <w:p w14:paraId="091AD3CF" w14:textId="77777777" w:rsidR="00C0546A" w:rsidRDefault="00722664">
      <w:pPr>
        <w:tabs>
          <w:tab w:val="left" w:pos="5049"/>
        </w:tabs>
        <w:ind w:left="143"/>
        <w:rPr>
          <w:sz w:val="17"/>
        </w:rPr>
      </w:pPr>
      <w:r>
        <w:rPr>
          <w:noProof/>
          <w:position w:val="-2"/>
        </w:rPr>
        <w:drawing>
          <wp:inline distT="0" distB="0" distL="0" distR="0" wp14:anchorId="5334379C" wp14:editId="15464267">
            <wp:extent cx="114300" cy="15286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spacing w:val="-15"/>
          <w:position w:val="-2"/>
          <w:sz w:val="17"/>
        </w:rPr>
        <w:t xml:space="preserve"> </w:t>
      </w:r>
      <w:r>
        <w:rPr>
          <w:sz w:val="17"/>
        </w:rPr>
        <w:t>= P</w:t>
      </w:r>
      <w:r>
        <w:rPr>
          <w:sz w:val="17"/>
          <w:vertAlign w:val="subscript"/>
        </w:rPr>
        <w:t>RV</w:t>
      </w:r>
      <w:r>
        <w:rPr>
          <w:spacing w:val="2"/>
          <w:sz w:val="17"/>
        </w:rPr>
        <w:t xml:space="preserve"> </w:t>
      </w:r>
      <w:r>
        <w:rPr>
          <w:sz w:val="17"/>
        </w:rPr>
        <w:t>×</w:t>
      </w:r>
      <w:r>
        <w:rPr>
          <w:spacing w:val="1"/>
          <w:sz w:val="17"/>
        </w:rPr>
        <w:t xml:space="preserve"> </w:t>
      </w:r>
      <w:proofErr w:type="spellStart"/>
      <w:proofErr w:type="gramStart"/>
      <w:r>
        <w:rPr>
          <w:spacing w:val="-5"/>
          <w:sz w:val="17"/>
        </w:rPr>
        <w:t>Qm</w:t>
      </w:r>
      <w:proofErr w:type="spellEnd"/>
      <w:proofErr w:type="gramEnd"/>
      <w:r>
        <w:rPr>
          <w:sz w:val="17"/>
        </w:rPr>
        <w:tab/>
      </w:r>
      <w:r>
        <w:rPr>
          <w:spacing w:val="-5"/>
          <w:sz w:val="17"/>
        </w:rPr>
        <w:t>(3)</w:t>
      </w:r>
    </w:p>
    <w:p w14:paraId="653C65E4" w14:textId="77777777" w:rsidR="00C0546A" w:rsidRDefault="00C0546A">
      <w:pPr>
        <w:pStyle w:val="BodyText"/>
        <w:spacing w:before="85"/>
        <w:rPr>
          <w:sz w:val="17"/>
        </w:rPr>
      </w:pPr>
    </w:p>
    <w:p w14:paraId="591DD6C9" w14:textId="77777777" w:rsidR="00C0546A" w:rsidRDefault="00722664">
      <w:pPr>
        <w:spacing w:line="252" w:lineRule="auto"/>
        <w:ind w:left="145" w:right="155"/>
        <w:jc w:val="both"/>
        <w:rPr>
          <w:sz w:val="17"/>
        </w:rPr>
      </w:pPr>
      <w:commentRangeStart w:id="20"/>
      <w:proofErr w:type="gramStart"/>
      <w:r>
        <w:rPr>
          <w:sz w:val="17"/>
        </w:rPr>
        <w:t>where</w:t>
      </w:r>
      <w:proofErr w:type="gramEnd"/>
      <w:r>
        <w:rPr>
          <w:sz w:val="17"/>
        </w:rPr>
        <w:t xml:space="preserve"> </w:t>
      </w:r>
      <w:commentRangeEnd w:id="20"/>
      <w:r w:rsidR="00571618">
        <w:rPr>
          <w:rStyle w:val="CommentReference"/>
        </w:rPr>
        <w:commentReference w:id="20"/>
      </w:r>
      <w:r>
        <w:rPr>
          <w:noProof/>
          <w:spacing w:val="11"/>
          <w:position w:val="-2"/>
          <w:sz w:val="17"/>
        </w:rPr>
        <w:drawing>
          <wp:inline distT="0" distB="0" distL="0" distR="0" wp14:anchorId="436E1E05" wp14:editId="72826CEC">
            <wp:extent cx="114300" cy="152861"/>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position w:val="-2"/>
          <w:sz w:val="17"/>
        </w:rPr>
        <w:t xml:space="preserve"> </w:t>
      </w:r>
      <w:r>
        <w:rPr>
          <w:sz w:val="17"/>
        </w:rPr>
        <w:t>is the quantity of milk (L) contaminated, P</w:t>
      </w:r>
      <w:r>
        <w:rPr>
          <w:sz w:val="17"/>
          <w:vertAlign w:val="subscript"/>
        </w:rPr>
        <w:t>RV</w:t>
      </w:r>
      <w:r>
        <w:rPr>
          <w:sz w:val="17"/>
        </w:rPr>
        <w:t xml:space="preserve"> is the prevalence of SEs in milk (laboratory results), Q is the total quantity of milk sold in the studied milk shops.</w:t>
      </w:r>
    </w:p>
    <w:p w14:paraId="68C5B9A1" w14:textId="77777777" w:rsidR="00C0546A" w:rsidRDefault="00C0546A">
      <w:pPr>
        <w:pStyle w:val="BodyText"/>
        <w:spacing w:before="13"/>
        <w:rPr>
          <w:sz w:val="17"/>
        </w:rPr>
      </w:pPr>
    </w:p>
    <w:p w14:paraId="046F42D0" w14:textId="77777777" w:rsidR="00C0546A" w:rsidRDefault="00722664">
      <w:pPr>
        <w:pStyle w:val="ListParagraph"/>
        <w:numPr>
          <w:ilvl w:val="0"/>
          <w:numId w:val="2"/>
        </w:numPr>
        <w:tabs>
          <w:tab w:val="left" w:pos="456"/>
        </w:tabs>
        <w:spacing w:before="1"/>
        <w:ind w:left="145" w:right="163" w:firstLine="0"/>
        <w:rPr>
          <w:sz w:val="17"/>
        </w:rPr>
      </w:pPr>
      <w:r>
        <w:rPr>
          <w:sz w:val="17"/>
        </w:rPr>
        <w:t>Number</w:t>
      </w:r>
      <w:r>
        <w:rPr>
          <w:spacing w:val="40"/>
          <w:sz w:val="17"/>
        </w:rPr>
        <w:t xml:space="preserve"> </w:t>
      </w:r>
      <w:r>
        <w:rPr>
          <w:sz w:val="17"/>
        </w:rPr>
        <w:t>of</w:t>
      </w:r>
      <w:r>
        <w:rPr>
          <w:spacing w:val="40"/>
          <w:sz w:val="17"/>
        </w:rPr>
        <w:t xml:space="preserve"> </w:t>
      </w:r>
      <w:r>
        <w:rPr>
          <w:sz w:val="17"/>
        </w:rPr>
        <w:t>people</w:t>
      </w:r>
      <w:r>
        <w:rPr>
          <w:spacing w:val="40"/>
          <w:sz w:val="17"/>
        </w:rPr>
        <w:t xml:space="preserve"> </w:t>
      </w:r>
      <w:r>
        <w:rPr>
          <w:sz w:val="17"/>
        </w:rPr>
        <w:t>consuming</w:t>
      </w:r>
      <w:r>
        <w:rPr>
          <w:spacing w:val="40"/>
          <w:sz w:val="17"/>
        </w:rPr>
        <w:t xml:space="preserve"> </w:t>
      </w:r>
      <w:r>
        <w:rPr>
          <w:sz w:val="17"/>
        </w:rPr>
        <w:t>contaminated</w:t>
      </w:r>
      <w:r>
        <w:rPr>
          <w:spacing w:val="40"/>
          <w:sz w:val="17"/>
        </w:rPr>
        <w:t xml:space="preserve"> </w:t>
      </w:r>
      <w:r>
        <w:rPr>
          <w:sz w:val="17"/>
        </w:rPr>
        <w:t>milk</w:t>
      </w:r>
      <w:r>
        <w:rPr>
          <w:spacing w:val="40"/>
          <w:sz w:val="17"/>
        </w:rPr>
        <w:t xml:space="preserve"> </w:t>
      </w:r>
      <w:r>
        <w:rPr>
          <w:sz w:val="17"/>
        </w:rPr>
        <w:t>daily</w:t>
      </w:r>
      <w:r>
        <w:rPr>
          <w:spacing w:val="40"/>
          <w:sz w:val="17"/>
        </w:rPr>
        <w:t xml:space="preserve"> </w:t>
      </w:r>
      <w:r>
        <w:rPr>
          <w:sz w:val="17"/>
        </w:rPr>
        <w:t>was estimated using Equation 4</w:t>
      </w:r>
    </w:p>
    <w:p w14:paraId="3B62D990" w14:textId="77777777" w:rsidR="00C0546A" w:rsidRDefault="00C0546A">
      <w:pPr>
        <w:pStyle w:val="BodyText"/>
        <w:spacing w:before="67"/>
        <w:rPr>
          <w:sz w:val="17"/>
        </w:rPr>
      </w:pPr>
    </w:p>
    <w:p w14:paraId="5A414566" w14:textId="77777777" w:rsidR="00C0546A" w:rsidRDefault="00722664">
      <w:pPr>
        <w:tabs>
          <w:tab w:val="left" w:pos="5039"/>
        </w:tabs>
        <w:ind w:left="145"/>
        <w:rPr>
          <w:sz w:val="17"/>
        </w:rPr>
      </w:pPr>
      <w:r>
        <w:rPr>
          <w:sz w:val="17"/>
        </w:rPr>
        <w:t>NP</w:t>
      </w:r>
      <w:r>
        <w:rPr>
          <w:spacing w:val="-1"/>
          <w:sz w:val="17"/>
        </w:rPr>
        <w:t xml:space="preserve"> </w:t>
      </w:r>
      <w:r>
        <w:rPr>
          <w:sz w:val="17"/>
        </w:rPr>
        <w:t>=</w:t>
      </w:r>
      <w:r>
        <w:rPr>
          <w:spacing w:val="1"/>
          <w:sz w:val="17"/>
        </w:rPr>
        <w:t xml:space="preserve"> </w:t>
      </w:r>
      <w:r>
        <w:rPr>
          <w:noProof/>
          <w:spacing w:val="1"/>
          <w:position w:val="-2"/>
          <w:sz w:val="17"/>
        </w:rPr>
        <w:drawing>
          <wp:inline distT="0" distB="0" distL="0" distR="0" wp14:anchorId="1099820A" wp14:editId="6C1E671D">
            <wp:extent cx="114300" cy="15286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spacing w:val="-15"/>
          <w:position w:val="-2"/>
          <w:sz w:val="17"/>
        </w:rPr>
        <w:t xml:space="preserve"> </w:t>
      </w:r>
      <w:r>
        <w:rPr>
          <w:position w:val="-2"/>
          <w:sz w:val="17"/>
          <w:vertAlign w:val="subscript"/>
        </w:rPr>
        <w:t>x</w:t>
      </w:r>
      <w:r>
        <w:rPr>
          <w:spacing w:val="-14"/>
          <w:position w:val="-2"/>
          <w:sz w:val="17"/>
        </w:rPr>
        <w:t xml:space="preserve"> </w:t>
      </w:r>
      <w:r>
        <w:rPr>
          <w:sz w:val="17"/>
        </w:rPr>
        <w:t>P</w:t>
      </w:r>
      <w:r>
        <w:rPr>
          <w:sz w:val="17"/>
          <w:vertAlign w:val="subscript"/>
        </w:rPr>
        <w:t>p</w:t>
      </w:r>
      <w:r>
        <w:rPr>
          <w:spacing w:val="-13"/>
          <w:sz w:val="17"/>
        </w:rPr>
        <w:t xml:space="preserve"> </w:t>
      </w:r>
      <w:r>
        <w:rPr>
          <w:sz w:val="17"/>
        </w:rPr>
        <w:t>/</w:t>
      </w:r>
      <w:r>
        <w:rPr>
          <w:spacing w:val="-2"/>
          <w:sz w:val="17"/>
        </w:rPr>
        <w:t xml:space="preserve"> </w:t>
      </w:r>
      <w:r>
        <w:rPr>
          <w:spacing w:val="-71"/>
          <w:sz w:val="17"/>
        </w:rPr>
        <w:t>X</w:t>
      </w:r>
      <w:r>
        <w:rPr>
          <w:spacing w:val="-71"/>
          <w:position w:val="3"/>
          <w:sz w:val="17"/>
        </w:rPr>
        <w:t>¯</w:t>
      </w:r>
      <w:r>
        <w:rPr>
          <w:spacing w:val="10"/>
          <w:position w:val="3"/>
          <w:sz w:val="17"/>
        </w:rPr>
        <w:t xml:space="preserve"> </w:t>
      </w:r>
      <w:r>
        <w:rPr>
          <w:spacing w:val="-10"/>
          <w:sz w:val="17"/>
        </w:rPr>
        <w:t>c</w:t>
      </w:r>
      <w:r>
        <w:rPr>
          <w:sz w:val="17"/>
        </w:rPr>
        <w:tab/>
      </w:r>
      <w:r>
        <w:rPr>
          <w:spacing w:val="-5"/>
          <w:sz w:val="17"/>
        </w:rPr>
        <w:t>(4)</w:t>
      </w:r>
    </w:p>
    <w:p w14:paraId="15103CF7" w14:textId="77777777" w:rsidR="00C0546A" w:rsidRDefault="00C0546A">
      <w:pPr>
        <w:pStyle w:val="BodyText"/>
        <w:spacing w:before="62"/>
        <w:rPr>
          <w:sz w:val="17"/>
        </w:rPr>
      </w:pPr>
    </w:p>
    <w:p w14:paraId="2AFF7A37" w14:textId="77777777" w:rsidR="00C0546A" w:rsidRDefault="00722664">
      <w:pPr>
        <w:ind w:left="145"/>
        <w:jc w:val="both"/>
        <w:rPr>
          <w:sz w:val="17"/>
        </w:rPr>
      </w:pPr>
      <w:commentRangeStart w:id="21"/>
      <w:proofErr w:type="gramStart"/>
      <w:r>
        <w:rPr>
          <w:sz w:val="17"/>
        </w:rPr>
        <w:t>where</w:t>
      </w:r>
      <w:proofErr w:type="gramEnd"/>
      <w:r>
        <w:rPr>
          <w:spacing w:val="25"/>
          <w:sz w:val="17"/>
        </w:rPr>
        <w:t xml:space="preserve"> </w:t>
      </w:r>
      <w:commentRangeEnd w:id="21"/>
      <w:r w:rsidR="00571618">
        <w:rPr>
          <w:rStyle w:val="CommentReference"/>
        </w:rPr>
        <w:commentReference w:id="21"/>
      </w:r>
      <w:r>
        <w:rPr>
          <w:sz w:val="17"/>
        </w:rPr>
        <w:t>NP</w:t>
      </w:r>
      <w:r>
        <w:rPr>
          <w:spacing w:val="24"/>
          <w:sz w:val="17"/>
        </w:rPr>
        <w:t xml:space="preserve"> </w:t>
      </w:r>
      <w:r>
        <w:rPr>
          <w:sz w:val="17"/>
        </w:rPr>
        <w:t>is</w:t>
      </w:r>
      <w:r>
        <w:rPr>
          <w:spacing w:val="26"/>
          <w:sz w:val="17"/>
        </w:rPr>
        <w:t xml:space="preserve"> </w:t>
      </w:r>
      <w:r>
        <w:rPr>
          <w:sz w:val="17"/>
        </w:rPr>
        <w:t>the</w:t>
      </w:r>
      <w:r>
        <w:rPr>
          <w:spacing w:val="25"/>
          <w:sz w:val="17"/>
        </w:rPr>
        <w:t xml:space="preserve"> </w:t>
      </w:r>
      <w:r>
        <w:rPr>
          <w:sz w:val="17"/>
        </w:rPr>
        <w:t>number</w:t>
      </w:r>
      <w:r>
        <w:rPr>
          <w:spacing w:val="25"/>
          <w:sz w:val="17"/>
        </w:rPr>
        <w:t xml:space="preserve"> </w:t>
      </w:r>
      <w:r>
        <w:rPr>
          <w:sz w:val="17"/>
        </w:rPr>
        <w:t>of</w:t>
      </w:r>
      <w:r>
        <w:rPr>
          <w:spacing w:val="27"/>
          <w:sz w:val="17"/>
        </w:rPr>
        <w:t xml:space="preserve"> </w:t>
      </w:r>
      <w:r>
        <w:rPr>
          <w:sz w:val="17"/>
        </w:rPr>
        <w:t>people</w:t>
      </w:r>
      <w:r>
        <w:rPr>
          <w:spacing w:val="23"/>
          <w:sz w:val="17"/>
        </w:rPr>
        <w:t xml:space="preserve"> </w:t>
      </w:r>
      <w:r>
        <w:rPr>
          <w:sz w:val="17"/>
        </w:rPr>
        <w:t>consuming</w:t>
      </w:r>
      <w:r>
        <w:rPr>
          <w:spacing w:val="23"/>
          <w:sz w:val="17"/>
        </w:rPr>
        <w:t xml:space="preserve"> </w:t>
      </w:r>
      <w:r>
        <w:rPr>
          <w:sz w:val="17"/>
        </w:rPr>
        <w:t>contaminated</w:t>
      </w:r>
      <w:r>
        <w:rPr>
          <w:spacing w:val="26"/>
          <w:sz w:val="17"/>
        </w:rPr>
        <w:t xml:space="preserve"> </w:t>
      </w:r>
      <w:r>
        <w:rPr>
          <w:spacing w:val="-4"/>
          <w:sz w:val="17"/>
        </w:rPr>
        <w:t>milk</w:t>
      </w:r>
    </w:p>
    <w:p w14:paraId="26006972" w14:textId="77777777" w:rsidR="00C0546A" w:rsidRDefault="00722664">
      <w:pPr>
        <w:spacing w:before="61"/>
        <w:ind w:left="145"/>
        <w:rPr>
          <w:sz w:val="17"/>
        </w:rPr>
      </w:pPr>
      <w:proofErr w:type="gramStart"/>
      <w:r>
        <w:rPr>
          <w:sz w:val="17"/>
        </w:rPr>
        <w:t>daily</w:t>
      </w:r>
      <w:proofErr w:type="gramEnd"/>
      <w:r>
        <w:rPr>
          <w:sz w:val="17"/>
        </w:rPr>
        <w:t>,</w:t>
      </w:r>
      <w:r>
        <w:rPr>
          <w:spacing w:val="-3"/>
          <w:sz w:val="17"/>
        </w:rPr>
        <w:t xml:space="preserve"> </w:t>
      </w:r>
      <w:r>
        <w:rPr>
          <w:noProof/>
          <w:spacing w:val="5"/>
          <w:position w:val="-2"/>
          <w:sz w:val="17"/>
        </w:rPr>
        <w:drawing>
          <wp:inline distT="0" distB="0" distL="0" distR="0" wp14:anchorId="6566A730" wp14:editId="2E28CCC2">
            <wp:extent cx="114300" cy="15286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spacing w:val="-13"/>
          <w:position w:val="-2"/>
          <w:sz w:val="17"/>
        </w:rPr>
        <w:t xml:space="preserve"> </w:t>
      </w:r>
      <w:r>
        <w:rPr>
          <w:sz w:val="17"/>
        </w:rPr>
        <w:t>is</w:t>
      </w:r>
      <w:r>
        <w:rPr>
          <w:spacing w:val="1"/>
          <w:sz w:val="17"/>
        </w:rPr>
        <w:t xml:space="preserve"> </w:t>
      </w:r>
      <w:r>
        <w:rPr>
          <w:sz w:val="17"/>
        </w:rPr>
        <w:t>the</w:t>
      </w:r>
      <w:r>
        <w:rPr>
          <w:spacing w:val="-1"/>
          <w:sz w:val="17"/>
        </w:rPr>
        <w:t xml:space="preserve"> </w:t>
      </w:r>
      <w:r>
        <w:rPr>
          <w:sz w:val="17"/>
        </w:rPr>
        <w:t>quantity</w:t>
      </w:r>
      <w:r>
        <w:rPr>
          <w:spacing w:val="-1"/>
          <w:sz w:val="17"/>
        </w:rPr>
        <w:t xml:space="preserve"> </w:t>
      </w:r>
      <w:r>
        <w:rPr>
          <w:sz w:val="17"/>
        </w:rPr>
        <w:t>of milk</w:t>
      </w:r>
      <w:r>
        <w:rPr>
          <w:spacing w:val="-1"/>
          <w:sz w:val="17"/>
        </w:rPr>
        <w:t xml:space="preserve"> </w:t>
      </w:r>
      <w:r>
        <w:rPr>
          <w:sz w:val="17"/>
        </w:rPr>
        <w:t>(L)</w:t>
      </w:r>
      <w:r>
        <w:rPr>
          <w:spacing w:val="-2"/>
          <w:sz w:val="17"/>
        </w:rPr>
        <w:t xml:space="preserve"> </w:t>
      </w:r>
      <w:r>
        <w:rPr>
          <w:sz w:val="17"/>
        </w:rPr>
        <w:t>contaminated</w:t>
      </w:r>
      <w:r>
        <w:rPr>
          <w:spacing w:val="-1"/>
          <w:sz w:val="17"/>
        </w:rPr>
        <w:t xml:space="preserve"> </w:t>
      </w:r>
      <w:r>
        <w:rPr>
          <w:sz w:val="17"/>
        </w:rPr>
        <w:t>by</w:t>
      </w:r>
      <w:r>
        <w:rPr>
          <w:spacing w:val="-2"/>
          <w:sz w:val="17"/>
        </w:rPr>
        <w:t xml:space="preserve"> </w:t>
      </w:r>
      <w:r>
        <w:rPr>
          <w:sz w:val="17"/>
        </w:rPr>
        <w:t>type</w:t>
      </w:r>
      <w:r>
        <w:rPr>
          <w:spacing w:val="-1"/>
          <w:sz w:val="17"/>
        </w:rPr>
        <w:t xml:space="preserve"> </w:t>
      </w:r>
      <w:r>
        <w:rPr>
          <w:sz w:val="17"/>
        </w:rPr>
        <w:t>(boiled</w:t>
      </w:r>
      <w:r>
        <w:rPr>
          <w:spacing w:val="-1"/>
          <w:sz w:val="17"/>
        </w:rPr>
        <w:t xml:space="preserve"> </w:t>
      </w:r>
      <w:r>
        <w:rPr>
          <w:spacing w:val="-5"/>
          <w:sz w:val="17"/>
        </w:rPr>
        <w:t>hot</w:t>
      </w:r>
    </w:p>
    <w:p w14:paraId="78DA0F9B" w14:textId="77777777" w:rsidR="00C0546A" w:rsidRDefault="00722664">
      <w:pPr>
        <w:spacing w:before="36" w:line="220" w:lineRule="auto"/>
        <w:ind w:left="145" w:right="157"/>
        <w:jc w:val="both"/>
        <w:rPr>
          <w:sz w:val="17"/>
        </w:rPr>
      </w:pPr>
      <w:r>
        <w:rPr>
          <w:position w:val="2"/>
          <w:sz w:val="17"/>
        </w:rPr>
        <w:t>milk and fermented milk), P</w:t>
      </w:r>
      <w:proofErr w:type="spellStart"/>
      <w:r>
        <w:rPr>
          <w:sz w:val="11"/>
        </w:rPr>
        <w:t>p</w:t>
      </w:r>
      <w:proofErr w:type="spellEnd"/>
      <w:r>
        <w:rPr>
          <w:spacing w:val="33"/>
          <w:sz w:val="11"/>
        </w:rPr>
        <w:t xml:space="preserve"> </w:t>
      </w:r>
      <w:r>
        <w:rPr>
          <w:position w:val="2"/>
          <w:sz w:val="17"/>
        </w:rPr>
        <w:t xml:space="preserve">is the average proportion of people </w:t>
      </w:r>
      <w:r>
        <w:rPr>
          <w:sz w:val="17"/>
        </w:rPr>
        <w:t>who</w:t>
      </w:r>
      <w:r>
        <w:rPr>
          <w:spacing w:val="-12"/>
          <w:sz w:val="17"/>
        </w:rPr>
        <w:t xml:space="preserve"> </w:t>
      </w:r>
      <w:r>
        <w:rPr>
          <w:sz w:val="17"/>
        </w:rPr>
        <w:t xml:space="preserve">consume milk in the milk shops by type, </w:t>
      </w:r>
      <w:r>
        <w:rPr>
          <w:spacing w:val="-71"/>
          <w:sz w:val="17"/>
        </w:rPr>
        <w:t>X</w:t>
      </w:r>
      <w:r>
        <w:rPr>
          <w:spacing w:val="-71"/>
          <w:position w:val="3"/>
          <w:sz w:val="17"/>
        </w:rPr>
        <w:t>¯</w:t>
      </w:r>
      <w:r>
        <w:rPr>
          <w:spacing w:val="59"/>
          <w:position w:val="3"/>
          <w:sz w:val="17"/>
        </w:rPr>
        <w:t xml:space="preserve"> </w:t>
      </w:r>
      <w:r>
        <w:rPr>
          <w:sz w:val="17"/>
        </w:rPr>
        <w:t>c is the average quantity of milk by type consumed per person per day.</w:t>
      </w:r>
    </w:p>
    <w:p w14:paraId="60959B4D" w14:textId="77777777" w:rsidR="00C0546A" w:rsidRDefault="00C0546A">
      <w:pPr>
        <w:pStyle w:val="BodyText"/>
        <w:spacing w:before="7"/>
        <w:rPr>
          <w:sz w:val="17"/>
        </w:rPr>
      </w:pPr>
    </w:p>
    <w:p w14:paraId="6673CBB0" w14:textId="77777777" w:rsidR="00C0546A" w:rsidRDefault="00722664">
      <w:pPr>
        <w:pStyle w:val="ListParagraph"/>
        <w:numPr>
          <w:ilvl w:val="0"/>
          <w:numId w:val="2"/>
        </w:numPr>
        <w:tabs>
          <w:tab w:val="left" w:pos="442"/>
        </w:tabs>
        <w:spacing w:line="244" w:lineRule="auto"/>
        <w:ind w:left="145" w:right="162" w:firstLine="0"/>
        <w:rPr>
          <w:sz w:val="17"/>
        </w:rPr>
      </w:pPr>
      <w:r>
        <w:rPr>
          <w:sz w:val="17"/>
        </w:rPr>
        <w:t>Probability</w:t>
      </w:r>
      <w:r>
        <w:rPr>
          <w:spacing w:val="37"/>
          <w:sz w:val="17"/>
        </w:rPr>
        <w:t xml:space="preserve"> </w:t>
      </w:r>
      <w:r>
        <w:rPr>
          <w:sz w:val="17"/>
        </w:rPr>
        <w:t>of</w:t>
      </w:r>
      <w:r>
        <w:rPr>
          <w:spacing w:val="39"/>
          <w:sz w:val="17"/>
        </w:rPr>
        <w:t xml:space="preserve"> </w:t>
      </w:r>
      <w:r>
        <w:rPr>
          <w:sz w:val="17"/>
        </w:rPr>
        <w:t>consuming</w:t>
      </w:r>
      <w:r>
        <w:rPr>
          <w:spacing w:val="37"/>
          <w:sz w:val="17"/>
        </w:rPr>
        <w:t xml:space="preserve"> </w:t>
      </w:r>
      <w:r>
        <w:rPr>
          <w:sz w:val="17"/>
        </w:rPr>
        <w:t>milk</w:t>
      </w:r>
      <w:r>
        <w:rPr>
          <w:spacing w:val="39"/>
          <w:sz w:val="17"/>
        </w:rPr>
        <w:t xml:space="preserve"> </w:t>
      </w:r>
      <w:r>
        <w:rPr>
          <w:sz w:val="17"/>
        </w:rPr>
        <w:t>with</w:t>
      </w:r>
      <w:r>
        <w:rPr>
          <w:spacing w:val="37"/>
          <w:sz w:val="17"/>
        </w:rPr>
        <w:t xml:space="preserve"> </w:t>
      </w:r>
      <w:r>
        <w:rPr>
          <w:sz w:val="17"/>
        </w:rPr>
        <w:t>SEs</w:t>
      </w:r>
      <w:r>
        <w:rPr>
          <w:spacing w:val="39"/>
          <w:sz w:val="17"/>
        </w:rPr>
        <w:t xml:space="preserve"> </w:t>
      </w:r>
      <w:commentRangeStart w:id="22"/>
      <w:r w:rsidRPr="00423D01">
        <w:rPr>
          <w:sz w:val="17"/>
          <w:highlight w:val="yellow"/>
        </w:rPr>
        <w:t>gene</w:t>
      </w:r>
      <w:r w:rsidRPr="00423D01">
        <w:rPr>
          <w:spacing w:val="37"/>
          <w:sz w:val="17"/>
          <w:highlight w:val="yellow"/>
        </w:rPr>
        <w:t xml:space="preserve"> </w:t>
      </w:r>
      <w:commentRangeEnd w:id="22"/>
      <w:r w:rsidR="00423D01" w:rsidRPr="00423D01">
        <w:rPr>
          <w:rStyle w:val="CommentReference"/>
          <w:highlight w:val="yellow"/>
        </w:rPr>
        <w:commentReference w:id="22"/>
      </w:r>
      <w:r>
        <w:rPr>
          <w:sz w:val="17"/>
        </w:rPr>
        <w:t>was</w:t>
      </w:r>
      <w:r>
        <w:rPr>
          <w:spacing w:val="39"/>
          <w:sz w:val="17"/>
        </w:rPr>
        <w:t xml:space="preserve"> </w:t>
      </w:r>
      <w:r>
        <w:rPr>
          <w:sz w:val="17"/>
        </w:rPr>
        <w:t>estimated using Equation 5</w:t>
      </w:r>
    </w:p>
    <w:p w14:paraId="0359FC4D" w14:textId="77777777" w:rsidR="00C0546A" w:rsidRDefault="00C0546A">
      <w:pPr>
        <w:spacing w:line="244" w:lineRule="auto"/>
        <w:rPr>
          <w:sz w:val="17"/>
        </w:rPr>
        <w:sectPr w:rsidR="00C0546A">
          <w:type w:val="continuous"/>
          <w:pgSz w:w="12240" w:h="15840"/>
          <w:pgMar w:top="580" w:right="560" w:bottom="280" w:left="720" w:header="580" w:footer="0" w:gutter="0"/>
          <w:cols w:num="2" w:space="720" w:equalWidth="0">
            <w:col w:w="5298" w:space="246"/>
            <w:col w:w="5416"/>
          </w:cols>
        </w:sectPr>
      </w:pPr>
    </w:p>
    <w:p w14:paraId="2E30D5E3" w14:textId="77777777" w:rsidR="00C0546A" w:rsidRDefault="00C0546A">
      <w:pPr>
        <w:pStyle w:val="BodyText"/>
      </w:pPr>
    </w:p>
    <w:p w14:paraId="228A3CFC" w14:textId="77777777" w:rsidR="00C0546A" w:rsidRDefault="00C0546A">
      <w:pPr>
        <w:pStyle w:val="BodyText"/>
      </w:pPr>
    </w:p>
    <w:p w14:paraId="2C524905" w14:textId="77777777" w:rsidR="00C0546A" w:rsidRDefault="00C0546A">
      <w:pPr>
        <w:pStyle w:val="BodyText"/>
        <w:spacing w:before="129"/>
      </w:pPr>
    </w:p>
    <w:p w14:paraId="6BC80481" w14:textId="77777777" w:rsidR="00C0546A" w:rsidRDefault="00722664">
      <w:pPr>
        <w:pStyle w:val="BodyText"/>
        <w:ind w:left="1592"/>
      </w:pPr>
      <w:r>
        <w:rPr>
          <w:noProof/>
        </w:rPr>
        <w:drawing>
          <wp:inline distT="0" distB="0" distL="0" distR="0" wp14:anchorId="6E43ECAA" wp14:editId="3EDB2CD2">
            <wp:extent cx="4938387" cy="570985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4938387" cy="5709856"/>
                    </a:xfrm>
                    <a:prstGeom prst="rect">
                      <a:avLst/>
                    </a:prstGeom>
                  </pic:spPr>
                </pic:pic>
              </a:graphicData>
            </a:graphic>
          </wp:inline>
        </w:drawing>
      </w:r>
    </w:p>
    <w:p w14:paraId="7361B1D6" w14:textId="77777777" w:rsidR="00C0546A" w:rsidRDefault="00722664">
      <w:pPr>
        <w:spacing w:before="161"/>
        <w:ind w:left="1495" w:right="1200"/>
        <w:rPr>
          <w:sz w:val="17"/>
        </w:rPr>
      </w:pPr>
      <w:bookmarkStart w:id="23" w:name="_GoBack"/>
      <w:commentRangeStart w:id="24"/>
      <w:r>
        <w:rPr>
          <w:rFonts w:ascii="Arial"/>
          <w:b/>
          <w:sz w:val="17"/>
        </w:rPr>
        <w:t>Figure</w:t>
      </w:r>
      <w:r>
        <w:rPr>
          <w:rFonts w:ascii="Arial"/>
          <w:b/>
          <w:spacing w:val="-3"/>
          <w:sz w:val="17"/>
        </w:rPr>
        <w:t xml:space="preserve"> </w:t>
      </w:r>
      <w:r>
        <w:rPr>
          <w:rFonts w:ascii="Arial"/>
          <w:b/>
          <w:sz w:val="17"/>
        </w:rPr>
        <w:t xml:space="preserve">1. </w:t>
      </w:r>
      <w:bookmarkEnd w:id="23"/>
      <w:commentRangeEnd w:id="24"/>
      <w:r w:rsidR="000D4FD0">
        <w:rPr>
          <w:rStyle w:val="CommentReference"/>
        </w:rPr>
        <w:commentReference w:id="24"/>
      </w:r>
      <w:r>
        <w:rPr>
          <w:sz w:val="17"/>
        </w:rPr>
        <w:t>Fault tree</w:t>
      </w:r>
      <w:r>
        <w:rPr>
          <w:spacing w:val="-1"/>
          <w:sz w:val="17"/>
        </w:rPr>
        <w:t xml:space="preserve"> </w:t>
      </w:r>
      <w:r>
        <w:rPr>
          <w:sz w:val="17"/>
        </w:rPr>
        <w:t>for exposure</w:t>
      </w:r>
      <w:r>
        <w:rPr>
          <w:spacing w:val="-1"/>
          <w:sz w:val="17"/>
        </w:rPr>
        <w:t xml:space="preserve"> </w:t>
      </w:r>
      <w:r>
        <w:rPr>
          <w:sz w:val="17"/>
        </w:rPr>
        <w:t>of consumers to</w:t>
      </w:r>
      <w:r>
        <w:rPr>
          <w:spacing w:val="-1"/>
          <w:sz w:val="17"/>
        </w:rPr>
        <w:t xml:space="preserve"> </w:t>
      </w:r>
      <w:r>
        <w:rPr>
          <w:sz w:val="17"/>
        </w:rPr>
        <w:t xml:space="preserve">SEs. </w:t>
      </w:r>
      <w:commentRangeStart w:id="25"/>
      <w:r w:rsidRPr="006A1AB4">
        <w:rPr>
          <w:sz w:val="17"/>
          <w:highlight w:val="yellow"/>
        </w:rPr>
        <w:t>MCP</w:t>
      </w:r>
      <w:commentRangeEnd w:id="25"/>
      <w:r w:rsidR="00F2390B" w:rsidRPr="006A1AB4">
        <w:rPr>
          <w:rStyle w:val="CommentReference"/>
          <w:highlight w:val="yellow"/>
        </w:rPr>
        <w:commentReference w:id="25"/>
      </w:r>
      <w:r>
        <w:rPr>
          <w:sz w:val="17"/>
        </w:rPr>
        <w:t>: Milk collection</w:t>
      </w:r>
      <w:r>
        <w:rPr>
          <w:spacing w:val="-1"/>
          <w:sz w:val="17"/>
        </w:rPr>
        <w:t xml:space="preserve"> </w:t>
      </w:r>
      <w:r>
        <w:rPr>
          <w:sz w:val="17"/>
        </w:rPr>
        <w:t xml:space="preserve">point; </w:t>
      </w:r>
      <w:commentRangeStart w:id="26"/>
      <w:r w:rsidRPr="006A1AB4">
        <w:rPr>
          <w:sz w:val="17"/>
          <w:highlight w:val="yellow"/>
        </w:rPr>
        <w:t>MSP</w:t>
      </w:r>
      <w:commentRangeEnd w:id="26"/>
      <w:r w:rsidR="00F349E8" w:rsidRPr="006A1AB4">
        <w:rPr>
          <w:rStyle w:val="CommentReference"/>
          <w:highlight w:val="yellow"/>
        </w:rPr>
        <w:commentReference w:id="26"/>
      </w:r>
      <w:r>
        <w:rPr>
          <w:sz w:val="17"/>
        </w:rPr>
        <w:t xml:space="preserve">: milk shop; </w:t>
      </w:r>
      <w:commentRangeStart w:id="27"/>
      <w:r w:rsidRPr="006A1AB4">
        <w:rPr>
          <w:sz w:val="17"/>
          <w:highlight w:val="yellow"/>
        </w:rPr>
        <w:t>RTC</w:t>
      </w:r>
      <w:commentRangeEnd w:id="27"/>
      <w:r w:rsidR="00F349E8" w:rsidRPr="006A1AB4">
        <w:rPr>
          <w:rStyle w:val="CommentReference"/>
          <w:highlight w:val="yellow"/>
        </w:rPr>
        <w:commentReference w:id="27"/>
      </w:r>
      <w:r>
        <w:rPr>
          <w:sz w:val="17"/>
        </w:rPr>
        <w:t>: ready to consume.</w:t>
      </w:r>
    </w:p>
    <w:p w14:paraId="05F04B04" w14:textId="77777777" w:rsidR="00C0546A" w:rsidRDefault="00C0546A">
      <w:pPr>
        <w:pStyle w:val="BodyText"/>
      </w:pPr>
    </w:p>
    <w:p w14:paraId="6E7A9E0F" w14:textId="77777777" w:rsidR="00C0546A" w:rsidRDefault="00C0546A">
      <w:pPr>
        <w:pStyle w:val="BodyText"/>
        <w:spacing w:before="145"/>
      </w:pPr>
    </w:p>
    <w:p w14:paraId="710E9BD5" w14:textId="77777777" w:rsidR="00C0546A" w:rsidRDefault="00C0546A">
      <w:pPr>
        <w:sectPr w:rsidR="00C0546A">
          <w:pgSz w:w="12240" w:h="15840"/>
          <w:pgMar w:top="800" w:right="560" w:bottom="280" w:left="720" w:header="580" w:footer="0" w:gutter="0"/>
          <w:cols w:space="720"/>
        </w:sectPr>
      </w:pPr>
    </w:p>
    <w:p w14:paraId="587D3A48" w14:textId="77777777" w:rsidR="00C0546A" w:rsidRDefault="00722664">
      <w:pPr>
        <w:tabs>
          <w:tab w:val="left" w:pos="5007"/>
        </w:tabs>
        <w:spacing w:before="97"/>
        <w:ind w:left="144"/>
        <w:jc w:val="both"/>
        <w:rPr>
          <w:sz w:val="17"/>
        </w:rPr>
      </w:pPr>
      <w:r>
        <w:rPr>
          <w:position w:val="2"/>
          <w:sz w:val="17"/>
        </w:rPr>
        <w:t>P =</w:t>
      </w:r>
      <w:r>
        <w:rPr>
          <w:spacing w:val="1"/>
          <w:position w:val="2"/>
          <w:sz w:val="17"/>
        </w:rPr>
        <w:t xml:space="preserve"> </w:t>
      </w:r>
      <w:r>
        <w:rPr>
          <w:position w:val="2"/>
          <w:sz w:val="17"/>
        </w:rPr>
        <w:t>P</w:t>
      </w:r>
      <w:proofErr w:type="spellStart"/>
      <w:r>
        <w:rPr>
          <w:sz w:val="11"/>
        </w:rPr>
        <w:t>p</w:t>
      </w:r>
      <w:proofErr w:type="spellEnd"/>
      <w:r>
        <w:rPr>
          <w:spacing w:val="20"/>
          <w:sz w:val="11"/>
        </w:rPr>
        <w:t xml:space="preserve"> </w:t>
      </w:r>
      <w:r>
        <w:rPr>
          <w:position w:val="2"/>
          <w:sz w:val="17"/>
        </w:rPr>
        <w:t>×</w:t>
      </w:r>
      <w:r>
        <w:rPr>
          <w:spacing w:val="1"/>
          <w:position w:val="2"/>
          <w:sz w:val="17"/>
        </w:rPr>
        <w:t xml:space="preserve"> </w:t>
      </w:r>
      <w:r>
        <w:rPr>
          <w:spacing w:val="-5"/>
          <w:position w:val="2"/>
          <w:sz w:val="17"/>
        </w:rPr>
        <w:t>P</w:t>
      </w:r>
      <w:r>
        <w:rPr>
          <w:spacing w:val="-5"/>
          <w:sz w:val="11"/>
        </w:rPr>
        <w:t>RV</w:t>
      </w:r>
      <w:r>
        <w:rPr>
          <w:sz w:val="11"/>
        </w:rPr>
        <w:tab/>
      </w:r>
      <w:r>
        <w:rPr>
          <w:spacing w:val="-5"/>
          <w:position w:val="2"/>
          <w:sz w:val="17"/>
        </w:rPr>
        <w:t>(5)</w:t>
      </w:r>
    </w:p>
    <w:p w14:paraId="5731B864" w14:textId="77777777" w:rsidR="00C0546A" w:rsidRDefault="00C0546A">
      <w:pPr>
        <w:pStyle w:val="BodyText"/>
        <w:rPr>
          <w:sz w:val="17"/>
        </w:rPr>
      </w:pPr>
    </w:p>
    <w:p w14:paraId="297BC52C" w14:textId="77777777" w:rsidR="00C0546A" w:rsidRDefault="00722664">
      <w:pPr>
        <w:spacing w:line="237" w:lineRule="auto"/>
        <w:ind w:left="144" w:right="38"/>
        <w:jc w:val="both"/>
        <w:rPr>
          <w:sz w:val="17"/>
        </w:rPr>
      </w:pPr>
      <w:proofErr w:type="gramStart"/>
      <w:r>
        <w:rPr>
          <w:position w:val="2"/>
          <w:sz w:val="17"/>
        </w:rPr>
        <w:t>where</w:t>
      </w:r>
      <w:proofErr w:type="gramEnd"/>
      <w:r>
        <w:rPr>
          <w:position w:val="2"/>
          <w:sz w:val="17"/>
        </w:rPr>
        <w:t xml:space="preserve"> P is the probability of consuming milk with SEs genes, P</w:t>
      </w:r>
      <w:proofErr w:type="spellStart"/>
      <w:r>
        <w:rPr>
          <w:sz w:val="11"/>
        </w:rPr>
        <w:t>p</w:t>
      </w:r>
      <w:proofErr w:type="spellEnd"/>
      <w:r>
        <w:rPr>
          <w:spacing w:val="27"/>
          <w:sz w:val="11"/>
        </w:rPr>
        <w:t xml:space="preserve"> </w:t>
      </w:r>
      <w:r>
        <w:rPr>
          <w:position w:val="2"/>
          <w:sz w:val="17"/>
        </w:rPr>
        <w:t xml:space="preserve">is </w:t>
      </w:r>
      <w:r>
        <w:rPr>
          <w:sz w:val="17"/>
        </w:rPr>
        <w:t>the average proportion of people who consume both milk products</w:t>
      </w:r>
      <w:r>
        <w:rPr>
          <w:spacing w:val="40"/>
          <w:sz w:val="17"/>
        </w:rPr>
        <w:t xml:space="preserve"> </w:t>
      </w:r>
      <w:r>
        <w:rPr>
          <w:position w:val="2"/>
          <w:sz w:val="17"/>
        </w:rPr>
        <w:t>in the milk shops, and P</w:t>
      </w:r>
      <w:r>
        <w:rPr>
          <w:sz w:val="11"/>
        </w:rPr>
        <w:t>RV</w:t>
      </w:r>
      <w:r>
        <w:rPr>
          <w:spacing w:val="40"/>
          <w:sz w:val="11"/>
        </w:rPr>
        <w:t xml:space="preserve"> </w:t>
      </w:r>
      <w:r>
        <w:rPr>
          <w:position w:val="2"/>
          <w:sz w:val="17"/>
        </w:rPr>
        <w:t xml:space="preserve">is the prevalence of SEs in ready to </w:t>
      </w:r>
      <w:r>
        <w:rPr>
          <w:sz w:val="17"/>
        </w:rPr>
        <w:t>consume milk by type (laboratory results).</w:t>
      </w:r>
    </w:p>
    <w:p w14:paraId="0C47F198" w14:textId="77777777" w:rsidR="00C0546A" w:rsidRDefault="00C0546A">
      <w:pPr>
        <w:pStyle w:val="BodyText"/>
        <w:spacing w:before="13"/>
        <w:rPr>
          <w:sz w:val="17"/>
        </w:rPr>
      </w:pPr>
    </w:p>
    <w:p w14:paraId="3F0C0812" w14:textId="77777777" w:rsidR="00C0546A" w:rsidRDefault="00722664">
      <w:pPr>
        <w:spacing w:before="1"/>
        <w:ind w:left="192"/>
        <w:jc w:val="both"/>
        <w:rPr>
          <w:sz w:val="17"/>
        </w:rPr>
      </w:pPr>
      <w:r>
        <w:rPr>
          <w:position w:val="2"/>
          <w:sz w:val="17"/>
        </w:rPr>
        <w:t>(P</w:t>
      </w:r>
      <w:r>
        <w:rPr>
          <w:sz w:val="11"/>
        </w:rPr>
        <w:t>RV</w:t>
      </w:r>
      <w:r>
        <w:rPr>
          <w:spacing w:val="32"/>
          <w:sz w:val="11"/>
        </w:rPr>
        <w:t xml:space="preserve"> </w:t>
      </w:r>
      <w:proofErr w:type="gramStart"/>
      <w:r>
        <w:rPr>
          <w:position w:val="2"/>
          <w:sz w:val="17"/>
        </w:rPr>
        <w:t>=</w:t>
      </w:r>
      <w:r>
        <w:rPr>
          <w:spacing w:val="43"/>
          <w:position w:val="2"/>
          <w:sz w:val="17"/>
        </w:rPr>
        <w:t xml:space="preserve"> </w:t>
      </w:r>
      <w:proofErr w:type="gramEnd"/>
      <w:r>
        <w:rPr>
          <w:noProof/>
          <w:spacing w:val="-1"/>
          <w:position w:val="-12"/>
          <w:sz w:val="17"/>
        </w:rPr>
        <w:drawing>
          <wp:inline distT="0" distB="0" distL="0" distR="0" wp14:anchorId="79533FE3" wp14:editId="09C6F23C">
            <wp:extent cx="2610951" cy="19288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2610951" cy="192881"/>
                    </a:xfrm>
                    <a:prstGeom prst="rect">
                      <a:avLst/>
                    </a:prstGeom>
                  </pic:spPr>
                </pic:pic>
              </a:graphicData>
            </a:graphic>
          </wp:inline>
        </w:drawing>
      </w:r>
      <w:r>
        <w:rPr>
          <w:spacing w:val="-10"/>
          <w:position w:val="2"/>
          <w:sz w:val="17"/>
        </w:rPr>
        <w:t>)</w:t>
      </w:r>
    </w:p>
    <w:p w14:paraId="4B9E68B0" w14:textId="77777777" w:rsidR="00C0546A" w:rsidRDefault="00C0546A">
      <w:pPr>
        <w:pStyle w:val="BodyText"/>
        <w:rPr>
          <w:sz w:val="17"/>
        </w:rPr>
      </w:pPr>
    </w:p>
    <w:p w14:paraId="17231316" w14:textId="77777777" w:rsidR="00C0546A" w:rsidRDefault="00C0546A">
      <w:pPr>
        <w:pStyle w:val="BodyText"/>
        <w:spacing w:before="4"/>
        <w:rPr>
          <w:sz w:val="17"/>
        </w:rPr>
      </w:pPr>
    </w:p>
    <w:p w14:paraId="37A00317" w14:textId="77777777" w:rsidR="00C0546A" w:rsidRDefault="00722664">
      <w:pPr>
        <w:ind w:left="144"/>
        <w:jc w:val="both"/>
        <w:rPr>
          <w:rFonts w:ascii="Arial"/>
          <w:b/>
          <w:sz w:val="17"/>
        </w:rPr>
      </w:pPr>
      <w:r>
        <w:rPr>
          <w:rFonts w:ascii="Arial"/>
          <w:b/>
          <w:sz w:val="17"/>
        </w:rPr>
        <w:t>Statistical</w:t>
      </w:r>
      <w:r>
        <w:rPr>
          <w:rFonts w:ascii="Arial"/>
          <w:b/>
          <w:spacing w:val="-10"/>
          <w:sz w:val="17"/>
        </w:rPr>
        <w:t xml:space="preserve"> </w:t>
      </w:r>
      <w:r>
        <w:rPr>
          <w:rFonts w:ascii="Arial"/>
          <w:b/>
          <w:spacing w:val="-2"/>
          <w:sz w:val="17"/>
        </w:rPr>
        <w:t>analysis</w:t>
      </w:r>
    </w:p>
    <w:p w14:paraId="10A369DE" w14:textId="77777777" w:rsidR="00C0546A" w:rsidRDefault="00C0546A">
      <w:pPr>
        <w:pStyle w:val="BodyText"/>
        <w:spacing w:before="3"/>
        <w:rPr>
          <w:rFonts w:ascii="Arial"/>
          <w:b/>
          <w:sz w:val="17"/>
        </w:rPr>
      </w:pPr>
    </w:p>
    <w:p w14:paraId="68211B53" w14:textId="77777777" w:rsidR="00C0546A" w:rsidRDefault="00722664">
      <w:pPr>
        <w:spacing w:line="244" w:lineRule="auto"/>
        <w:ind w:left="144" w:right="38"/>
        <w:jc w:val="both"/>
        <w:rPr>
          <w:sz w:val="17"/>
        </w:rPr>
      </w:pPr>
      <w:r>
        <w:rPr>
          <w:sz w:val="17"/>
        </w:rPr>
        <w:t>The data was analyzed using SAS (2004). Simple descriptive statistics</w:t>
      </w:r>
      <w:r>
        <w:rPr>
          <w:spacing w:val="49"/>
          <w:sz w:val="17"/>
        </w:rPr>
        <w:t xml:space="preserve"> </w:t>
      </w:r>
      <w:r>
        <w:rPr>
          <w:sz w:val="17"/>
        </w:rPr>
        <w:t>and</w:t>
      </w:r>
      <w:r>
        <w:rPr>
          <w:spacing w:val="49"/>
          <w:sz w:val="17"/>
        </w:rPr>
        <w:t xml:space="preserve"> </w:t>
      </w:r>
      <w:r>
        <w:rPr>
          <w:sz w:val="17"/>
        </w:rPr>
        <w:t>frequency</w:t>
      </w:r>
      <w:r>
        <w:rPr>
          <w:spacing w:val="49"/>
          <w:sz w:val="17"/>
        </w:rPr>
        <w:t xml:space="preserve"> </w:t>
      </w:r>
      <w:r>
        <w:rPr>
          <w:sz w:val="17"/>
        </w:rPr>
        <w:t>distribution</w:t>
      </w:r>
      <w:r>
        <w:rPr>
          <w:spacing w:val="49"/>
          <w:sz w:val="17"/>
        </w:rPr>
        <w:t xml:space="preserve"> </w:t>
      </w:r>
      <w:r>
        <w:rPr>
          <w:sz w:val="17"/>
        </w:rPr>
        <w:t>were</w:t>
      </w:r>
      <w:r>
        <w:rPr>
          <w:spacing w:val="50"/>
          <w:sz w:val="17"/>
        </w:rPr>
        <w:t xml:space="preserve"> </w:t>
      </w:r>
      <w:r>
        <w:rPr>
          <w:sz w:val="17"/>
        </w:rPr>
        <w:t>used</w:t>
      </w:r>
      <w:r>
        <w:rPr>
          <w:spacing w:val="72"/>
          <w:w w:val="150"/>
          <w:sz w:val="17"/>
        </w:rPr>
        <w:t xml:space="preserve"> </w:t>
      </w:r>
      <w:r>
        <w:rPr>
          <w:sz w:val="17"/>
        </w:rPr>
        <w:t>to</w:t>
      </w:r>
      <w:r>
        <w:rPr>
          <w:spacing w:val="71"/>
          <w:w w:val="150"/>
          <w:sz w:val="17"/>
        </w:rPr>
        <w:t xml:space="preserve"> </w:t>
      </w:r>
      <w:r>
        <w:rPr>
          <w:sz w:val="17"/>
        </w:rPr>
        <w:t>explore</w:t>
      </w:r>
      <w:r>
        <w:rPr>
          <w:spacing w:val="75"/>
          <w:w w:val="150"/>
          <w:sz w:val="17"/>
        </w:rPr>
        <w:t xml:space="preserve"> </w:t>
      </w:r>
      <w:r>
        <w:rPr>
          <w:spacing w:val="-5"/>
          <w:sz w:val="17"/>
        </w:rPr>
        <w:t>the</w:t>
      </w:r>
    </w:p>
    <w:p w14:paraId="59222966" w14:textId="77777777" w:rsidR="00C0546A" w:rsidRDefault="00722664">
      <w:pPr>
        <w:spacing w:before="98" w:line="244" w:lineRule="auto"/>
        <w:ind w:left="143" w:right="156"/>
        <w:jc w:val="both"/>
        <w:rPr>
          <w:sz w:val="17"/>
        </w:rPr>
      </w:pPr>
      <w:r>
        <w:br w:type="column"/>
      </w:r>
      <w:proofErr w:type="gramStart"/>
      <w:r>
        <w:rPr>
          <w:sz w:val="17"/>
        </w:rPr>
        <w:t>variability</w:t>
      </w:r>
      <w:proofErr w:type="gramEnd"/>
      <w:r>
        <w:rPr>
          <w:spacing w:val="-4"/>
          <w:sz w:val="17"/>
        </w:rPr>
        <w:t xml:space="preserve"> </w:t>
      </w:r>
      <w:r>
        <w:rPr>
          <w:sz w:val="17"/>
        </w:rPr>
        <w:t>of</w:t>
      </w:r>
      <w:r>
        <w:rPr>
          <w:spacing w:val="-2"/>
          <w:sz w:val="17"/>
        </w:rPr>
        <w:t xml:space="preserve"> </w:t>
      </w:r>
      <w:r>
        <w:rPr>
          <w:sz w:val="17"/>
        </w:rPr>
        <w:t>the</w:t>
      </w:r>
      <w:r>
        <w:rPr>
          <w:spacing w:val="-4"/>
          <w:sz w:val="17"/>
        </w:rPr>
        <w:t xml:space="preserve"> </w:t>
      </w:r>
      <w:r>
        <w:rPr>
          <w:sz w:val="17"/>
        </w:rPr>
        <w:t>studied</w:t>
      </w:r>
      <w:r>
        <w:rPr>
          <w:spacing w:val="-4"/>
          <w:sz w:val="17"/>
        </w:rPr>
        <w:t xml:space="preserve"> </w:t>
      </w:r>
      <w:r>
        <w:rPr>
          <w:sz w:val="17"/>
        </w:rPr>
        <w:t>parameter</w:t>
      </w:r>
      <w:r>
        <w:rPr>
          <w:spacing w:val="-2"/>
          <w:sz w:val="17"/>
        </w:rPr>
        <w:t xml:space="preserve"> </w:t>
      </w:r>
      <w:r>
        <w:rPr>
          <w:sz w:val="17"/>
        </w:rPr>
        <w:t>involved.</w:t>
      </w:r>
      <w:r>
        <w:rPr>
          <w:spacing w:val="-2"/>
          <w:sz w:val="17"/>
        </w:rPr>
        <w:t xml:space="preserve"> </w:t>
      </w:r>
      <w:r>
        <w:rPr>
          <w:sz w:val="17"/>
        </w:rPr>
        <w:t>Monte</w:t>
      </w:r>
      <w:r>
        <w:rPr>
          <w:spacing w:val="-4"/>
          <w:sz w:val="17"/>
        </w:rPr>
        <w:t xml:space="preserve"> </w:t>
      </w:r>
      <w:r>
        <w:rPr>
          <w:sz w:val="17"/>
        </w:rPr>
        <w:t>Carlo</w:t>
      </w:r>
      <w:r>
        <w:rPr>
          <w:spacing w:val="-4"/>
          <w:sz w:val="17"/>
        </w:rPr>
        <w:t xml:space="preserve"> </w:t>
      </w:r>
      <w:r>
        <w:rPr>
          <w:sz w:val="17"/>
        </w:rPr>
        <w:t>simulation was performed for all the exposure outputs by running 10000 iterations using @Risk 7.5Palisade software.</w:t>
      </w:r>
    </w:p>
    <w:p w14:paraId="0E9B1DA0" w14:textId="77777777" w:rsidR="00C0546A" w:rsidRDefault="00C0546A">
      <w:pPr>
        <w:pStyle w:val="BodyText"/>
        <w:rPr>
          <w:sz w:val="17"/>
        </w:rPr>
      </w:pPr>
    </w:p>
    <w:p w14:paraId="6FCC485B" w14:textId="77777777" w:rsidR="00C0546A" w:rsidRDefault="00C0546A">
      <w:pPr>
        <w:pStyle w:val="BodyText"/>
        <w:spacing w:before="68"/>
        <w:rPr>
          <w:sz w:val="17"/>
        </w:rPr>
      </w:pPr>
    </w:p>
    <w:p w14:paraId="0B00C4F8" w14:textId="77777777" w:rsidR="00C0546A" w:rsidRDefault="00722664">
      <w:pPr>
        <w:pStyle w:val="Heading1"/>
      </w:pPr>
      <w:r>
        <w:rPr>
          <w:spacing w:val="-2"/>
        </w:rPr>
        <w:t>RESULTS</w:t>
      </w:r>
    </w:p>
    <w:p w14:paraId="379125F3" w14:textId="77777777" w:rsidR="00C0546A" w:rsidRDefault="00C0546A">
      <w:pPr>
        <w:pStyle w:val="BodyText"/>
        <w:spacing w:before="1"/>
        <w:rPr>
          <w:rFonts w:ascii="Arial"/>
          <w:b/>
        </w:rPr>
      </w:pPr>
    </w:p>
    <w:p w14:paraId="5669BC89" w14:textId="77777777" w:rsidR="00C0546A" w:rsidRDefault="00722664">
      <w:pPr>
        <w:pStyle w:val="Heading2"/>
        <w:jc w:val="left"/>
      </w:pPr>
      <w:r>
        <w:t>Milk</w:t>
      </w:r>
      <w:r>
        <w:rPr>
          <w:spacing w:val="-8"/>
        </w:rPr>
        <w:t xml:space="preserve"> </w:t>
      </w:r>
      <w:r>
        <w:t>consumption</w:t>
      </w:r>
      <w:r>
        <w:rPr>
          <w:spacing w:val="-6"/>
        </w:rPr>
        <w:t xml:space="preserve"> </w:t>
      </w:r>
      <w:commentRangeStart w:id="28"/>
      <w:r w:rsidRPr="00BA63A2">
        <w:rPr>
          <w:spacing w:val="-2"/>
          <w:highlight w:val="yellow"/>
        </w:rPr>
        <w:t>characteristics</w:t>
      </w:r>
      <w:commentRangeEnd w:id="28"/>
      <w:r w:rsidR="00BA63A2" w:rsidRPr="00BA63A2">
        <w:rPr>
          <w:rStyle w:val="CommentReference"/>
          <w:rFonts w:ascii="Microsoft Sans Serif" w:eastAsia="Microsoft Sans Serif" w:hAnsi="Microsoft Sans Serif" w:cs="Microsoft Sans Serif"/>
          <w:b w:val="0"/>
          <w:bCs w:val="0"/>
          <w:highlight w:val="yellow"/>
        </w:rPr>
        <w:commentReference w:id="28"/>
      </w:r>
    </w:p>
    <w:p w14:paraId="3172A4C5" w14:textId="77777777" w:rsidR="00C0546A" w:rsidRDefault="00722664">
      <w:pPr>
        <w:pStyle w:val="BodyText"/>
        <w:spacing w:before="188" w:line="244" w:lineRule="auto"/>
        <w:ind w:left="143" w:right="156"/>
        <w:jc w:val="both"/>
      </w:pPr>
      <w:r>
        <w:t>The consumption characteristic of milk in the study area shows that most of the households (80%) consumed milk with other food (Table 2). About 70% of the respondents buy</w:t>
      </w:r>
      <w:r>
        <w:rPr>
          <w:spacing w:val="55"/>
        </w:rPr>
        <w:t xml:space="preserve"> </w:t>
      </w:r>
      <w:r>
        <w:t>0.5</w:t>
      </w:r>
      <w:r>
        <w:rPr>
          <w:spacing w:val="58"/>
        </w:rPr>
        <w:t xml:space="preserve"> </w:t>
      </w:r>
      <w:r>
        <w:t>to</w:t>
      </w:r>
      <w:r>
        <w:rPr>
          <w:spacing w:val="59"/>
        </w:rPr>
        <w:t xml:space="preserve"> </w:t>
      </w:r>
      <w:r>
        <w:t>2 L</w:t>
      </w:r>
      <w:r>
        <w:rPr>
          <w:spacing w:val="3"/>
        </w:rPr>
        <w:t xml:space="preserve"> </w:t>
      </w:r>
      <w:r>
        <w:t>of</w:t>
      </w:r>
      <w:r>
        <w:rPr>
          <w:spacing w:val="59"/>
        </w:rPr>
        <w:t xml:space="preserve"> </w:t>
      </w:r>
      <w:r>
        <w:t>milk</w:t>
      </w:r>
      <w:r>
        <w:rPr>
          <w:spacing w:val="59"/>
        </w:rPr>
        <w:t xml:space="preserve"> </w:t>
      </w:r>
      <w:r>
        <w:t>(amount</w:t>
      </w:r>
      <w:r>
        <w:rPr>
          <w:spacing w:val="57"/>
        </w:rPr>
        <w:t xml:space="preserve"> </w:t>
      </w:r>
      <w:r>
        <w:t>purchased</w:t>
      </w:r>
      <w:r>
        <w:rPr>
          <w:spacing w:val="58"/>
        </w:rPr>
        <w:t xml:space="preserve"> </w:t>
      </w:r>
      <w:r>
        <w:t>depend</w:t>
      </w:r>
      <w:r>
        <w:rPr>
          <w:spacing w:val="60"/>
        </w:rPr>
        <w:t xml:space="preserve"> </w:t>
      </w:r>
      <w:r>
        <w:rPr>
          <w:spacing w:val="-5"/>
        </w:rPr>
        <w:t>on</w:t>
      </w:r>
    </w:p>
    <w:p w14:paraId="1627DA9B"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299" w:space="246"/>
            <w:col w:w="5415"/>
          </w:cols>
        </w:sectPr>
      </w:pPr>
    </w:p>
    <w:p w14:paraId="11FA3943" w14:textId="77777777" w:rsidR="00C0546A" w:rsidRDefault="00C0546A">
      <w:pPr>
        <w:pStyle w:val="BodyText"/>
        <w:rPr>
          <w:sz w:val="17"/>
        </w:rPr>
      </w:pPr>
    </w:p>
    <w:p w14:paraId="477387B8" w14:textId="77777777" w:rsidR="00C0546A" w:rsidRDefault="00C0546A">
      <w:pPr>
        <w:pStyle w:val="BodyText"/>
        <w:rPr>
          <w:sz w:val="17"/>
        </w:rPr>
      </w:pPr>
    </w:p>
    <w:p w14:paraId="362A8984" w14:textId="77777777" w:rsidR="00C0546A" w:rsidRDefault="00C0546A">
      <w:pPr>
        <w:pStyle w:val="BodyText"/>
        <w:spacing w:before="111"/>
        <w:rPr>
          <w:sz w:val="17"/>
        </w:rPr>
      </w:pPr>
    </w:p>
    <w:p w14:paraId="18EA6778" w14:textId="77777777" w:rsidR="00C0546A" w:rsidRDefault="00722664">
      <w:pPr>
        <w:ind w:left="595"/>
        <w:rPr>
          <w:sz w:val="17"/>
        </w:rPr>
      </w:pPr>
      <w:commentRangeStart w:id="29"/>
      <w:r w:rsidRPr="009F4E87">
        <w:rPr>
          <w:rFonts w:ascii="Arial"/>
          <w:b/>
          <w:sz w:val="17"/>
          <w:highlight w:val="yellow"/>
        </w:rPr>
        <w:t>Table</w:t>
      </w:r>
      <w:r w:rsidRPr="009F4E87">
        <w:rPr>
          <w:rFonts w:ascii="Arial"/>
          <w:b/>
          <w:spacing w:val="-6"/>
          <w:sz w:val="17"/>
          <w:highlight w:val="yellow"/>
        </w:rPr>
        <w:t xml:space="preserve"> </w:t>
      </w:r>
      <w:r w:rsidRPr="009F4E87">
        <w:rPr>
          <w:rFonts w:ascii="Arial"/>
          <w:b/>
          <w:sz w:val="17"/>
          <w:highlight w:val="yellow"/>
        </w:rPr>
        <w:t>2</w:t>
      </w:r>
      <w:commentRangeEnd w:id="29"/>
      <w:r w:rsidR="00682D6C" w:rsidRPr="009F4E87">
        <w:rPr>
          <w:rStyle w:val="CommentReference"/>
          <w:highlight w:val="yellow"/>
        </w:rPr>
        <w:commentReference w:id="29"/>
      </w:r>
      <w:r w:rsidRPr="009F4E87">
        <w:rPr>
          <w:rFonts w:ascii="Arial"/>
          <w:b/>
          <w:sz w:val="17"/>
          <w:highlight w:val="yellow"/>
        </w:rPr>
        <w:t>.</w:t>
      </w:r>
      <w:r w:rsidRPr="009F4E87">
        <w:rPr>
          <w:rFonts w:ascii="Arial"/>
          <w:b/>
          <w:spacing w:val="-4"/>
          <w:sz w:val="17"/>
          <w:highlight w:val="yellow"/>
        </w:rPr>
        <w:t xml:space="preserve"> </w:t>
      </w:r>
      <w:r w:rsidRPr="009F4E87">
        <w:rPr>
          <w:sz w:val="17"/>
          <w:highlight w:val="yellow"/>
        </w:rPr>
        <w:t>Milk</w:t>
      </w:r>
      <w:r w:rsidRPr="009F4E87">
        <w:rPr>
          <w:spacing w:val="-3"/>
          <w:sz w:val="17"/>
          <w:highlight w:val="yellow"/>
        </w:rPr>
        <w:t xml:space="preserve"> </w:t>
      </w:r>
      <w:r w:rsidRPr="009F4E87">
        <w:rPr>
          <w:sz w:val="17"/>
          <w:highlight w:val="yellow"/>
        </w:rPr>
        <w:t>consumption</w:t>
      </w:r>
      <w:r w:rsidRPr="009F4E87">
        <w:rPr>
          <w:spacing w:val="-3"/>
          <w:sz w:val="17"/>
          <w:highlight w:val="yellow"/>
        </w:rPr>
        <w:t xml:space="preserve"> </w:t>
      </w:r>
      <w:r w:rsidRPr="009F4E87">
        <w:rPr>
          <w:sz w:val="17"/>
          <w:highlight w:val="yellow"/>
        </w:rPr>
        <w:t>characteristics</w:t>
      </w:r>
      <w:r w:rsidRPr="009F4E87">
        <w:rPr>
          <w:spacing w:val="-4"/>
          <w:sz w:val="17"/>
          <w:highlight w:val="yellow"/>
        </w:rPr>
        <w:t xml:space="preserve"> </w:t>
      </w:r>
      <w:r w:rsidRPr="009F4E87">
        <w:rPr>
          <w:sz w:val="17"/>
          <w:highlight w:val="yellow"/>
        </w:rPr>
        <w:t>in</w:t>
      </w:r>
      <w:r w:rsidRPr="009F4E87">
        <w:rPr>
          <w:spacing w:val="-3"/>
          <w:sz w:val="17"/>
          <w:highlight w:val="yellow"/>
        </w:rPr>
        <w:t xml:space="preserve"> </w:t>
      </w:r>
      <w:r w:rsidRPr="009F4E87">
        <w:rPr>
          <w:sz w:val="17"/>
          <w:highlight w:val="yellow"/>
        </w:rPr>
        <w:t>Mbeya</w:t>
      </w:r>
      <w:r w:rsidRPr="009F4E87">
        <w:rPr>
          <w:spacing w:val="-4"/>
          <w:sz w:val="17"/>
          <w:highlight w:val="yellow"/>
        </w:rPr>
        <w:t xml:space="preserve"> </w:t>
      </w:r>
      <w:r w:rsidRPr="009F4E87">
        <w:rPr>
          <w:sz w:val="17"/>
          <w:highlight w:val="yellow"/>
        </w:rPr>
        <w:t>and</w:t>
      </w:r>
      <w:r w:rsidRPr="009F4E87">
        <w:rPr>
          <w:spacing w:val="-3"/>
          <w:sz w:val="17"/>
          <w:highlight w:val="yellow"/>
        </w:rPr>
        <w:t xml:space="preserve"> </w:t>
      </w:r>
      <w:proofErr w:type="spellStart"/>
      <w:r w:rsidRPr="009F4E87">
        <w:rPr>
          <w:sz w:val="17"/>
          <w:highlight w:val="yellow"/>
        </w:rPr>
        <w:t>Mbozi</w:t>
      </w:r>
      <w:proofErr w:type="spellEnd"/>
      <w:r w:rsidRPr="009F4E87">
        <w:rPr>
          <w:spacing w:val="-2"/>
          <w:sz w:val="17"/>
          <w:highlight w:val="yellow"/>
        </w:rPr>
        <w:t xml:space="preserve"> </w:t>
      </w:r>
      <w:r w:rsidRPr="009F4E87">
        <w:rPr>
          <w:sz w:val="17"/>
          <w:highlight w:val="yellow"/>
        </w:rPr>
        <w:t>the</w:t>
      </w:r>
      <w:r w:rsidRPr="009F4E87">
        <w:rPr>
          <w:spacing w:val="-3"/>
          <w:sz w:val="17"/>
          <w:highlight w:val="yellow"/>
        </w:rPr>
        <w:t xml:space="preserve"> </w:t>
      </w:r>
      <w:r w:rsidRPr="009F4E87">
        <w:rPr>
          <w:sz w:val="17"/>
          <w:highlight w:val="yellow"/>
        </w:rPr>
        <w:t>Southern</w:t>
      </w:r>
      <w:r w:rsidRPr="009F4E87">
        <w:rPr>
          <w:spacing w:val="-4"/>
          <w:sz w:val="17"/>
          <w:highlight w:val="yellow"/>
        </w:rPr>
        <w:t xml:space="preserve"> </w:t>
      </w:r>
      <w:r w:rsidRPr="009F4E87">
        <w:rPr>
          <w:sz w:val="17"/>
          <w:highlight w:val="yellow"/>
        </w:rPr>
        <w:t>Highlands</w:t>
      </w:r>
      <w:r w:rsidRPr="009F4E87">
        <w:rPr>
          <w:spacing w:val="-1"/>
          <w:sz w:val="17"/>
          <w:highlight w:val="yellow"/>
        </w:rPr>
        <w:t xml:space="preserve"> </w:t>
      </w:r>
      <w:r w:rsidRPr="009F4E87">
        <w:rPr>
          <w:sz w:val="17"/>
          <w:highlight w:val="yellow"/>
        </w:rPr>
        <w:t>Zone</w:t>
      </w:r>
      <w:r w:rsidRPr="009F4E87">
        <w:rPr>
          <w:spacing w:val="-4"/>
          <w:sz w:val="17"/>
          <w:highlight w:val="yellow"/>
        </w:rPr>
        <w:t xml:space="preserve"> </w:t>
      </w:r>
      <w:r w:rsidRPr="009F4E87">
        <w:rPr>
          <w:spacing w:val="-2"/>
          <w:sz w:val="17"/>
          <w:highlight w:val="yellow"/>
        </w:rPr>
        <w:t>(N=120).</w:t>
      </w:r>
    </w:p>
    <w:p w14:paraId="73902A40" w14:textId="77777777" w:rsidR="00C0546A" w:rsidRDefault="00C0546A">
      <w:pPr>
        <w:pStyle w:val="BodyText"/>
        <w:spacing w:before="3"/>
        <w:rPr>
          <w:sz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593"/>
        <w:gridCol w:w="2128"/>
      </w:tblGrid>
      <w:tr w:rsidR="00C0546A" w14:paraId="499B3991" w14:textId="77777777" w:rsidTr="00FC0979">
        <w:trPr>
          <w:trHeight w:val="20"/>
          <w:jc w:val="center"/>
        </w:trPr>
        <w:tc>
          <w:tcPr>
            <w:tcW w:w="7593" w:type="dxa"/>
          </w:tcPr>
          <w:p w14:paraId="7CB1DA46" w14:textId="77777777" w:rsidR="00C0546A" w:rsidRDefault="00722664" w:rsidP="006F0B9D">
            <w:pPr>
              <w:pStyle w:val="TableParagraph"/>
              <w:tabs>
                <w:tab w:val="left" w:pos="4716"/>
              </w:tabs>
              <w:spacing w:before="0"/>
              <w:ind w:left="108"/>
              <w:rPr>
                <w:rFonts w:ascii="Arial"/>
                <w:b/>
                <w:sz w:val="18"/>
              </w:rPr>
            </w:pPr>
            <w:r>
              <w:rPr>
                <w:rFonts w:ascii="Arial"/>
                <w:b/>
                <w:spacing w:val="-2"/>
                <w:sz w:val="18"/>
              </w:rPr>
              <w:t>Parameter</w:t>
            </w:r>
            <w:r>
              <w:rPr>
                <w:rFonts w:ascii="Arial"/>
                <w:b/>
                <w:sz w:val="18"/>
              </w:rPr>
              <w:tab/>
            </w:r>
            <w:r>
              <w:rPr>
                <w:rFonts w:ascii="Arial"/>
                <w:b/>
                <w:spacing w:val="-2"/>
                <w:sz w:val="18"/>
              </w:rPr>
              <w:t>Variable</w:t>
            </w:r>
          </w:p>
        </w:tc>
        <w:tc>
          <w:tcPr>
            <w:tcW w:w="2128" w:type="dxa"/>
          </w:tcPr>
          <w:p w14:paraId="4E0FA78A" w14:textId="77777777" w:rsidR="00C0546A" w:rsidRDefault="00722664" w:rsidP="006F0B9D">
            <w:pPr>
              <w:pStyle w:val="TableParagraph"/>
              <w:spacing w:before="0"/>
              <w:ind w:left="78" w:right="4"/>
              <w:jc w:val="center"/>
              <w:rPr>
                <w:rFonts w:ascii="Arial"/>
                <w:b/>
                <w:sz w:val="18"/>
              </w:rPr>
            </w:pPr>
            <w:proofErr w:type="gramStart"/>
            <w:r>
              <w:rPr>
                <w:rFonts w:ascii="Arial"/>
                <w:b/>
                <w:sz w:val="18"/>
              </w:rPr>
              <w:t>n</w:t>
            </w:r>
            <w:proofErr w:type="gramEnd"/>
            <w:r>
              <w:rPr>
                <w:rFonts w:ascii="Arial"/>
                <w:b/>
                <w:sz w:val="18"/>
              </w:rPr>
              <w:t xml:space="preserve"> </w:t>
            </w:r>
            <w:r>
              <w:rPr>
                <w:rFonts w:ascii="Arial"/>
                <w:b/>
                <w:spacing w:val="-5"/>
                <w:sz w:val="18"/>
              </w:rPr>
              <w:t>(%)</w:t>
            </w:r>
          </w:p>
        </w:tc>
      </w:tr>
      <w:tr w:rsidR="00C0546A" w14:paraId="577E544E" w14:textId="77777777" w:rsidTr="00FC0979">
        <w:trPr>
          <w:trHeight w:val="20"/>
          <w:jc w:val="center"/>
        </w:trPr>
        <w:tc>
          <w:tcPr>
            <w:tcW w:w="7593" w:type="dxa"/>
          </w:tcPr>
          <w:p w14:paraId="62FC40BF" w14:textId="77777777" w:rsidR="00C0546A" w:rsidRDefault="00722664" w:rsidP="006F0B9D">
            <w:pPr>
              <w:pStyle w:val="TableParagraph"/>
              <w:tabs>
                <w:tab w:val="left" w:pos="4716"/>
              </w:tabs>
              <w:spacing w:before="0"/>
              <w:ind w:left="108"/>
              <w:rPr>
                <w:sz w:val="18"/>
              </w:rPr>
            </w:pPr>
            <w:r>
              <w:rPr>
                <w:sz w:val="18"/>
              </w:rPr>
              <w:t>Methods</w:t>
            </w:r>
            <w:r>
              <w:rPr>
                <w:spacing w:val="-4"/>
                <w:sz w:val="18"/>
              </w:rPr>
              <w:t xml:space="preserve"> </w:t>
            </w:r>
            <w:r>
              <w:rPr>
                <w:sz w:val="18"/>
              </w:rPr>
              <w:t>of</w:t>
            </w:r>
            <w:r>
              <w:rPr>
                <w:spacing w:val="-7"/>
                <w:sz w:val="18"/>
              </w:rPr>
              <w:t xml:space="preserve"> </w:t>
            </w:r>
            <w:r>
              <w:rPr>
                <w:sz w:val="18"/>
              </w:rPr>
              <w:t>milk</w:t>
            </w:r>
            <w:r>
              <w:rPr>
                <w:spacing w:val="-3"/>
                <w:sz w:val="18"/>
              </w:rPr>
              <w:t xml:space="preserve"> </w:t>
            </w:r>
            <w:r>
              <w:rPr>
                <w:spacing w:val="-2"/>
                <w:sz w:val="18"/>
              </w:rPr>
              <w:t>consumption</w:t>
            </w:r>
            <w:r>
              <w:rPr>
                <w:sz w:val="18"/>
              </w:rPr>
              <w:tab/>
            </w:r>
            <w:r>
              <w:rPr>
                <w:position w:val="12"/>
                <w:sz w:val="18"/>
              </w:rPr>
              <w:t>Consumed</w:t>
            </w:r>
            <w:r>
              <w:rPr>
                <w:spacing w:val="-2"/>
                <w:position w:val="12"/>
                <w:sz w:val="18"/>
              </w:rPr>
              <w:t xml:space="preserve"> </w:t>
            </w:r>
            <w:r>
              <w:rPr>
                <w:position w:val="12"/>
                <w:sz w:val="18"/>
              </w:rPr>
              <w:t>with other</w:t>
            </w:r>
            <w:r>
              <w:rPr>
                <w:spacing w:val="-4"/>
                <w:position w:val="12"/>
                <w:sz w:val="18"/>
              </w:rPr>
              <w:t xml:space="preserve"> food</w:t>
            </w:r>
          </w:p>
        </w:tc>
        <w:tc>
          <w:tcPr>
            <w:tcW w:w="2128" w:type="dxa"/>
          </w:tcPr>
          <w:p w14:paraId="024CCDC3" w14:textId="77777777" w:rsidR="00C0546A" w:rsidRDefault="00722664" w:rsidP="006F0B9D">
            <w:pPr>
              <w:pStyle w:val="TableParagraph"/>
              <w:spacing w:before="0"/>
              <w:ind w:left="78" w:right="2"/>
              <w:jc w:val="center"/>
              <w:rPr>
                <w:sz w:val="18"/>
              </w:rPr>
            </w:pPr>
            <w:r>
              <w:rPr>
                <w:sz w:val="18"/>
              </w:rPr>
              <w:t>96</w:t>
            </w:r>
            <w:r>
              <w:rPr>
                <w:spacing w:val="-2"/>
                <w:sz w:val="18"/>
              </w:rPr>
              <w:t xml:space="preserve"> </w:t>
            </w:r>
            <w:r>
              <w:rPr>
                <w:spacing w:val="-4"/>
                <w:sz w:val="18"/>
              </w:rPr>
              <w:t>(80)</w:t>
            </w:r>
          </w:p>
        </w:tc>
      </w:tr>
      <w:tr w:rsidR="00C0546A" w14:paraId="2F56D874" w14:textId="77777777" w:rsidTr="00FC0979">
        <w:trPr>
          <w:trHeight w:val="20"/>
          <w:jc w:val="center"/>
        </w:trPr>
        <w:tc>
          <w:tcPr>
            <w:tcW w:w="7593" w:type="dxa"/>
          </w:tcPr>
          <w:p w14:paraId="24752375" w14:textId="77777777" w:rsidR="00C0546A" w:rsidRDefault="00722664" w:rsidP="006F0B9D">
            <w:pPr>
              <w:pStyle w:val="TableParagraph"/>
              <w:spacing w:before="0"/>
              <w:ind w:left="4716"/>
              <w:rPr>
                <w:sz w:val="18"/>
              </w:rPr>
            </w:pPr>
            <w:r>
              <w:rPr>
                <w:sz w:val="18"/>
              </w:rPr>
              <w:t>Consumed</w:t>
            </w:r>
            <w:r>
              <w:rPr>
                <w:spacing w:val="-12"/>
                <w:sz w:val="18"/>
              </w:rPr>
              <w:t xml:space="preserve"> </w:t>
            </w:r>
            <w:r>
              <w:rPr>
                <w:spacing w:val="-2"/>
                <w:sz w:val="18"/>
              </w:rPr>
              <w:t>alone</w:t>
            </w:r>
          </w:p>
        </w:tc>
        <w:tc>
          <w:tcPr>
            <w:tcW w:w="2128" w:type="dxa"/>
          </w:tcPr>
          <w:p w14:paraId="3CDE184B" w14:textId="77777777" w:rsidR="00C0546A" w:rsidRDefault="00722664" w:rsidP="006F0B9D">
            <w:pPr>
              <w:pStyle w:val="TableParagraph"/>
              <w:spacing w:before="0"/>
              <w:ind w:left="78" w:right="2"/>
              <w:jc w:val="center"/>
              <w:rPr>
                <w:sz w:val="18"/>
              </w:rPr>
            </w:pPr>
            <w:r>
              <w:rPr>
                <w:sz w:val="18"/>
              </w:rPr>
              <w:t>24</w:t>
            </w:r>
            <w:r>
              <w:rPr>
                <w:spacing w:val="-2"/>
                <w:sz w:val="18"/>
              </w:rPr>
              <w:t xml:space="preserve"> </w:t>
            </w:r>
            <w:r>
              <w:rPr>
                <w:spacing w:val="-4"/>
                <w:sz w:val="18"/>
              </w:rPr>
              <w:t>(20)</w:t>
            </w:r>
          </w:p>
        </w:tc>
      </w:tr>
      <w:tr w:rsidR="00C0546A" w14:paraId="680DA060" w14:textId="77777777" w:rsidTr="00FC0979">
        <w:trPr>
          <w:trHeight w:val="20"/>
          <w:jc w:val="center"/>
        </w:trPr>
        <w:tc>
          <w:tcPr>
            <w:tcW w:w="7593" w:type="dxa"/>
          </w:tcPr>
          <w:p w14:paraId="31BAA080" w14:textId="77777777" w:rsidR="00C0546A" w:rsidRDefault="00722664" w:rsidP="006F0B9D">
            <w:pPr>
              <w:pStyle w:val="TableParagraph"/>
              <w:tabs>
                <w:tab w:val="left" w:pos="4716"/>
              </w:tabs>
              <w:spacing w:before="0"/>
              <w:ind w:left="108"/>
              <w:rPr>
                <w:sz w:val="18"/>
              </w:rPr>
            </w:pPr>
            <w:r>
              <w:rPr>
                <w:sz w:val="18"/>
              </w:rPr>
              <w:t>Purchase</w:t>
            </w:r>
            <w:r>
              <w:rPr>
                <w:spacing w:val="-2"/>
                <w:sz w:val="18"/>
              </w:rPr>
              <w:t xml:space="preserve"> </w:t>
            </w:r>
            <w:r>
              <w:rPr>
                <w:sz w:val="18"/>
              </w:rPr>
              <w:t>of</w:t>
            </w:r>
            <w:r>
              <w:rPr>
                <w:spacing w:val="1"/>
                <w:sz w:val="18"/>
              </w:rPr>
              <w:t xml:space="preserve"> </w:t>
            </w:r>
            <w:r>
              <w:rPr>
                <w:sz w:val="18"/>
              </w:rPr>
              <w:t>raw</w:t>
            </w:r>
            <w:r>
              <w:rPr>
                <w:spacing w:val="-3"/>
                <w:sz w:val="18"/>
              </w:rPr>
              <w:t xml:space="preserve"> </w:t>
            </w:r>
            <w:r>
              <w:rPr>
                <w:sz w:val="18"/>
              </w:rPr>
              <w:t>milk</w:t>
            </w:r>
            <w:r>
              <w:rPr>
                <w:spacing w:val="2"/>
                <w:sz w:val="18"/>
              </w:rPr>
              <w:t xml:space="preserve"> </w:t>
            </w:r>
            <w:r>
              <w:rPr>
                <w:sz w:val="18"/>
              </w:rPr>
              <w:t>for home</w:t>
            </w:r>
            <w:r>
              <w:rPr>
                <w:spacing w:val="-1"/>
                <w:sz w:val="18"/>
              </w:rPr>
              <w:t xml:space="preserve"> </w:t>
            </w:r>
            <w:r>
              <w:rPr>
                <w:spacing w:val="-2"/>
                <w:sz w:val="18"/>
              </w:rPr>
              <w:t>consumption</w:t>
            </w:r>
            <w:r>
              <w:rPr>
                <w:sz w:val="18"/>
              </w:rPr>
              <w:tab/>
            </w:r>
            <w:r>
              <w:rPr>
                <w:spacing w:val="-5"/>
                <w:position w:val="12"/>
                <w:sz w:val="18"/>
              </w:rPr>
              <w:t>Yes</w:t>
            </w:r>
          </w:p>
        </w:tc>
        <w:tc>
          <w:tcPr>
            <w:tcW w:w="2128" w:type="dxa"/>
          </w:tcPr>
          <w:p w14:paraId="5FAC177B" w14:textId="77777777" w:rsidR="00C0546A" w:rsidRDefault="00722664" w:rsidP="006F0B9D">
            <w:pPr>
              <w:pStyle w:val="TableParagraph"/>
              <w:spacing w:before="0"/>
              <w:ind w:left="78" w:right="2"/>
              <w:jc w:val="center"/>
              <w:rPr>
                <w:sz w:val="18"/>
              </w:rPr>
            </w:pPr>
            <w:r>
              <w:rPr>
                <w:sz w:val="18"/>
              </w:rPr>
              <w:t>81</w:t>
            </w:r>
            <w:r>
              <w:rPr>
                <w:spacing w:val="-2"/>
                <w:sz w:val="18"/>
              </w:rPr>
              <w:t xml:space="preserve"> (67.5)</w:t>
            </w:r>
          </w:p>
        </w:tc>
      </w:tr>
      <w:tr w:rsidR="00C0546A" w14:paraId="0B1EF4C8" w14:textId="77777777" w:rsidTr="00FC0979">
        <w:trPr>
          <w:trHeight w:val="20"/>
          <w:jc w:val="center"/>
        </w:trPr>
        <w:tc>
          <w:tcPr>
            <w:tcW w:w="7593" w:type="dxa"/>
          </w:tcPr>
          <w:p w14:paraId="6DCE62C8" w14:textId="77777777" w:rsidR="00C0546A" w:rsidRDefault="006F0B9D" w:rsidP="006F0B9D">
            <w:pPr>
              <w:pStyle w:val="TableParagraph"/>
              <w:spacing w:before="0"/>
              <w:ind w:left="2141" w:right="72"/>
              <w:jc w:val="center"/>
              <w:rPr>
                <w:sz w:val="18"/>
              </w:rPr>
            </w:pPr>
            <w:r>
              <w:rPr>
                <w:spacing w:val="-5"/>
                <w:sz w:val="18"/>
              </w:rPr>
              <w:t xml:space="preserve">      </w:t>
            </w:r>
            <w:r w:rsidR="00722664">
              <w:rPr>
                <w:spacing w:val="-5"/>
                <w:sz w:val="18"/>
              </w:rPr>
              <w:t>No</w:t>
            </w:r>
          </w:p>
        </w:tc>
        <w:tc>
          <w:tcPr>
            <w:tcW w:w="2128" w:type="dxa"/>
          </w:tcPr>
          <w:p w14:paraId="21B07FAE" w14:textId="77777777" w:rsidR="00C0546A" w:rsidRDefault="00722664" w:rsidP="006F0B9D">
            <w:pPr>
              <w:pStyle w:val="TableParagraph"/>
              <w:spacing w:before="0"/>
              <w:ind w:left="78" w:right="2"/>
              <w:jc w:val="center"/>
              <w:rPr>
                <w:sz w:val="18"/>
              </w:rPr>
            </w:pPr>
            <w:r>
              <w:rPr>
                <w:sz w:val="18"/>
              </w:rPr>
              <w:t>39</w:t>
            </w:r>
            <w:r>
              <w:rPr>
                <w:spacing w:val="-2"/>
                <w:sz w:val="18"/>
              </w:rPr>
              <w:t xml:space="preserve"> (32.5)</w:t>
            </w:r>
          </w:p>
        </w:tc>
      </w:tr>
      <w:tr w:rsidR="00C0546A" w14:paraId="7887AA0B" w14:textId="77777777" w:rsidTr="00FC0979">
        <w:trPr>
          <w:trHeight w:val="20"/>
          <w:jc w:val="center"/>
        </w:trPr>
        <w:tc>
          <w:tcPr>
            <w:tcW w:w="7593" w:type="dxa"/>
          </w:tcPr>
          <w:p w14:paraId="3DA14378" w14:textId="77777777" w:rsidR="00C0546A" w:rsidRDefault="00722664" w:rsidP="006F0B9D">
            <w:pPr>
              <w:pStyle w:val="TableParagraph"/>
              <w:spacing w:before="0"/>
              <w:ind w:left="4716"/>
              <w:rPr>
                <w:sz w:val="18"/>
              </w:rPr>
            </w:pPr>
            <w:r>
              <w:rPr>
                <w:spacing w:val="-2"/>
                <w:sz w:val="18"/>
              </w:rPr>
              <w:t>Daily</w:t>
            </w:r>
          </w:p>
        </w:tc>
        <w:tc>
          <w:tcPr>
            <w:tcW w:w="2128" w:type="dxa"/>
          </w:tcPr>
          <w:p w14:paraId="6EA62FE0" w14:textId="77777777" w:rsidR="00C0546A" w:rsidRDefault="00722664" w:rsidP="006F0B9D">
            <w:pPr>
              <w:pStyle w:val="TableParagraph"/>
              <w:spacing w:before="0"/>
              <w:ind w:left="78" w:right="2"/>
              <w:jc w:val="center"/>
              <w:rPr>
                <w:sz w:val="18"/>
              </w:rPr>
            </w:pPr>
            <w:r>
              <w:rPr>
                <w:sz w:val="18"/>
              </w:rPr>
              <w:t>52</w:t>
            </w:r>
            <w:r>
              <w:rPr>
                <w:spacing w:val="-2"/>
                <w:sz w:val="18"/>
              </w:rPr>
              <w:t xml:space="preserve"> (43.3)</w:t>
            </w:r>
          </w:p>
        </w:tc>
      </w:tr>
      <w:tr w:rsidR="00C0546A" w14:paraId="3028D12A" w14:textId="77777777" w:rsidTr="00FC0979">
        <w:trPr>
          <w:trHeight w:val="20"/>
          <w:jc w:val="center"/>
        </w:trPr>
        <w:tc>
          <w:tcPr>
            <w:tcW w:w="7593" w:type="dxa"/>
          </w:tcPr>
          <w:p w14:paraId="07936A00" w14:textId="77777777" w:rsidR="00C0546A" w:rsidRDefault="00722664" w:rsidP="006F0B9D">
            <w:pPr>
              <w:pStyle w:val="TableParagraph"/>
              <w:spacing w:before="0"/>
              <w:ind w:left="4716"/>
              <w:rPr>
                <w:sz w:val="18"/>
              </w:rPr>
            </w:pPr>
            <w:r>
              <w:rPr>
                <w:spacing w:val="-2"/>
                <w:sz w:val="18"/>
              </w:rPr>
              <w:t>Twice/week</w:t>
            </w:r>
          </w:p>
        </w:tc>
        <w:tc>
          <w:tcPr>
            <w:tcW w:w="2128" w:type="dxa"/>
          </w:tcPr>
          <w:p w14:paraId="3D563B2C" w14:textId="77777777" w:rsidR="00C0546A" w:rsidRDefault="00722664" w:rsidP="006F0B9D">
            <w:pPr>
              <w:pStyle w:val="TableParagraph"/>
              <w:spacing w:before="0"/>
              <w:ind w:left="78"/>
              <w:jc w:val="center"/>
              <w:rPr>
                <w:sz w:val="18"/>
              </w:rPr>
            </w:pPr>
            <w:r>
              <w:rPr>
                <w:sz w:val="18"/>
              </w:rPr>
              <w:t>9</w:t>
            </w:r>
            <w:r>
              <w:rPr>
                <w:spacing w:val="-1"/>
                <w:sz w:val="18"/>
              </w:rPr>
              <w:t xml:space="preserve"> </w:t>
            </w:r>
            <w:r>
              <w:rPr>
                <w:spacing w:val="-2"/>
                <w:sz w:val="18"/>
              </w:rPr>
              <w:t>(7.5)</w:t>
            </w:r>
          </w:p>
        </w:tc>
      </w:tr>
      <w:tr w:rsidR="00C0546A" w14:paraId="3739FD58" w14:textId="77777777" w:rsidTr="00FC0979">
        <w:trPr>
          <w:trHeight w:val="20"/>
          <w:jc w:val="center"/>
        </w:trPr>
        <w:tc>
          <w:tcPr>
            <w:tcW w:w="7593" w:type="dxa"/>
          </w:tcPr>
          <w:p w14:paraId="28ED0B5B" w14:textId="77777777" w:rsidR="00C0546A" w:rsidRDefault="00722664" w:rsidP="006F0B9D">
            <w:pPr>
              <w:pStyle w:val="TableParagraph"/>
              <w:tabs>
                <w:tab w:val="left" w:pos="4716"/>
              </w:tabs>
              <w:spacing w:before="0"/>
              <w:ind w:left="108"/>
              <w:rPr>
                <w:sz w:val="18"/>
              </w:rPr>
            </w:pPr>
            <w:r>
              <w:rPr>
                <w:sz w:val="18"/>
              </w:rPr>
              <w:t>Frequency</w:t>
            </w:r>
            <w:r>
              <w:rPr>
                <w:spacing w:val="-2"/>
                <w:sz w:val="18"/>
              </w:rPr>
              <w:t xml:space="preserve"> </w:t>
            </w:r>
            <w:r>
              <w:rPr>
                <w:sz w:val="18"/>
              </w:rPr>
              <w:t>of</w:t>
            </w:r>
            <w:r>
              <w:rPr>
                <w:spacing w:val="47"/>
                <w:sz w:val="18"/>
              </w:rPr>
              <w:t xml:space="preserve"> </w:t>
            </w:r>
            <w:r>
              <w:rPr>
                <w:sz w:val="18"/>
              </w:rPr>
              <w:t>purchase for</w:t>
            </w:r>
            <w:r>
              <w:rPr>
                <w:spacing w:val="1"/>
                <w:sz w:val="18"/>
              </w:rPr>
              <w:t xml:space="preserve"> </w:t>
            </w:r>
            <w:r>
              <w:rPr>
                <w:sz w:val="18"/>
              </w:rPr>
              <w:t>home</w:t>
            </w:r>
            <w:r>
              <w:rPr>
                <w:spacing w:val="1"/>
                <w:sz w:val="18"/>
              </w:rPr>
              <w:t xml:space="preserve"> </w:t>
            </w:r>
            <w:r>
              <w:rPr>
                <w:spacing w:val="-2"/>
                <w:sz w:val="18"/>
              </w:rPr>
              <w:t>consumption</w:t>
            </w:r>
            <w:r>
              <w:rPr>
                <w:sz w:val="18"/>
              </w:rPr>
              <w:tab/>
            </w:r>
            <w:r>
              <w:rPr>
                <w:spacing w:val="-2"/>
                <w:sz w:val="18"/>
              </w:rPr>
              <w:t>Thrice/week</w:t>
            </w:r>
          </w:p>
        </w:tc>
        <w:tc>
          <w:tcPr>
            <w:tcW w:w="2128" w:type="dxa"/>
          </w:tcPr>
          <w:p w14:paraId="28D96665" w14:textId="77777777" w:rsidR="00C0546A" w:rsidRDefault="00722664" w:rsidP="006F0B9D">
            <w:pPr>
              <w:pStyle w:val="TableParagraph"/>
              <w:spacing w:before="0"/>
              <w:ind w:left="78" w:right="2"/>
              <w:jc w:val="center"/>
              <w:rPr>
                <w:sz w:val="18"/>
              </w:rPr>
            </w:pPr>
            <w:r>
              <w:rPr>
                <w:sz w:val="18"/>
              </w:rPr>
              <w:t>31</w:t>
            </w:r>
            <w:r>
              <w:rPr>
                <w:spacing w:val="-2"/>
                <w:sz w:val="18"/>
              </w:rPr>
              <w:t xml:space="preserve"> (25.8)</w:t>
            </w:r>
          </w:p>
        </w:tc>
      </w:tr>
      <w:tr w:rsidR="00C0546A" w14:paraId="0C2A8C93" w14:textId="77777777" w:rsidTr="00FC0979">
        <w:trPr>
          <w:trHeight w:val="20"/>
          <w:jc w:val="center"/>
        </w:trPr>
        <w:tc>
          <w:tcPr>
            <w:tcW w:w="7593" w:type="dxa"/>
          </w:tcPr>
          <w:p w14:paraId="46B8EBD7" w14:textId="77777777" w:rsidR="00C0546A" w:rsidRDefault="00722664" w:rsidP="006F0B9D">
            <w:pPr>
              <w:pStyle w:val="TableParagraph"/>
              <w:spacing w:before="0"/>
              <w:ind w:left="4716"/>
              <w:rPr>
                <w:sz w:val="18"/>
              </w:rPr>
            </w:pPr>
            <w:r>
              <w:rPr>
                <w:spacing w:val="-2"/>
                <w:sz w:val="18"/>
              </w:rPr>
              <w:t>Four/week</w:t>
            </w:r>
          </w:p>
        </w:tc>
        <w:tc>
          <w:tcPr>
            <w:tcW w:w="2128" w:type="dxa"/>
          </w:tcPr>
          <w:p w14:paraId="3F3C6CE6" w14:textId="77777777" w:rsidR="00C0546A" w:rsidRDefault="00722664" w:rsidP="006F0B9D">
            <w:pPr>
              <w:pStyle w:val="TableParagraph"/>
              <w:spacing w:before="0"/>
              <w:ind w:left="78" w:right="2"/>
              <w:jc w:val="center"/>
              <w:rPr>
                <w:sz w:val="18"/>
              </w:rPr>
            </w:pPr>
            <w:r>
              <w:rPr>
                <w:sz w:val="18"/>
              </w:rPr>
              <w:t>16</w:t>
            </w:r>
            <w:r>
              <w:rPr>
                <w:spacing w:val="-2"/>
                <w:sz w:val="18"/>
              </w:rPr>
              <w:t xml:space="preserve"> (13.3)</w:t>
            </w:r>
          </w:p>
        </w:tc>
      </w:tr>
      <w:tr w:rsidR="00C0546A" w14:paraId="73707457" w14:textId="77777777" w:rsidTr="00FC0979">
        <w:trPr>
          <w:trHeight w:val="20"/>
          <w:jc w:val="center"/>
        </w:trPr>
        <w:tc>
          <w:tcPr>
            <w:tcW w:w="7593" w:type="dxa"/>
          </w:tcPr>
          <w:p w14:paraId="575F8EC9" w14:textId="77777777" w:rsidR="00C0546A" w:rsidRDefault="00722664" w:rsidP="006F0B9D">
            <w:pPr>
              <w:pStyle w:val="TableParagraph"/>
              <w:spacing w:before="0"/>
              <w:ind w:left="4716"/>
              <w:rPr>
                <w:sz w:val="18"/>
              </w:rPr>
            </w:pPr>
            <w:r>
              <w:rPr>
                <w:spacing w:val="-2"/>
                <w:sz w:val="18"/>
              </w:rPr>
              <w:t>Once/Week</w:t>
            </w:r>
          </w:p>
        </w:tc>
        <w:tc>
          <w:tcPr>
            <w:tcW w:w="2128" w:type="dxa"/>
          </w:tcPr>
          <w:p w14:paraId="07F59562" w14:textId="77777777" w:rsidR="00C0546A" w:rsidRDefault="00722664" w:rsidP="006F0B9D">
            <w:pPr>
              <w:pStyle w:val="TableParagraph"/>
              <w:spacing w:before="0"/>
              <w:ind w:left="78" w:right="2"/>
              <w:jc w:val="center"/>
              <w:rPr>
                <w:sz w:val="18"/>
              </w:rPr>
            </w:pPr>
            <w:r>
              <w:rPr>
                <w:sz w:val="18"/>
              </w:rPr>
              <w:t>12</w:t>
            </w:r>
            <w:r>
              <w:rPr>
                <w:spacing w:val="-2"/>
                <w:sz w:val="18"/>
              </w:rPr>
              <w:t xml:space="preserve"> (10.0)</w:t>
            </w:r>
          </w:p>
        </w:tc>
      </w:tr>
      <w:tr w:rsidR="00C0546A" w14:paraId="1671A56A" w14:textId="77777777" w:rsidTr="00FC0979">
        <w:trPr>
          <w:trHeight w:val="20"/>
          <w:jc w:val="center"/>
        </w:trPr>
        <w:tc>
          <w:tcPr>
            <w:tcW w:w="7593" w:type="dxa"/>
          </w:tcPr>
          <w:p w14:paraId="3C2C2019" w14:textId="77777777" w:rsidR="00C0546A" w:rsidRDefault="00722664" w:rsidP="006F0B9D">
            <w:pPr>
              <w:pStyle w:val="TableParagraph"/>
              <w:tabs>
                <w:tab w:val="left" w:pos="4716"/>
              </w:tabs>
              <w:spacing w:before="0"/>
              <w:ind w:left="108"/>
              <w:rPr>
                <w:sz w:val="18"/>
              </w:rPr>
            </w:pPr>
            <w:r>
              <w:rPr>
                <w:sz w:val="18"/>
              </w:rPr>
              <w:t>Quantity</w:t>
            </w:r>
            <w:r>
              <w:rPr>
                <w:spacing w:val="-2"/>
                <w:sz w:val="18"/>
              </w:rPr>
              <w:t xml:space="preserve"> </w:t>
            </w:r>
            <w:r>
              <w:rPr>
                <w:sz w:val="18"/>
              </w:rPr>
              <w:t>purchased</w:t>
            </w:r>
            <w:r>
              <w:rPr>
                <w:spacing w:val="-1"/>
                <w:sz w:val="18"/>
              </w:rPr>
              <w:t xml:space="preserve"> </w:t>
            </w:r>
            <w:r>
              <w:rPr>
                <w:sz w:val="18"/>
              </w:rPr>
              <w:t>per</w:t>
            </w:r>
            <w:r>
              <w:rPr>
                <w:spacing w:val="-2"/>
                <w:sz w:val="18"/>
              </w:rPr>
              <w:t xml:space="preserve"> day/family</w:t>
            </w:r>
            <w:r>
              <w:rPr>
                <w:sz w:val="18"/>
              </w:rPr>
              <w:tab/>
            </w:r>
            <w:r>
              <w:rPr>
                <w:position w:val="12"/>
                <w:sz w:val="18"/>
              </w:rPr>
              <w:t>0.5L-2</w:t>
            </w:r>
            <w:r>
              <w:rPr>
                <w:spacing w:val="-3"/>
                <w:position w:val="12"/>
                <w:sz w:val="18"/>
              </w:rPr>
              <w:t xml:space="preserve"> </w:t>
            </w:r>
            <w:r>
              <w:rPr>
                <w:spacing w:val="-10"/>
                <w:position w:val="12"/>
                <w:sz w:val="18"/>
              </w:rPr>
              <w:t>L</w:t>
            </w:r>
          </w:p>
        </w:tc>
        <w:tc>
          <w:tcPr>
            <w:tcW w:w="2128" w:type="dxa"/>
          </w:tcPr>
          <w:p w14:paraId="03D8278B" w14:textId="77777777" w:rsidR="00C0546A" w:rsidRDefault="00722664" w:rsidP="006F0B9D">
            <w:pPr>
              <w:pStyle w:val="TableParagraph"/>
              <w:spacing w:before="0"/>
              <w:ind w:left="78" w:right="2"/>
              <w:jc w:val="center"/>
              <w:rPr>
                <w:sz w:val="18"/>
              </w:rPr>
            </w:pPr>
            <w:r>
              <w:rPr>
                <w:sz w:val="18"/>
              </w:rPr>
              <w:t>84</w:t>
            </w:r>
            <w:r>
              <w:rPr>
                <w:spacing w:val="-2"/>
                <w:sz w:val="18"/>
              </w:rPr>
              <w:t xml:space="preserve"> (70.0)</w:t>
            </w:r>
          </w:p>
        </w:tc>
      </w:tr>
      <w:tr w:rsidR="00C0546A" w14:paraId="747E8DC3" w14:textId="77777777" w:rsidTr="00FC0979">
        <w:trPr>
          <w:trHeight w:val="20"/>
          <w:jc w:val="center"/>
        </w:trPr>
        <w:tc>
          <w:tcPr>
            <w:tcW w:w="7593" w:type="dxa"/>
          </w:tcPr>
          <w:p w14:paraId="20E3838A" w14:textId="77777777" w:rsidR="00C0546A" w:rsidRDefault="00722664" w:rsidP="006F0B9D">
            <w:pPr>
              <w:pStyle w:val="TableParagraph"/>
              <w:spacing w:before="0"/>
              <w:ind w:left="4716"/>
              <w:rPr>
                <w:sz w:val="18"/>
              </w:rPr>
            </w:pPr>
            <w:r>
              <w:rPr>
                <w:sz w:val="18"/>
              </w:rPr>
              <w:t>≥3</w:t>
            </w:r>
            <w:r>
              <w:rPr>
                <w:spacing w:val="-8"/>
                <w:sz w:val="18"/>
              </w:rPr>
              <w:t xml:space="preserve"> </w:t>
            </w:r>
            <w:r>
              <w:rPr>
                <w:spacing w:val="-10"/>
                <w:sz w:val="18"/>
              </w:rPr>
              <w:t>L</w:t>
            </w:r>
          </w:p>
        </w:tc>
        <w:tc>
          <w:tcPr>
            <w:tcW w:w="2128" w:type="dxa"/>
          </w:tcPr>
          <w:p w14:paraId="533A092B" w14:textId="77777777" w:rsidR="00C0546A" w:rsidRDefault="00722664" w:rsidP="006F0B9D">
            <w:pPr>
              <w:pStyle w:val="TableParagraph"/>
              <w:spacing w:before="0"/>
              <w:ind w:left="78" w:right="2"/>
              <w:jc w:val="center"/>
              <w:rPr>
                <w:sz w:val="18"/>
              </w:rPr>
            </w:pPr>
            <w:r>
              <w:rPr>
                <w:sz w:val="18"/>
              </w:rPr>
              <w:t>36</w:t>
            </w:r>
            <w:r>
              <w:rPr>
                <w:spacing w:val="-2"/>
                <w:sz w:val="18"/>
              </w:rPr>
              <w:t xml:space="preserve"> (30.0)</w:t>
            </w:r>
          </w:p>
        </w:tc>
      </w:tr>
      <w:tr w:rsidR="00C0546A" w14:paraId="200EB659" w14:textId="77777777" w:rsidTr="00FC0979">
        <w:trPr>
          <w:trHeight w:val="20"/>
          <w:jc w:val="center"/>
        </w:trPr>
        <w:tc>
          <w:tcPr>
            <w:tcW w:w="7593" w:type="dxa"/>
          </w:tcPr>
          <w:p w14:paraId="36115532" w14:textId="77777777" w:rsidR="00C0546A" w:rsidRDefault="00722664" w:rsidP="006F0B9D">
            <w:pPr>
              <w:pStyle w:val="TableParagraph"/>
              <w:tabs>
                <w:tab w:val="left" w:pos="4716"/>
              </w:tabs>
              <w:spacing w:before="0"/>
              <w:ind w:left="108"/>
              <w:rPr>
                <w:sz w:val="18"/>
              </w:rPr>
            </w:pPr>
            <w:r>
              <w:rPr>
                <w:sz w:val="18"/>
              </w:rPr>
              <w:t>Quantity</w:t>
            </w:r>
            <w:r>
              <w:rPr>
                <w:spacing w:val="-2"/>
                <w:sz w:val="18"/>
              </w:rPr>
              <w:t xml:space="preserve"> consumed/day/family</w:t>
            </w:r>
            <w:r>
              <w:rPr>
                <w:sz w:val="18"/>
              </w:rPr>
              <w:tab/>
            </w:r>
            <w:r>
              <w:rPr>
                <w:position w:val="12"/>
                <w:sz w:val="18"/>
              </w:rPr>
              <w:t>0.25-1</w:t>
            </w:r>
            <w:r>
              <w:rPr>
                <w:spacing w:val="-3"/>
                <w:position w:val="12"/>
                <w:sz w:val="18"/>
              </w:rPr>
              <w:t xml:space="preserve"> </w:t>
            </w:r>
            <w:r>
              <w:rPr>
                <w:spacing w:val="-10"/>
                <w:position w:val="12"/>
                <w:sz w:val="18"/>
              </w:rPr>
              <w:t>L</w:t>
            </w:r>
          </w:p>
        </w:tc>
        <w:tc>
          <w:tcPr>
            <w:tcW w:w="2128" w:type="dxa"/>
          </w:tcPr>
          <w:p w14:paraId="51FE339C" w14:textId="77777777" w:rsidR="00C0546A" w:rsidRDefault="00722664" w:rsidP="006F0B9D">
            <w:pPr>
              <w:pStyle w:val="TableParagraph"/>
              <w:spacing w:before="0"/>
              <w:ind w:left="78" w:right="2"/>
              <w:jc w:val="center"/>
              <w:rPr>
                <w:sz w:val="18"/>
              </w:rPr>
            </w:pPr>
            <w:r>
              <w:rPr>
                <w:sz w:val="18"/>
              </w:rPr>
              <w:t>89</w:t>
            </w:r>
            <w:r>
              <w:rPr>
                <w:spacing w:val="-2"/>
                <w:sz w:val="18"/>
              </w:rPr>
              <w:t xml:space="preserve"> (74.2)</w:t>
            </w:r>
          </w:p>
        </w:tc>
      </w:tr>
      <w:tr w:rsidR="00C0546A" w14:paraId="3533ACF3" w14:textId="77777777" w:rsidTr="00FC0979">
        <w:trPr>
          <w:trHeight w:val="20"/>
          <w:jc w:val="center"/>
        </w:trPr>
        <w:tc>
          <w:tcPr>
            <w:tcW w:w="7593" w:type="dxa"/>
          </w:tcPr>
          <w:p w14:paraId="6F764387" w14:textId="77777777" w:rsidR="00C0546A" w:rsidRDefault="00722664" w:rsidP="006F0B9D">
            <w:pPr>
              <w:pStyle w:val="TableParagraph"/>
              <w:spacing w:before="0"/>
              <w:ind w:left="4716"/>
              <w:rPr>
                <w:sz w:val="18"/>
              </w:rPr>
            </w:pPr>
            <w:r>
              <w:rPr>
                <w:sz w:val="18"/>
              </w:rPr>
              <w:t>≥2</w:t>
            </w:r>
            <w:r>
              <w:rPr>
                <w:spacing w:val="-8"/>
                <w:sz w:val="18"/>
              </w:rPr>
              <w:t xml:space="preserve"> </w:t>
            </w:r>
            <w:r>
              <w:rPr>
                <w:spacing w:val="-10"/>
                <w:sz w:val="18"/>
              </w:rPr>
              <w:t>L</w:t>
            </w:r>
          </w:p>
        </w:tc>
        <w:tc>
          <w:tcPr>
            <w:tcW w:w="2128" w:type="dxa"/>
          </w:tcPr>
          <w:p w14:paraId="27099206" w14:textId="77777777" w:rsidR="00C0546A" w:rsidRDefault="00722664" w:rsidP="006F0B9D">
            <w:pPr>
              <w:pStyle w:val="TableParagraph"/>
              <w:spacing w:before="0"/>
              <w:ind w:left="78" w:right="2"/>
              <w:jc w:val="center"/>
              <w:rPr>
                <w:sz w:val="18"/>
              </w:rPr>
            </w:pPr>
            <w:r>
              <w:rPr>
                <w:sz w:val="18"/>
              </w:rPr>
              <w:t>31</w:t>
            </w:r>
            <w:r>
              <w:rPr>
                <w:spacing w:val="-2"/>
                <w:sz w:val="18"/>
              </w:rPr>
              <w:t xml:space="preserve"> (25.8)</w:t>
            </w:r>
          </w:p>
        </w:tc>
      </w:tr>
      <w:tr w:rsidR="00C0546A" w14:paraId="14798707" w14:textId="77777777" w:rsidTr="00FC0979">
        <w:trPr>
          <w:trHeight w:val="20"/>
          <w:jc w:val="center"/>
        </w:trPr>
        <w:tc>
          <w:tcPr>
            <w:tcW w:w="7593" w:type="dxa"/>
          </w:tcPr>
          <w:p w14:paraId="1A7EA5AB" w14:textId="77777777" w:rsidR="00C0546A" w:rsidRDefault="00722664" w:rsidP="006F0B9D">
            <w:pPr>
              <w:pStyle w:val="TableParagraph"/>
              <w:tabs>
                <w:tab w:val="left" w:pos="4716"/>
              </w:tabs>
              <w:spacing w:before="0"/>
              <w:ind w:left="108"/>
              <w:rPr>
                <w:sz w:val="18"/>
              </w:rPr>
            </w:pPr>
            <w:r>
              <w:rPr>
                <w:sz w:val="18"/>
              </w:rPr>
              <w:t>Treatment</w:t>
            </w:r>
            <w:r>
              <w:rPr>
                <w:spacing w:val="-4"/>
                <w:sz w:val="18"/>
              </w:rPr>
              <w:t xml:space="preserve"> </w:t>
            </w:r>
            <w:r>
              <w:rPr>
                <w:sz w:val="18"/>
              </w:rPr>
              <w:t>of</w:t>
            </w:r>
            <w:r>
              <w:rPr>
                <w:spacing w:val="-1"/>
                <w:sz w:val="18"/>
              </w:rPr>
              <w:t xml:space="preserve"> </w:t>
            </w:r>
            <w:r>
              <w:rPr>
                <w:sz w:val="18"/>
              </w:rPr>
              <w:t>milk before</w:t>
            </w:r>
            <w:r>
              <w:rPr>
                <w:spacing w:val="-3"/>
                <w:sz w:val="18"/>
              </w:rPr>
              <w:t xml:space="preserve"> </w:t>
            </w:r>
            <w:r>
              <w:rPr>
                <w:spacing w:val="-2"/>
                <w:sz w:val="18"/>
              </w:rPr>
              <w:t>consumption</w:t>
            </w:r>
            <w:r>
              <w:rPr>
                <w:sz w:val="18"/>
              </w:rPr>
              <w:tab/>
            </w:r>
            <w:r>
              <w:rPr>
                <w:spacing w:val="-5"/>
                <w:position w:val="12"/>
                <w:sz w:val="18"/>
              </w:rPr>
              <w:t>Yes</w:t>
            </w:r>
          </w:p>
        </w:tc>
        <w:tc>
          <w:tcPr>
            <w:tcW w:w="2128" w:type="dxa"/>
          </w:tcPr>
          <w:p w14:paraId="07A65E3A" w14:textId="77777777" w:rsidR="00C0546A" w:rsidRDefault="00722664" w:rsidP="006F0B9D">
            <w:pPr>
              <w:pStyle w:val="TableParagraph"/>
              <w:spacing w:before="0"/>
              <w:ind w:left="78" w:right="2"/>
              <w:jc w:val="center"/>
              <w:rPr>
                <w:sz w:val="18"/>
              </w:rPr>
            </w:pPr>
            <w:r>
              <w:rPr>
                <w:sz w:val="18"/>
              </w:rPr>
              <w:t>109</w:t>
            </w:r>
            <w:r>
              <w:rPr>
                <w:spacing w:val="-3"/>
                <w:sz w:val="18"/>
              </w:rPr>
              <w:t xml:space="preserve"> </w:t>
            </w:r>
            <w:r>
              <w:rPr>
                <w:spacing w:val="-2"/>
                <w:sz w:val="18"/>
              </w:rPr>
              <w:t>(90.8)</w:t>
            </w:r>
          </w:p>
        </w:tc>
      </w:tr>
      <w:tr w:rsidR="00C0546A" w14:paraId="572B96CE" w14:textId="77777777" w:rsidTr="00FC0979">
        <w:trPr>
          <w:trHeight w:val="20"/>
          <w:jc w:val="center"/>
        </w:trPr>
        <w:tc>
          <w:tcPr>
            <w:tcW w:w="7593" w:type="dxa"/>
          </w:tcPr>
          <w:p w14:paraId="153DD49D" w14:textId="77777777" w:rsidR="00C0546A" w:rsidRDefault="006F0B9D" w:rsidP="006F0B9D">
            <w:pPr>
              <w:pStyle w:val="TableParagraph"/>
              <w:spacing w:before="0"/>
              <w:ind w:left="2141" w:right="72"/>
              <w:jc w:val="center"/>
              <w:rPr>
                <w:sz w:val="18"/>
              </w:rPr>
            </w:pPr>
            <w:r>
              <w:rPr>
                <w:spacing w:val="-5"/>
                <w:sz w:val="18"/>
              </w:rPr>
              <w:t xml:space="preserve">     </w:t>
            </w:r>
            <w:r w:rsidR="00722664">
              <w:rPr>
                <w:spacing w:val="-5"/>
                <w:sz w:val="18"/>
              </w:rPr>
              <w:t>No</w:t>
            </w:r>
          </w:p>
        </w:tc>
        <w:tc>
          <w:tcPr>
            <w:tcW w:w="2128" w:type="dxa"/>
          </w:tcPr>
          <w:p w14:paraId="00123FF0" w14:textId="77777777" w:rsidR="00C0546A" w:rsidRDefault="00722664" w:rsidP="006F0B9D">
            <w:pPr>
              <w:pStyle w:val="TableParagraph"/>
              <w:spacing w:before="0"/>
              <w:ind w:left="78" w:right="2"/>
              <w:jc w:val="center"/>
              <w:rPr>
                <w:sz w:val="18"/>
              </w:rPr>
            </w:pPr>
            <w:r>
              <w:rPr>
                <w:sz w:val="18"/>
              </w:rPr>
              <w:t>11</w:t>
            </w:r>
            <w:r>
              <w:rPr>
                <w:spacing w:val="-2"/>
                <w:sz w:val="18"/>
              </w:rPr>
              <w:t xml:space="preserve"> (9.2)</w:t>
            </w:r>
          </w:p>
        </w:tc>
      </w:tr>
      <w:tr w:rsidR="00C0546A" w14:paraId="603B311E" w14:textId="77777777" w:rsidTr="00FC0979">
        <w:trPr>
          <w:trHeight w:val="20"/>
          <w:jc w:val="center"/>
        </w:trPr>
        <w:tc>
          <w:tcPr>
            <w:tcW w:w="7593" w:type="dxa"/>
          </w:tcPr>
          <w:p w14:paraId="3E4534A7" w14:textId="77777777" w:rsidR="00C0546A" w:rsidRDefault="006F0B9D" w:rsidP="006F0B9D">
            <w:pPr>
              <w:pStyle w:val="TableParagraph"/>
              <w:spacing w:before="0"/>
              <w:ind w:left="2141"/>
              <w:jc w:val="center"/>
              <w:rPr>
                <w:sz w:val="18"/>
              </w:rPr>
            </w:pPr>
            <w:r>
              <w:rPr>
                <w:spacing w:val="-4"/>
                <w:sz w:val="18"/>
              </w:rPr>
              <w:t xml:space="preserve">     </w:t>
            </w:r>
            <w:r w:rsidR="00722664">
              <w:rPr>
                <w:spacing w:val="-4"/>
                <w:sz w:val="18"/>
              </w:rPr>
              <w:t>Boil</w:t>
            </w:r>
          </w:p>
        </w:tc>
        <w:tc>
          <w:tcPr>
            <w:tcW w:w="2128" w:type="dxa"/>
          </w:tcPr>
          <w:p w14:paraId="0001CDA7" w14:textId="77777777" w:rsidR="00C0546A" w:rsidRDefault="00722664" w:rsidP="006F0B9D">
            <w:pPr>
              <w:pStyle w:val="TableParagraph"/>
              <w:spacing w:before="0"/>
              <w:ind w:left="78" w:right="2"/>
              <w:jc w:val="center"/>
              <w:rPr>
                <w:sz w:val="18"/>
              </w:rPr>
            </w:pPr>
            <w:r>
              <w:rPr>
                <w:sz w:val="18"/>
              </w:rPr>
              <w:t>92</w:t>
            </w:r>
            <w:r>
              <w:rPr>
                <w:spacing w:val="-2"/>
                <w:sz w:val="18"/>
              </w:rPr>
              <w:t xml:space="preserve"> (76.7)</w:t>
            </w:r>
          </w:p>
        </w:tc>
      </w:tr>
      <w:tr w:rsidR="00C0546A" w14:paraId="03D075ED" w14:textId="77777777" w:rsidTr="00FC0979">
        <w:trPr>
          <w:trHeight w:val="252"/>
          <w:jc w:val="center"/>
        </w:trPr>
        <w:tc>
          <w:tcPr>
            <w:tcW w:w="7593" w:type="dxa"/>
          </w:tcPr>
          <w:p w14:paraId="59D8479B" w14:textId="77777777" w:rsidR="00C0546A" w:rsidRDefault="00722664" w:rsidP="006F0B9D">
            <w:pPr>
              <w:pStyle w:val="TableParagraph"/>
              <w:tabs>
                <w:tab w:val="left" w:pos="4716"/>
              </w:tabs>
              <w:spacing w:before="0"/>
              <w:ind w:left="108"/>
              <w:rPr>
                <w:sz w:val="18"/>
              </w:rPr>
            </w:pPr>
            <w:r>
              <w:rPr>
                <w:position w:val="-11"/>
                <w:sz w:val="18"/>
              </w:rPr>
              <w:t xml:space="preserve">Type of </w:t>
            </w:r>
            <w:r>
              <w:rPr>
                <w:spacing w:val="-2"/>
                <w:position w:val="-11"/>
                <w:sz w:val="18"/>
              </w:rPr>
              <w:t>treatment</w:t>
            </w:r>
            <w:r>
              <w:rPr>
                <w:position w:val="-11"/>
                <w:sz w:val="18"/>
              </w:rPr>
              <w:tab/>
            </w:r>
            <w:r>
              <w:rPr>
                <w:sz w:val="18"/>
              </w:rPr>
              <w:t>Ferment(after</w:t>
            </w:r>
            <w:r>
              <w:rPr>
                <w:spacing w:val="-6"/>
                <w:sz w:val="18"/>
              </w:rPr>
              <w:t xml:space="preserve"> </w:t>
            </w:r>
            <w:r>
              <w:rPr>
                <w:spacing w:val="-2"/>
                <w:sz w:val="18"/>
              </w:rPr>
              <w:t>boiling)</w:t>
            </w:r>
          </w:p>
        </w:tc>
        <w:tc>
          <w:tcPr>
            <w:tcW w:w="2128" w:type="dxa"/>
          </w:tcPr>
          <w:p w14:paraId="593FE8BD" w14:textId="77777777" w:rsidR="00C0546A" w:rsidRDefault="00722664" w:rsidP="006F0B9D">
            <w:pPr>
              <w:pStyle w:val="TableParagraph"/>
              <w:spacing w:before="0"/>
              <w:ind w:left="78" w:right="2"/>
              <w:jc w:val="center"/>
              <w:rPr>
                <w:sz w:val="18"/>
              </w:rPr>
            </w:pPr>
            <w:r>
              <w:rPr>
                <w:sz w:val="18"/>
              </w:rPr>
              <w:t>17</w:t>
            </w:r>
            <w:r>
              <w:rPr>
                <w:spacing w:val="-2"/>
                <w:sz w:val="18"/>
              </w:rPr>
              <w:t xml:space="preserve"> (14.1)</w:t>
            </w:r>
          </w:p>
        </w:tc>
      </w:tr>
      <w:tr w:rsidR="00C0546A" w14:paraId="086D75F5" w14:textId="77777777" w:rsidTr="00FC0979">
        <w:trPr>
          <w:trHeight w:val="20"/>
          <w:jc w:val="center"/>
        </w:trPr>
        <w:tc>
          <w:tcPr>
            <w:tcW w:w="7593" w:type="dxa"/>
          </w:tcPr>
          <w:p w14:paraId="6F48C1B6" w14:textId="77777777" w:rsidR="00C0546A" w:rsidRDefault="00722664" w:rsidP="006F0B9D">
            <w:pPr>
              <w:pStyle w:val="TableParagraph"/>
              <w:spacing w:before="0"/>
              <w:ind w:left="4716"/>
              <w:rPr>
                <w:sz w:val="18"/>
              </w:rPr>
            </w:pPr>
            <w:r>
              <w:rPr>
                <w:sz w:val="18"/>
              </w:rPr>
              <w:t>Fermented</w:t>
            </w:r>
            <w:r>
              <w:rPr>
                <w:spacing w:val="-4"/>
                <w:sz w:val="18"/>
              </w:rPr>
              <w:t xml:space="preserve"> </w:t>
            </w:r>
            <w:r>
              <w:rPr>
                <w:sz w:val="18"/>
              </w:rPr>
              <w:t>(without</w:t>
            </w:r>
            <w:r>
              <w:rPr>
                <w:spacing w:val="-4"/>
                <w:sz w:val="18"/>
              </w:rPr>
              <w:t xml:space="preserve"> </w:t>
            </w:r>
            <w:r>
              <w:rPr>
                <w:spacing w:val="-2"/>
                <w:sz w:val="18"/>
              </w:rPr>
              <w:t>boiling)</w:t>
            </w:r>
          </w:p>
        </w:tc>
        <w:tc>
          <w:tcPr>
            <w:tcW w:w="2128" w:type="dxa"/>
          </w:tcPr>
          <w:p w14:paraId="553C614C" w14:textId="77777777" w:rsidR="00C0546A" w:rsidRDefault="00722664" w:rsidP="006F0B9D">
            <w:pPr>
              <w:pStyle w:val="TableParagraph"/>
              <w:spacing w:before="0"/>
              <w:ind w:left="78"/>
              <w:jc w:val="center"/>
              <w:rPr>
                <w:sz w:val="18"/>
              </w:rPr>
            </w:pPr>
            <w:r>
              <w:rPr>
                <w:sz w:val="18"/>
              </w:rPr>
              <w:t>7</w:t>
            </w:r>
            <w:r>
              <w:rPr>
                <w:spacing w:val="-1"/>
                <w:sz w:val="18"/>
              </w:rPr>
              <w:t xml:space="preserve"> </w:t>
            </w:r>
            <w:r>
              <w:rPr>
                <w:spacing w:val="-2"/>
                <w:sz w:val="18"/>
              </w:rPr>
              <w:t>(5.8)</w:t>
            </w:r>
          </w:p>
        </w:tc>
      </w:tr>
      <w:tr w:rsidR="00C0546A" w14:paraId="12E0ABAF" w14:textId="77777777" w:rsidTr="00FC0979">
        <w:trPr>
          <w:trHeight w:val="20"/>
          <w:jc w:val="center"/>
        </w:trPr>
        <w:tc>
          <w:tcPr>
            <w:tcW w:w="7593" w:type="dxa"/>
          </w:tcPr>
          <w:p w14:paraId="6A52E735" w14:textId="77777777" w:rsidR="00C0546A" w:rsidRDefault="00722664" w:rsidP="006F0B9D">
            <w:pPr>
              <w:pStyle w:val="TableParagraph"/>
              <w:spacing w:before="0"/>
              <w:ind w:left="4716"/>
              <w:rPr>
                <w:sz w:val="18"/>
              </w:rPr>
            </w:pPr>
            <w:r>
              <w:rPr>
                <w:sz w:val="18"/>
              </w:rPr>
              <w:t>No</w:t>
            </w:r>
            <w:r>
              <w:rPr>
                <w:spacing w:val="-2"/>
                <w:sz w:val="18"/>
              </w:rPr>
              <w:t xml:space="preserve"> treatment</w:t>
            </w:r>
          </w:p>
        </w:tc>
        <w:tc>
          <w:tcPr>
            <w:tcW w:w="2128" w:type="dxa"/>
          </w:tcPr>
          <w:p w14:paraId="097CC6BB" w14:textId="77777777" w:rsidR="00C0546A" w:rsidRDefault="00722664" w:rsidP="006F0B9D">
            <w:pPr>
              <w:pStyle w:val="TableParagraph"/>
              <w:spacing w:before="0"/>
              <w:ind w:left="78"/>
              <w:jc w:val="center"/>
              <w:rPr>
                <w:sz w:val="18"/>
              </w:rPr>
            </w:pPr>
            <w:r>
              <w:rPr>
                <w:sz w:val="18"/>
              </w:rPr>
              <w:t>4</w:t>
            </w:r>
            <w:r>
              <w:rPr>
                <w:spacing w:val="-1"/>
                <w:sz w:val="18"/>
              </w:rPr>
              <w:t xml:space="preserve"> </w:t>
            </w:r>
            <w:r>
              <w:rPr>
                <w:spacing w:val="-2"/>
                <w:sz w:val="18"/>
              </w:rPr>
              <w:t>(3.4)</w:t>
            </w:r>
          </w:p>
        </w:tc>
      </w:tr>
      <w:tr w:rsidR="00C0546A" w14:paraId="5AE36435" w14:textId="77777777" w:rsidTr="00FC0979">
        <w:trPr>
          <w:trHeight w:val="20"/>
          <w:jc w:val="center"/>
        </w:trPr>
        <w:tc>
          <w:tcPr>
            <w:tcW w:w="7593" w:type="dxa"/>
          </w:tcPr>
          <w:p w14:paraId="50271172" w14:textId="77777777" w:rsidR="00C0546A" w:rsidRDefault="00722664" w:rsidP="006F0B9D">
            <w:pPr>
              <w:pStyle w:val="TableParagraph"/>
              <w:spacing w:before="0"/>
              <w:ind w:left="4716"/>
              <w:rPr>
                <w:sz w:val="18"/>
              </w:rPr>
            </w:pPr>
            <w:r>
              <w:rPr>
                <w:sz w:val="18"/>
              </w:rPr>
              <w:t>Children</w:t>
            </w:r>
            <w:r>
              <w:rPr>
                <w:spacing w:val="-3"/>
                <w:sz w:val="18"/>
              </w:rPr>
              <w:t xml:space="preserve"> </w:t>
            </w:r>
            <w:r>
              <w:rPr>
                <w:sz w:val="18"/>
              </w:rPr>
              <w:t>and</w:t>
            </w:r>
            <w:r>
              <w:rPr>
                <w:spacing w:val="-3"/>
                <w:sz w:val="18"/>
              </w:rPr>
              <w:t xml:space="preserve"> </w:t>
            </w:r>
            <w:r>
              <w:rPr>
                <w:spacing w:val="-2"/>
                <w:sz w:val="18"/>
              </w:rPr>
              <w:t>elders</w:t>
            </w:r>
          </w:p>
        </w:tc>
        <w:tc>
          <w:tcPr>
            <w:tcW w:w="2128" w:type="dxa"/>
          </w:tcPr>
          <w:p w14:paraId="05D51716" w14:textId="77777777" w:rsidR="00C0546A" w:rsidRDefault="00722664" w:rsidP="006F0B9D">
            <w:pPr>
              <w:pStyle w:val="TableParagraph"/>
              <w:spacing w:before="0"/>
              <w:ind w:left="78" w:right="2"/>
              <w:jc w:val="center"/>
              <w:rPr>
                <w:sz w:val="18"/>
              </w:rPr>
            </w:pPr>
            <w:r>
              <w:rPr>
                <w:sz w:val="18"/>
              </w:rPr>
              <w:t>13</w:t>
            </w:r>
            <w:r>
              <w:rPr>
                <w:spacing w:val="-2"/>
                <w:sz w:val="18"/>
              </w:rPr>
              <w:t xml:space="preserve"> (10.8)</w:t>
            </w:r>
          </w:p>
        </w:tc>
      </w:tr>
      <w:tr w:rsidR="00C0546A" w14:paraId="18F47A4E" w14:textId="77777777" w:rsidTr="00FC0979">
        <w:trPr>
          <w:trHeight w:val="20"/>
          <w:jc w:val="center"/>
        </w:trPr>
        <w:tc>
          <w:tcPr>
            <w:tcW w:w="7593" w:type="dxa"/>
          </w:tcPr>
          <w:p w14:paraId="60882E74" w14:textId="77777777" w:rsidR="00C0546A" w:rsidRDefault="00722664" w:rsidP="006F0B9D">
            <w:pPr>
              <w:pStyle w:val="TableParagraph"/>
              <w:tabs>
                <w:tab w:val="left" w:pos="4716"/>
              </w:tabs>
              <w:spacing w:before="0"/>
              <w:ind w:left="108"/>
              <w:rPr>
                <w:sz w:val="18"/>
              </w:rPr>
            </w:pPr>
            <w:r>
              <w:rPr>
                <w:sz w:val="18"/>
              </w:rPr>
              <w:t>Family</w:t>
            </w:r>
            <w:r>
              <w:rPr>
                <w:spacing w:val="-3"/>
                <w:sz w:val="18"/>
              </w:rPr>
              <w:t xml:space="preserve"> </w:t>
            </w:r>
            <w:r>
              <w:rPr>
                <w:sz w:val="18"/>
              </w:rPr>
              <w:t>member</w:t>
            </w:r>
            <w:r>
              <w:rPr>
                <w:spacing w:val="-1"/>
                <w:sz w:val="18"/>
              </w:rPr>
              <w:t xml:space="preserve"> </w:t>
            </w:r>
            <w:r>
              <w:rPr>
                <w:sz w:val="18"/>
              </w:rPr>
              <w:t>who</w:t>
            </w:r>
            <w:r>
              <w:rPr>
                <w:spacing w:val="-1"/>
                <w:sz w:val="18"/>
              </w:rPr>
              <w:t xml:space="preserve"> </w:t>
            </w:r>
            <w:r>
              <w:rPr>
                <w:sz w:val="18"/>
              </w:rPr>
              <w:t>consume</w:t>
            </w:r>
            <w:r>
              <w:rPr>
                <w:spacing w:val="-3"/>
                <w:sz w:val="18"/>
              </w:rPr>
              <w:t xml:space="preserve"> </w:t>
            </w:r>
            <w:r>
              <w:rPr>
                <w:spacing w:val="-4"/>
                <w:sz w:val="18"/>
              </w:rPr>
              <w:t>milk</w:t>
            </w:r>
            <w:r>
              <w:rPr>
                <w:sz w:val="18"/>
              </w:rPr>
              <w:tab/>
            </w:r>
            <w:r>
              <w:rPr>
                <w:position w:val="12"/>
                <w:sz w:val="18"/>
              </w:rPr>
              <w:t>Children</w:t>
            </w:r>
            <w:r>
              <w:rPr>
                <w:spacing w:val="-6"/>
                <w:position w:val="12"/>
                <w:sz w:val="18"/>
              </w:rPr>
              <w:t xml:space="preserve"> </w:t>
            </w:r>
            <w:r>
              <w:rPr>
                <w:spacing w:val="-4"/>
                <w:position w:val="12"/>
                <w:sz w:val="18"/>
              </w:rPr>
              <w:t>only</w:t>
            </w:r>
          </w:p>
        </w:tc>
        <w:tc>
          <w:tcPr>
            <w:tcW w:w="2128" w:type="dxa"/>
          </w:tcPr>
          <w:p w14:paraId="636AF2E0" w14:textId="77777777" w:rsidR="00C0546A" w:rsidRDefault="00722664" w:rsidP="006F0B9D">
            <w:pPr>
              <w:pStyle w:val="TableParagraph"/>
              <w:spacing w:before="0"/>
              <w:ind w:left="78" w:right="2"/>
              <w:jc w:val="center"/>
              <w:rPr>
                <w:sz w:val="18"/>
              </w:rPr>
            </w:pPr>
            <w:r>
              <w:rPr>
                <w:sz w:val="18"/>
              </w:rPr>
              <w:t>36</w:t>
            </w:r>
            <w:r>
              <w:rPr>
                <w:spacing w:val="-2"/>
                <w:sz w:val="18"/>
              </w:rPr>
              <w:t xml:space="preserve"> (30.0)</w:t>
            </w:r>
          </w:p>
        </w:tc>
      </w:tr>
      <w:tr w:rsidR="00C0546A" w14:paraId="6669F20B" w14:textId="77777777" w:rsidTr="00FC0979">
        <w:trPr>
          <w:trHeight w:val="20"/>
          <w:jc w:val="center"/>
        </w:trPr>
        <w:tc>
          <w:tcPr>
            <w:tcW w:w="7593" w:type="dxa"/>
          </w:tcPr>
          <w:p w14:paraId="7604D0A2" w14:textId="77777777" w:rsidR="00C0546A" w:rsidRDefault="00722664" w:rsidP="006F0B9D">
            <w:pPr>
              <w:pStyle w:val="TableParagraph"/>
              <w:spacing w:before="0"/>
              <w:ind w:left="4716"/>
              <w:rPr>
                <w:sz w:val="18"/>
              </w:rPr>
            </w:pPr>
            <w:r>
              <w:rPr>
                <w:sz w:val="18"/>
              </w:rPr>
              <w:t>Elders</w:t>
            </w:r>
            <w:r>
              <w:rPr>
                <w:spacing w:val="-2"/>
                <w:sz w:val="18"/>
              </w:rPr>
              <w:t xml:space="preserve"> </w:t>
            </w:r>
            <w:r>
              <w:rPr>
                <w:spacing w:val="-4"/>
                <w:sz w:val="18"/>
              </w:rPr>
              <w:t>only</w:t>
            </w:r>
          </w:p>
        </w:tc>
        <w:tc>
          <w:tcPr>
            <w:tcW w:w="2128" w:type="dxa"/>
          </w:tcPr>
          <w:p w14:paraId="31C4CFF0" w14:textId="77777777" w:rsidR="00C0546A" w:rsidRDefault="00722664" w:rsidP="006F0B9D">
            <w:pPr>
              <w:pStyle w:val="TableParagraph"/>
              <w:spacing w:before="0"/>
              <w:ind w:left="78" w:right="2"/>
              <w:jc w:val="center"/>
              <w:rPr>
                <w:sz w:val="18"/>
              </w:rPr>
            </w:pPr>
            <w:r>
              <w:rPr>
                <w:sz w:val="18"/>
              </w:rPr>
              <w:t>11</w:t>
            </w:r>
            <w:r>
              <w:rPr>
                <w:spacing w:val="-2"/>
                <w:sz w:val="18"/>
              </w:rPr>
              <w:t xml:space="preserve"> (9.2)</w:t>
            </w:r>
          </w:p>
        </w:tc>
      </w:tr>
      <w:tr w:rsidR="00C0546A" w14:paraId="379E9713" w14:textId="77777777" w:rsidTr="00FC0979">
        <w:trPr>
          <w:trHeight w:val="20"/>
          <w:jc w:val="center"/>
        </w:trPr>
        <w:tc>
          <w:tcPr>
            <w:tcW w:w="7593" w:type="dxa"/>
          </w:tcPr>
          <w:p w14:paraId="09777142" w14:textId="77777777" w:rsidR="00C0546A" w:rsidRDefault="00722664" w:rsidP="006F0B9D">
            <w:pPr>
              <w:pStyle w:val="TableParagraph"/>
              <w:spacing w:before="0"/>
              <w:ind w:left="4716"/>
              <w:rPr>
                <w:sz w:val="18"/>
              </w:rPr>
            </w:pPr>
            <w:r>
              <w:rPr>
                <w:sz w:val="18"/>
              </w:rPr>
              <w:t>Whole</w:t>
            </w:r>
            <w:r>
              <w:rPr>
                <w:spacing w:val="-1"/>
                <w:sz w:val="18"/>
              </w:rPr>
              <w:t xml:space="preserve"> </w:t>
            </w:r>
            <w:r>
              <w:rPr>
                <w:spacing w:val="-2"/>
                <w:sz w:val="18"/>
              </w:rPr>
              <w:t>family</w:t>
            </w:r>
          </w:p>
        </w:tc>
        <w:tc>
          <w:tcPr>
            <w:tcW w:w="2128" w:type="dxa"/>
          </w:tcPr>
          <w:p w14:paraId="46409B9C" w14:textId="77777777" w:rsidR="00C0546A" w:rsidRDefault="00722664" w:rsidP="006F0B9D">
            <w:pPr>
              <w:pStyle w:val="TableParagraph"/>
              <w:spacing w:before="0"/>
              <w:ind w:left="78" w:right="2"/>
              <w:jc w:val="center"/>
              <w:rPr>
                <w:sz w:val="18"/>
              </w:rPr>
            </w:pPr>
            <w:r>
              <w:rPr>
                <w:sz w:val="18"/>
              </w:rPr>
              <w:t>60</w:t>
            </w:r>
            <w:r>
              <w:rPr>
                <w:spacing w:val="-2"/>
                <w:sz w:val="18"/>
              </w:rPr>
              <w:t xml:space="preserve"> (50.0)</w:t>
            </w:r>
          </w:p>
        </w:tc>
      </w:tr>
      <w:tr w:rsidR="00C0546A" w14:paraId="17A1F7DD" w14:textId="77777777" w:rsidTr="00FC0979">
        <w:trPr>
          <w:trHeight w:val="20"/>
          <w:jc w:val="center"/>
        </w:trPr>
        <w:tc>
          <w:tcPr>
            <w:tcW w:w="7593" w:type="dxa"/>
          </w:tcPr>
          <w:p w14:paraId="5A1680DA" w14:textId="77777777" w:rsidR="00C0546A" w:rsidRDefault="00722664" w:rsidP="006F0B9D">
            <w:pPr>
              <w:pStyle w:val="TableParagraph"/>
              <w:tabs>
                <w:tab w:val="left" w:pos="4716"/>
              </w:tabs>
              <w:spacing w:before="0"/>
              <w:ind w:left="108"/>
              <w:rPr>
                <w:sz w:val="18"/>
              </w:rPr>
            </w:pPr>
            <w:r>
              <w:rPr>
                <w:sz w:val="18"/>
              </w:rPr>
              <w:t>Frequency</w:t>
            </w:r>
            <w:r>
              <w:rPr>
                <w:spacing w:val="-3"/>
                <w:sz w:val="18"/>
              </w:rPr>
              <w:t xml:space="preserve"> </w:t>
            </w:r>
            <w:r>
              <w:rPr>
                <w:sz w:val="18"/>
              </w:rPr>
              <w:t>of</w:t>
            </w:r>
            <w:r>
              <w:rPr>
                <w:spacing w:val="-2"/>
                <w:sz w:val="18"/>
              </w:rPr>
              <w:t xml:space="preserve"> </w:t>
            </w:r>
            <w:r>
              <w:rPr>
                <w:sz w:val="18"/>
              </w:rPr>
              <w:t>consumption</w:t>
            </w:r>
            <w:r>
              <w:rPr>
                <w:spacing w:val="-2"/>
                <w:sz w:val="18"/>
              </w:rPr>
              <w:t xml:space="preserve"> </w:t>
            </w:r>
            <w:r>
              <w:rPr>
                <w:sz w:val="18"/>
              </w:rPr>
              <w:t>in</w:t>
            </w:r>
            <w:r>
              <w:rPr>
                <w:spacing w:val="-2"/>
                <w:sz w:val="18"/>
              </w:rPr>
              <w:t xml:space="preserve"> </w:t>
            </w:r>
            <w:r>
              <w:rPr>
                <w:sz w:val="18"/>
              </w:rPr>
              <w:t>milk</w:t>
            </w:r>
            <w:r>
              <w:rPr>
                <w:spacing w:val="1"/>
                <w:sz w:val="18"/>
              </w:rPr>
              <w:t xml:space="preserve"> </w:t>
            </w:r>
            <w:r>
              <w:rPr>
                <w:spacing w:val="-4"/>
                <w:sz w:val="18"/>
              </w:rPr>
              <w:t>shops</w:t>
            </w:r>
            <w:r>
              <w:rPr>
                <w:sz w:val="18"/>
              </w:rPr>
              <w:tab/>
            </w:r>
            <w:r>
              <w:rPr>
                <w:spacing w:val="-4"/>
                <w:position w:val="12"/>
                <w:sz w:val="18"/>
              </w:rPr>
              <w:t>Daily</w:t>
            </w:r>
          </w:p>
        </w:tc>
        <w:tc>
          <w:tcPr>
            <w:tcW w:w="2128" w:type="dxa"/>
          </w:tcPr>
          <w:p w14:paraId="2C5A19F1" w14:textId="77777777" w:rsidR="00C0546A" w:rsidRDefault="00722664" w:rsidP="006F0B9D">
            <w:pPr>
              <w:pStyle w:val="TableParagraph"/>
              <w:spacing w:before="0"/>
              <w:ind w:left="78" w:right="2"/>
              <w:jc w:val="center"/>
              <w:rPr>
                <w:sz w:val="18"/>
              </w:rPr>
            </w:pPr>
            <w:r>
              <w:rPr>
                <w:sz w:val="18"/>
              </w:rPr>
              <w:t>89</w:t>
            </w:r>
            <w:r>
              <w:rPr>
                <w:spacing w:val="-2"/>
                <w:sz w:val="18"/>
              </w:rPr>
              <w:t xml:space="preserve"> (74.2)</w:t>
            </w:r>
          </w:p>
        </w:tc>
      </w:tr>
      <w:tr w:rsidR="00C0546A" w14:paraId="44C3C1FF" w14:textId="77777777" w:rsidTr="00FC0979">
        <w:trPr>
          <w:trHeight w:val="20"/>
          <w:jc w:val="center"/>
        </w:trPr>
        <w:tc>
          <w:tcPr>
            <w:tcW w:w="7593" w:type="dxa"/>
          </w:tcPr>
          <w:p w14:paraId="3BAE8D70" w14:textId="77777777" w:rsidR="00C0546A" w:rsidRDefault="00722664" w:rsidP="006F0B9D">
            <w:pPr>
              <w:pStyle w:val="TableParagraph"/>
              <w:spacing w:before="0"/>
              <w:ind w:left="4716"/>
              <w:rPr>
                <w:sz w:val="18"/>
              </w:rPr>
            </w:pPr>
            <w:r>
              <w:rPr>
                <w:spacing w:val="-2"/>
                <w:sz w:val="18"/>
              </w:rPr>
              <w:t>Occasionally</w:t>
            </w:r>
          </w:p>
        </w:tc>
        <w:tc>
          <w:tcPr>
            <w:tcW w:w="2128" w:type="dxa"/>
          </w:tcPr>
          <w:p w14:paraId="3274C559" w14:textId="77777777" w:rsidR="00C0546A" w:rsidRDefault="00722664" w:rsidP="006F0B9D">
            <w:pPr>
              <w:pStyle w:val="TableParagraph"/>
              <w:spacing w:before="0"/>
              <w:ind w:left="78" w:right="2"/>
              <w:jc w:val="center"/>
              <w:rPr>
                <w:sz w:val="18"/>
              </w:rPr>
            </w:pPr>
            <w:r>
              <w:rPr>
                <w:sz w:val="18"/>
              </w:rPr>
              <w:t>31</w:t>
            </w:r>
            <w:r>
              <w:rPr>
                <w:spacing w:val="-2"/>
                <w:sz w:val="18"/>
              </w:rPr>
              <w:t xml:space="preserve"> (25.8)</w:t>
            </w:r>
          </w:p>
        </w:tc>
      </w:tr>
    </w:tbl>
    <w:p w14:paraId="24F6253C" w14:textId="77777777" w:rsidR="00C0546A" w:rsidRDefault="00C0546A">
      <w:pPr>
        <w:pStyle w:val="BodyText"/>
      </w:pPr>
    </w:p>
    <w:p w14:paraId="11FF4139" w14:textId="77777777" w:rsidR="00C0546A" w:rsidRDefault="00C0546A">
      <w:pPr>
        <w:pStyle w:val="BodyText"/>
        <w:spacing w:before="148"/>
      </w:pPr>
    </w:p>
    <w:p w14:paraId="0875D3B2" w14:textId="77777777" w:rsidR="00C0546A" w:rsidRDefault="00C0546A">
      <w:pPr>
        <w:sectPr w:rsidR="00C0546A">
          <w:pgSz w:w="12240" w:h="15840"/>
          <w:pgMar w:top="800" w:right="560" w:bottom="280" w:left="720" w:header="580" w:footer="0" w:gutter="0"/>
          <w:cols w:space="720"/>
        </w:sectPr>
      </w:pPr>
    </w:p>
    <w:p w14:paraId="2B46F8AE" w14:textId="77777777" w:rsidR="00C0546A" w:rsidRDefault="00722664">
      <w:pPr>
        <w:pStyle w:val="BodyText"/>
        <w:spacing w:before="96" w:line="244" w:lineRule="auto"/>
        <w:ind w:left="144" w:right="38"/>
        <w:jc w:val="both"/>
      </w:pPr>
      <w:proofErr w:type="gramStart"/>
      <w:r>
        <w:t>income</w:t>
      </w:r>
      <w:proofErr w:type="gramEnd"/>
      <w:r>
        <w:t xml:space="preserve"> of the individual) and 74.2% of the respondents consume 0.25 to 1 L per day. Furthermore, 76.7% of the respondent’s boiled milk before consumption and 9.2% drink raw milk. Fifty percent of the respondents, whole family members consume the milk (6 people per family), 30% of the respondents only children consume the milk, while in 9.2% of the respondent’s only elders consumed </w:t>
      </w:r>
      <w:r>
        <w:rPr>
          <w:spacing w:val="-2"/>
        </w:rPr>
        <w:t>milk.</w:t>
      </w:r>
    </w:p>
    <w:p w14:paraId="5CBEFAB5" w14:textId="77777777" w:rsidR="00C0546A" w:rsidRDefault="00C0546A">
      <w:pPr>
        <w:pStyle w:val="BodyText"/>
        <w:spacing w:before="220"/>
      </w:pPr>
    </w:p>
    <w:p w14:paraId="25A4E73E" w14:textId="77777777" w:rsidR="00C0546A" w:rsidRDefault="00722664">
      <w:pPr>
        <w:pStyle w:val="Heading2"/>
        <w:ind w:left="144"/>
      </w:pPr>
      <w:r>
        <w:t>Characteristics</w:t>
      </w:r>
      <w:r>
        <w:rPr>
          <w:spacing w:val="-6"/>
        </w:rPr>
        <w:t xml:space="preserve"> </w:t>
      </w:r>
      <w:r>
        <w:t>of</w:t>
      </w:r>
      <w:r>
        <w:rPr>
          <w:spacing w:val="-5"/>
        </w:rPr>
        <w:t xml:space="preserve"> </w:t>
      </w:r>
      <w:r>
        <w:t>milk</w:t>
      </w:r>
      <w:r>
        <w:rPr>
          <w:spacing w:val="-5"/>
        </w:rPr>
        <w:t xml:space="preserve"> </w:t>
      </w:r>
      <w:r>
        <w:t>shops</w:t>
      </w:r>
      <w:r>
        <w:rPr>
          <w:spacing w:val="-5"/>
        </w:rPr>
        <w:t xml:space="preserve"> </w:t>
      </w:r>
      <w:r>
        <w:t>in</w:t>
      </w:r>
      <w:r>
        <w:rPr>
          <w:spacing w:val="-5"/>
        </w:rPr>
        <w:t xml:space="preserve"> </w:t>
      </w:r>
      <w:r>
        <w:t>the</w:t>
      </w:r>
      <w:r>
        <w:rPr>
          <w:spacing w:val="-6"/>
        </w:rPr>
        <w:t xml:space="preserve"> </w:t>
      </w:r>
      <w:r>
        <w:t>study</w:t>
      </w:r>
      <w:r>
        <w:rPr>
          <w:spacing w:val="-7"/>
        </w:rPr>
        <w:t xml:space="preserve"> </w:t>
      </w:r>
      <w:r>
        <w:rPr>
          <w:spacing w:val="-4"/>
        </w:rPr>
        <w:t>area</w:t>
      </w:r>
    </w:p>
    <w:p w14:paraId="4248082B" w14:textId="77777777" w:rsidR="00C0546A" w:rsidRDefault="00C0546A">
      <w:pPr>
        <w:pStyle w:val="BodyText"/>
        <w:spacing w:before="7"/>
        <w:rPr>
          <w:rFonts w:ascii="Arial"/>
          <w:b/>
        </w:rPr>
      </w:pPr>
    </w:p>
    <w:p w14:paraId="606E40DF" w14:textId="77777777" w:rsidR="00C0546A" w:rsidRDefault="00722664">
      <w:pPr>
        <w:pStyle w:val="BodyText"/>
        <w:spacing w:line="242" w:lineRule="auto"/>
        <w:ind w:left="144" w:right="43"/>
        <w:jc w:val="both"/>
      </w:pPr>
      <w:r>
        <w:t>Characteristics</w:t>
      </w:r>
      <w:r>
        <w:rPr>
          <w:spacing w:val="-2"/>
        </w:rPr>
        <w:t xml:space="preserve"> </w:t>
      </w:r>
      <w:r>
        <w:t>and</w:t>
      </w:r>
      <w:r>
        <w:rPr>
          <w:spacing w:val="-3"/>
        </w:rPr>
        <w:t xml:space="preserve"> </w:t>
      </w:r>
      <w:r>
        <w:t>practices</w:t>
      </w:r>
      <w:r>
        <w:rPr>
          <w:spacing w:val="-3"/>
        </w:rPr>
        <w:t xml:space="preserve"> </w:t>
      </w:r>
      <w:r>
        <w:t>conducted</w:t>
      </w:r>
      <w:r>
        <w:rPr>
          <w:spacing w:val="-2"/>
        </w:rPr>
        <w:t xml:space="preserve"> </w:t>
      </w:r>
      <w:r>
        <w:t>in</w:t>
      </w:r>
      <w:r>
        <w:rPr>
          <w:spacing w:val="-1"/>
        </w:rPr>
        <w:t xml:space="preserve"> </w:t>
      </w:r>
      <w:r>
        <w:t>the</w:t>
      </w:r>
      <w:r>
        <w:rPr>
          <w:spacing w:val="-2"/>
        </w:rPr>
        <w:t xml:space="preserve"> </w:t>
      </w:r>
      <w:r>
        <w:t>milk shops are shown in Table 3. Sixty seven percent of the milk shops</w:t>
      </w:r>
      <w:r>
        <w:rPr>
          <w:spacing w:val="1"/>
        </w:rPr>
        <w:t xml:space="preserve"> </w:t>
      </w:r>
      <w:r>
        <w:t>owners</w:t>
      </w:r>
      <w:r>
        <w:rPr>
          <w:spacing w:val="2"/>
        </w:rPr>
        <w:t xml:space="preserve"> </w:t>
      </w:r>
      <w:r>
        <w:t>were</w:t>
      </w:r>
      <w:r>
        <w:rPr>
          <w:spacing w:val="1"/>
        </w:rPr>
        <w:t xml:space="preserve"> </w:t>
      </w:r>
      <w:r>
        <w:t>male and</w:t>
      </w:r>
      <w:r>
        <w:rPr>
          <w:spacing w:val="1"/>
        </w:rPr>
        <w:t xml:space="preserve"> </w:t>
      </w:r>
      <w:r>
        <w:t>their</w:t>
      </w:r>
      <w:r>
        <w:rPr>
          <w:spacing w:val="1"/>
        </w:rPr>
        <w:t xml:space="preserve"> </w:t>
      </w:r>
      <w:r>
        <w:t>age ranged from</w:t>
      </w:r>
      <w:r>
        <w:rPr>
          <w:spacing w:val="4"/>
        </w:rPr>
        <w:t xml:space="preserve"> </w:t>
      </w:r>
      <w:r>
        <w:t>21</w:t>
      </w:r>
      <w:r>
        <w:rPr>
          <w:spacing w:val="1"/>
        </w:rPr>
        <w:t xml:space="preserve"> </w:t>
      </w:r>
      <w:r>
        <w:rPr>
          <w:spacing w:val="-5"/>
        </w:rPr>
        <w:t>to</w:t>
      </w:r>
    </w:p>
    <w:p w14:paraId="00BB9065" w14:textId="77777777" w:rsidR="00C0546A" w:rsidRDefault="00722664">
      <w:pPr>
        <w:pStyle w:val="BodyText"/>
        <w:spacing w:before="3" w:line="244" w:lineRule="auto"/>
        <w:ind w:left="144" w:right="48"/>
        <w:jc w:val="both"/>
      </w:pPr>
      <w:r>
        <w:t>73 years old. Fifty eight percent of milk shop owners</w:t>
      </w:r>
      <w:r>
        <w:rPr>
          <w:spacing w:val="80"/>
        </w:rPr>
        <w:t xml:space="preserve"> </w:t>
      </w:r>
      <w:r>
        <w:t>aged between 21 and 50 years.</w:t>
      </w:r>
    </w:p>
    <w:p w14:paraId="369F1CF4" w14:textId="77777777" w:rsidR="00C0546A" w:rsidRDefault="00722664">
      <w:pPr>
        <w:pStyle w:val="BodyText"/>
        <w:spacing w:before="96" w:line="244" w:lineRule="auto"/>
        <w:ind w:left="143" w:right="156" w:firstLine="180"/>
        <w:jc w:val="both"/>
      </w:pPr>
      <w:r>
        <w:br w:type="column"/>
      </w:r>
      <w:r>
        <w:t xml:space="preserve">Most of the respondents had primary education level (63.9%) and only 11.1% attended food handling training. The utensils used for milk handling were plastic buckets (86.1%) and </w:t>
      </w:r>
      <w:proofErr w:type="spellStart"/>
      <w:r>
        <w:t>aluminium</w:t>
      </w:r>
      <w:proofErr w:type="spellEnd"/>
      <w:r>
        <w:t xml:space="preserve"> cans (2.8%). Most of the milk shops (66.7%) had no cooling facilities. Test for milk quality was common to all milk shops and density in combination with clot on boiling was the most frequently method used by 69.4% of the respondents.</w:t>
      </w:r>
    </w:p>
    <w:p w14:paraId="11268134" w14:textId="77777777" w:rsidR="00C0546A" w:rsidRDefault="00C0546A">
      <w:pPr>
        <w:pStyle w:val="BodyText"/>
        <w:spacing w:before="220"/>
      </w:pPr>
    </w:p>
    <w:p w14:paraId="0D376E8D" w14:textId="77777777" w:rsidR="00C0546A" w:rsidRDefault="00722664">
      <w:pPr>
        <w:pStyle w:val="Heading2"/>
        <w:ind w:right="161"/>
      </w:pPr>
      <w:r>
        <w:t>Factors associated with isolation of SEs gene in ready to consume milk</w:t>
      </w:r>
    </w:p>
    <w:p w14:paraId="2298D5B7" w14:textId="77777777" w:rsidR="00C0546A" w:rsidRDefault="00C0546A">
      <w:pPr>
        <w:pStyle w:val="BodyText"/>
        <w:spacing w:before="5"/>
        <w:rPr>
          <w:rFonts w:ascii="Arial"/>
          <w:b/>
        </w:rPr>
      </w:pPr>
    </w:p>
    <w:p w14:paraId="5C4B93B0" w14:textId="77777777" w:rsidR="00C0546A" w:rsidRDefault="00722664">
      <w:pPr>
        <w:pStyle w:val="BodyText"/>
        <w:spacing w:line="244" w:lineRule="auto"/>
        <w:ind w:left="143" w:right="155"/>
        <w:jc w:val="both"/>
      </w:pPr>
      <w:r>
        <w:t>The age of the milk shop owner had influence on the rate of SEs isolation (Table 4). The samples collected from</w:t>
      </w:r>
      <w:r>
        <w:rPr>
          <w:spacing w:val="80"/>
        </w:rPr>
        <w:t xml:space="preserve"> </w:t>
      </w:r>
      <w:r>
        <w:t>the milk shops owned by younger personnel had greater chance</w:t>
      </w:r>
      <w:r>
        <w:rPr>
          <w:spacing w:val="55"/>
        </w:rPr>
        <w:t xml:space="preserve"> </w:t>
      </w:r>
      <w:r>
        <w:t>of</w:t>
      </w:r>
      <w:r>
        <w:rPr>
          <w:spacing w:val="56"/>
        </w:rPr>
        <w:t xml:space="preserve"> </w:t>
      </w:r>
      <w:commentRangeStart w:id="30"/>
      <w:r>
        <w:t>SEs</w:t>
      </w:r>
      <w:r>
        <w:rPr>
          <w:spacing w:val="57"/>
        </w:rPr>
        <w:t xml:space="preserve"> </w:t>
      </w:r>
      <w:commentRangeStart w:id="31"/>
      <w:r>
        <w:t>isolation</w:t>
      </w:r>
      <w:commentRangeEnd w:id="31"/>
      <w:r w:rsidR="00555DF0">
        <w:rPr>
          <w:rStyle w:val="CommentReference"/>
        </w:rPr>
        <w:commentReference w:id="31"/>
      </w:r>
      <w:r>
        <w:rPr>
          <w:spacing w:val="56"/>
        </w:rPr>
        <w:t xml:space="preserve"> </w:t>
      </w:r>
      <w:commentRangeEnd w:id="30"/>
      <w:r w:rsidR="00A316C8">
        <w:rPr>
          <w:rStyle w:val="CommentReference"/>
        </w:rPr>
        <w:commentReference w:id="30"/>
      </w:r>
      <w:r w:rsidRPr="00555DF0">
        <w:rPr>
          <w:highlight w:val="yellow"/>
        </w:rPr>
        <w:t>(OR</w:t>
      </w:r>
      <w:r w:rsidRPr="00555DF0">
        <w:rPr>
          <w:spacing w:val="57"/>
          <w:highlight w:val="yellow"/>
        </w:rPr>
        <w:t xml:space="preserve"> </w:t>
      </w:r>
      <w:r w:rsidRPr="00555DF0">
        <w:rPr>
          <w:highlight w:val="yellow"/>
        </w:rPr>
        <w:t>1.83</w:t>
      </w:r>
      <w:r w:rsidRPr="00555DF0">
        <w:rPr>
          <w:spacing w:val="2"/>
          <w:highlight w:val="yellow"/>
        </w:rPr>
        <w:t xml:space="preserve"> </w:t>
      </w:r>
      <w:r w:rsidRPr="00555DF0">
        <w:rPr>
          <w:highlight w:val="yellow"/>
        </w:rPr>
        <w:t>(90%</w:t>
      </w:r>
      <w:r w:rsidRPr="00555DF0">
        <w:rPr>
          <w:spacing w:val="57"/>
          <w:highlight w:val="yellow"/>
        </w:rPr>
        <w:t xml:space="preserve"> </w:t>
      </w:r>
      <w:r w:rsidRPr="00555DF0">
        <w:rPr>
          <w:highlight w:val="yellow"/>
        </w:rPr>
        <w:t>CI, 0.52-</w:t>
      </w:r>
      <w:r w:rsidRPr="00555DF0">
        <w:rPr>
          <w:spacing w:val="-4"/>
          <w:highlight w:val="yellow"/>
        </w:rPr>
        <w:t>6.47)</w:t>
      </w:r>
    </w:p>
    <w:p w14:paraId="5A6DA858"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300" w:space="245"/>
            <w:col w:w="5415"/>
          </w:cols>
        </w:sectPr>
      </w:pPr>
    </w:p>
    <w:p w14:paraId="3BE016E7" w14:textId="77777777" w:rsidR="00C0546A" w:rsidRDefault="00C0546A">
      <w:pPr>
        <w:pStyle w:val="BodyText"/>
        <w:rPr>
          <w:sz w:val="17"/>
        </w:rPr>
      </w:pPr>
    </w:p>
    <w:p w14:paraId="1EDB7B14" w14:textId="77777777" w:rsidR="00C0546A" w:rsidRDefault="00C0546A">
      <w:pPr>
        <w:pStyle w:val="BodyText"/>
        <w:rPr>
          <w:sz w:val="17"/>
        </w:rPr>
      </w:pPr>
    </w:p>
    <w:p w14:paraId="650D7BF7" w14:textId="77777777" w:rsidR="00C0546A" w:rsidRDefault="00C0546A">
      <w:pPr>
        <w:pStyle w:val="BodyText"/>
        <w:spacing w:before="111"/>
        <w:rPr>
          <w:sz w:val="17"/>
        </w:rPr>
      </w:pPr>
    </w:p>
    <w:p w14:paraId="51599A6E" w14:textId="77777777" w:rsidR="00C0546A" w:rsidRDefault="00722664">
      <w:pPr>
        <w:spacing w:line="244" w:lineRule="auto"/>
        <w:ind w:left="2484" w:right="2015"/>
        <w:rPr>
          <w:sz w:val="17"/>
        </w:rPr>
      </w:pPr>
      <w:r>
        <w:rPr>
          <w:rFonts w:ascii="Arial"/>
          <w:b/>
          <w:sz w:val="17"/>
        </w:rPr>
        <w:t>Table</w:t>
      </w:r>
      <w:r>
        <w:rPr>
          <w:rFonts w:ascii="Arial"/>
          <w:b/>
          <w:spacing w:val="23"/>
          <w:sz w:val="17"/>
        </w:rPr>
        <w:t xml:space="preserve"> </w:t>
      </w:r>
      <w:r>
        <w:rPr>
          <w:rFonts w:ascii="Arial"/>
          <w:b/>
          <w:sz w:val="17"/>
        </w:rPr>
        <w:t>3.</w:t>
      </w:r>
      <w:r>
        <w:rPr>
          <w:rFonts w:ascii="Arial"/>
          <w:b/>
          <w:spacing w:val="26"/>
          <w:sz w:val="17"/>
        </w:rPr>
        <w:t xml:space="preserve"> </w:t>
      </w:r>
      <w:r>
        <w:rPr>
          <w:sz w:val="17"/>
        </w:rPr>
        <w:t>Characteristic</w:t>
      </w:r>
      <w:r>
        <w:rPr>
          <w:spacing w:val="27"/>
          <w:sz w:val="17"/>
        </w:rPr>
        <w:t xml:space="preserve"> </w:t>
      </w:r>
      <w:r>
        <w:rPr>
          <w:sz w:val="17"/>
        </w:rPr>
        <w:t>of</w:t>
      </w:r>
      <w:r>
        <w:rPr>
          <w:spacing w:val="24"/>
          <w:sz w:val="17"/>
        </w:rPr>
        <w:t xml:space="preserve"> </w:t>
      </w:r>
      <w:r>
        <w:rPr>
          <w:sz w:val="17"/>
        </w:rPr>
        <w:t>milk</w:t>
      </w:r>
      <w:r>
        <w:rPr>
          <w:spacing w:val="25"/>
          <w:sz w:val="17"/>
        </w:rPr>
        <w:t xml:space="preserve"> </w:t>
      </w:r>
      <w:r>
        <w:rPr>
          <w:sz w:val="17"/>
        </w:rPr>
        <w:t>shops</w:t>
      </w:r>
      <w:r>
        <w:rPr>
          <w:spacing w:val="27"/>
          <w:sz w:val="17"/>
        </w:rPr>
        <w:t xml:space="preserve"> </w:t>
      </w:r>
      <w:r>
        <w:rPr>
          <w:sz w:val="17"/>
        </w:rPr>
        <w:t>and</w:t>
      </w:r>
      <w:r>
        <w:rPr>
          <w:spacing w:val="25"/>
          <w:sz w:val="17"/>
        </w:rPr>
        <w:t xml:space="preserve"> </w:t>
      </w:r>
      <w:r>
        <w:rPr>
          <w:sz w:val="17"/>
        </w:rPr>
        <w:t>milk</w:t>
      </w:r>
      <w:r>
        <w:rPr>
          <w:spacing w:val="25"/>
          <w:sz w:val="17"/>
        </w:rPr>
        <w:t xml:space="preserve"> </w:t>
      </w:r>
      <w:r>
        <w:rPr>
          <w:sz w:val="17"/>
        </w:rPr>
        <w:t>shop</w:t>
      </w:r>
      <w:r>
        <w:rPr>
          <w:spacing w:val="25"/>
          <w:sz w:val="17"/>
        </w:rPr>
        <w:t xml:space="preserve"> </w:t>
      </w:r>
      <w:r>
        <w:rPr>
          <w:sz w:val="17"/>
        </w:rPr>
        <w:t>operators</w:t>
      </w:r>
      <w:r>
        <w:rPr>
          <w:spacing w:val="27"/>
          <w:sz w:val="17"/>
        </w:rPr>
        <w:t xml:space="preserve"> </w:t>
      </w:r>
      <w:r>
        <w:rPr>
          <w:sz w:val="17"/>
        </w:rPr>
        <w:t>in</w:t>
      </w:r>
      <w:r>
        <w:rPr>
          <w:spacing w:val="25"/>
          <w:sz w:val="17"/>
        </w:rPr>
        <w:t xml:space="preserve"> </w:t>
      </w:r>
      <w:r>
        <w:rPr>
          <w:sz w:val="17"/>
        </w:rPr>
        <w:t>Mbeya</w:t>
      </w:r>
      <w:r>
        <w:rPr>
          <w:spacing w:val="25"/>
          <w:sz w:val="17"/>
        </w:rPr>
        <w:t xml:space="preserve"> </w:t>
      </w:r>
      <w:r>
        <w:rPr>
          <w:sz w:val="17"/>
        </w:rPr>
        <w:t xml:space="preserve">and </w:t>
      </w:r>
      <w:proofErr w:type="spellStart"/>
      <w:r>
        <w:rPr>
          <w:sz w:val="17"/>
        </w:rPr>
        <w:t>Mbozi</w:t>
      </w:r>
      <w:proofErr w:type="spellEnd"/>
      <w:r>
        <w:rPr>
          <w:sz w:val="17"/>
        </w:rPr>
        <w:t>, Tanzania (N=36).</w:t>
      </w:r>
    </w:p>
    <w:p w14:paraId="758656C8" w14:textId="77777777" w:rsidR="00C0546A" w:rsidRDefault="00722664">
      <w:pPr>
        <w:pStyle w:val="BodyText"/>
        <w:spacing w:before="2"/>
        <w:rPr>
          <w:sz w:val="15"/>
        </w:rPr>
      </w:pPr>
      <w:r>
        <w:rPr>
          <w:noProof/>
        </w:rPr>
        <mc:AlternateContent>
          <mc:Choice Requires="wps">
            <w:drawing>
              <wp:anchor distT="0" distB="0" distL="0" distR="0" simplePos="0" relativeHeight="487591936" behindDoc="1" locked="0" layoutInCell="1" allowOverlap="1" wp14:anchorId="3047AA8F" wp14:editId="486703B8">
                <wp:simplePos x="0" y="0"/>
                <wp:positionH relativeFrom="page">
                  <wp:posOffset>2034794</wp:posOffset>
                </wp:positionH>
                <wp:positionV relativeFrom="paragraph">
                  <wp:posOffset>124902</wp:posOffset>
                </wp:positionV>
                <wp:extent cx="3796029"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6029" cy="9525"/>
                        </a:xfrm>
                        <a:custGeom>
                          <a:avLst/>
                          <a:gdLst/>
                          <a:ahLst/>
                          <a:cxnLst/>
                          <a:rect l="l" t="t" r="r" b="b"/>
                          <a:pathLst>
                            <a:path w="3796029" h="9525">
                              <a:moveTo>
                                <a:pt x="2583802" y="0"/>
                              </a:moveTo>
                              <a:lnTo>
                                <a:pt x="0" y="0"/>
                              </a:lnTo>
                              <a:lnTo>
                                <a:pt x="0" y="9144"/>
                              </a:lnTo>
                              <a:lnTo>
                                <a:pt x="2583802" y="9144"/>
                              </a:lnTo>
                              <a:lnTo>
                                <a:pt x="2583802" y="0"/>
                              </a:lnTo>
                              <a:close/>
                            </a:path>
                            <a:path w="3796029" h="9525">
                              <a:moveTo>
                                <a:pt x="3795699" y="0"/>
                              </a:moveTo>
                              <a:lnTo>
                                <a:pt x="2592959" y="0"/>
                              </a:lnTo>
                              <a:lnTo>
                                <a:pt x="2583815" y="0"/>
                              </a:lnTo>
                              <a:lnTo>
                                <a:pt x="2583815" y="9144"/>
                              </a:lnTo>
                              <a:lnTo>
                                <a:pt x="2592959" y="9144"/>
                              </a:lnTo>
                              <a:lnTo>
                                <a:pt x="3795699" y="9144"/>
                              </a:lnTo>
                              <a:lnTo>
                                <a:pt x="3795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D27F22" id="Graphic 27" o:spid="_x0000_s1026" style="position:absolute;margin-left:160.2pt;margin-top:9.85pt;width:298.9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379602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" path="m2583802,l,,,9144r2583802,l2583802,xem3795699,l2592959,r-9144,l2583815,9144r9144,l3795699,9144r,-9144xe" fillcolor="black" stroked="f">
                <v:path arrowok="t"/>
                <w10:wrap type="topAndBottom" anchorx="page"/>
              </v:shape>
            </w:pict>
          </mc:Fallback>
        </mc:AlternateContent>
      </w:r>
    </w:p>
    <w:p w14:paraId="3DBC3B48" w14:textId="77777777" w:rsidR="00C0546A" w:rsidRPr="0059336B" w:rsidRDefault="00722664">
      <w:pPr>
        <w:tabs>
          <w:tab w:val="left" w:pos="7287"/>
          <w:tab w:val="left" w:pos="8461"/>
        </w:tabs>
        <w:spacing w:before="32" w:line="309" w:lineRule="auto"/>
        <w:ind w:left="2592" w:right="2496" w:hanging="108"/>
        <w:rPr>
          <w:rFonts w:ascii="Arial"/>
          <w:b/>
          <w:sz w:val="18"/>
        </w:rPr>
      </w:pPr>
      <w:r>
        <w:rPr>
          <w:rFonts w:ascii="Arial"/>
          <w:b/>
          <w:spacing w:val="40"/>
          <w:sz w:val="18"/>
          <w:u w:val="single"/>
        </w:rPr>
        <w:t xml:space="preserve"> </w:t>
      </w:r>
      <w:r>
        <w:rPr>
          <w:rFonts w:ascii="Arial"/>
          <w:b/>
          <w:sz w:val="18"/>
          <w:u w:val="single"/>
        </w:rPr>
        <w:t>Parameter</w:t>
      </w:r>
      <w:r>
        <w:rPr>
          <w:rFonts w:ascii="Arial"/>
          <w:b/>
          <w:sz w:val="18"/>
          <w:u w:val="single"/>
        </w:rPr>
        <w:tab/>
        <w:t>n (%)</w:t>
      </w:r>
      <w:r>
        <w:rPr>
          <w:rFonts w:ascii="Arial"/>
          <w:b/>
          <w:sz w:val="18"/>
          <w:u w:val="single"/>
        </w:rPr>
        <w:tab/>
      </w:r>
      <w:r>
        <w:rPr>
          <w:rFonts w:ascii="Arial"/>
          <w:b/>
          <w:sz w:val="18"/>
        </w:rPr>
        <w:t xml:space="preserve"> </w:t>
      </w:r>
      <w:r w:rsidRPr="0059336B">
        <w:rPr>
          <w:rFonts w:ascii="Arial"/>
          <w:b/>
          <w:sz w:val="18"/>
        </w:rPr>
        <w:t>Sex of the respondents</w:t>
      </w:r>
    </w:p>
    <w:tbl>
      <w:tblPr>
        <w:tblW w:w="0" w:type="auto"/>
        <w:tblInd w:w="2549" w:type="dxa"/>
        <w:tblLayout w:type="fixed"/>
        <w:tblCellMar>
          <w:left w:w="0" w:type="dxa"/>
          <w:right w:w="0" w:type="dxa"/>
        </w:tblCellMar>
        <w:tblLook w:val="01E0" w:firstRow="1" w:lastRow="1" w:firstColumn="1" w:lastColumn="1" w:noHBand="0" w:noVBand="0"/>
      </w:tblPr>
      <w:tblGrid>
        <w:gridCol w:w="3658"/>
        <w:gridCol w:w="1720"/>
      </w:tblGrid>
      <w:tr w:rsidR="00C0546A" w:rsidRPr="0059336B" w14:paraId="3C2D7DCB" w14:textId="77777777">
        <w:trPr>
          <w:trHeight w:val="226"/>
        </w:trPr>
        <w:tc>
          <w:tcPr>
            <w:tcW w:w="3658" w:type="dxa"/>
          </w:tcPr>
          <w:p w14:paraId="793B001C" w14:textId="77777777" w:rsidR="00C0546A" w:rsidRPr="0059336B" w:rsidRDefault="00722664" w:rsidP="00734A22">
            <w:pPr>
              <w:pStyle w:val="TableParagraph"/>
              <w:spacing w:before="0"/>
              <w:ind w:left="50"/>
              <w:rPr>
                <w:sz w:val="18"/>
              </w:rPr>
            </w:pPr>
            <w:r w:rsidRPr="0059336B">
              <w:rPr>
                <w:spacing w:val="-2"/>
                <w:sz w:val="18"/>
              </w:rPr>
              <w:t>Female</w:t>
            </w:r>
          </w:p>
        </w:tc>
        <w:tc>
          <w:tcPr>
            <w:tcW w:w="1720" w:type="dxa"/>
          </w:tcPr>
          <w:p w14:paraId="678032E6" w14:textId="77777777" w:rsidR="00C0546A" w:rsidRPr="0059336B" w:rsidRDefault="00722664" w:rsidP="00734A22">
            <w:pPr>
              <w:pStyle w:val="TableParagraph"/>
              <w:spacing w:before="0"/>
              <w:ind w:right="48"/>
              <w:jc w:val="right"/>
              <w:rPr>
                <w:sz w:val="18"/>
              </w:rPr>
            </w:pPr>
            <w:r w:rsidRPr="0059336B">
              <w:rPr>
                <w:sz w:val="18"/>
              </w:rPr>
              <w:t>12</w:t>
            </w:r>
            <w:r w:rsidRPr="0059336B">
              <w:rPr>
                <w:spacing w:val="-2"/>
                <w:sz w:val="18"/>
              </w:rPr>
              <w:t xml:space="preserve"> (33.3)</w:t>
            </w:r>
          </w:p>
        </w:tc>
      </w:tr>
      <w:tr w:rsidR="00C0546A" w:rsidRPr="0059336B" w14:paraId="6540930F" w14:textId="77777777">
        <w:trPr>
          <w:trHeight w:val="352"/>
        </w:trPr>
        <w:tc>
          <w:tcPr>
            <w:tcW w:w="3658" w:type="dxa"/>
          </w:tcPr>
          <w:p w14:paraId="383F9F3A" w14:textId="77777777" w:rsidR="00C0546A" w:rsidRPr="0059336B" w:rsidRDefault="00722664" w:rsidP="00734A22">
            <w:pPr>
              <w:pStyle w:val="TableParagraph"/>
              <w:spacing w:before="0"/>
              <w:ind w:left="50"/>
              <w:rPr>
                <w:sz w:val="18"/>
              </w:rPr>
            </w:pPr>
            <w:r w:rsidRPr="0059336B">
              <w:rPr>
                <w:spacing w:val="-4"/>
                <w:sz w:val="18"/>
              </w:rPr>
              <w:t>Male</w:t>
            </w:r>
          </w:p>
        </w:tc>
        <w:tc>
          <w:tcPr>
            <w:tcW w:w="1720" w:type="dxa"/>
          </w:tcPr>
          <w:p w14:paraId="7BCC3CAC" w14:textId="77777777" w:rsidR="00C0546A" w:rsidRPr="0059336B" w:rsidRDefault="00722664" w:rsidP="00734A22">
            <w:pPr>
              <w:pStyle w:val="TableParagraph"/>
              <w:spacing w:before="0"/>
              <w:ind w:right="48"/>
              <w:jc w:val="right"/>
              <w:rPr>
                <w:sz w:val="18"/>
              </w:rPr>
            </w:pPr>
            <w:r w:rsidRPr="0059336B">
              <w:rPr>
                <w:sz w:val="18"/>
              </w:rPr>
              <w:t>24</w:t>
            </w:r>
            <w:r w:rsidRPr="0059336B">
              <w:rPr>
                <w:spacing w:val="-2"/>
                <w:sz w:val="18"/>
              </w:rPr>
              <w:t xml:space="preserve"> (66.7)</w:t>
            </w:r>
          </w:p>
        </w:tc>
      </w:tr>
      <w:tr w:rsidR="00C0546A" w:rsidRPr="0059336B" w14:paraId="7A972A33" w14:textId="77777777">
        <w:trPr>
          <w:trHeight w:val="355"/>
        </w:trPr>
        <w:tc>
          <w:tcPr>
            <w:tcW w:w="3658" w:type="dxa"/>
          </w:tcPr>
          <w:p w14:paraId="79569AF6" w14:textId="77777777" w:rsidR="00C0546A" w:rsidRPr="0059336B" w:rsidRDefault="00722664" w:rsidP="00734A22">
            <w:pPr>
              <w:pStyle w:val="TableParagraph"/>
              <w:spacing w:before="0"/>
              <w:ind w:left="50"/>
              <w:rPr>
                <w:rFonts w:ascii="Arial"/>
                <w:b/>
                <w:sz w:val="18"/>
              </w:rPr>
            </w:pPr>
            <w:r w:rsidRPr="0059336B">
              <w:rPr>
                <w:rFonts w:ascii="Arial"/>
                <w:b/>
                <w:sz w:val="18"/>
              </w:rPr>
              <w:t>Age</w:t>
            </w:r>
            <w:r w:rsidRPr="0059336B">
              <w:rPr>
                <w:rFonts w:ascii="Arial"/>
                <w:b/>
                <w:spacing w:val="-3"/>
                <w:sz w:val="18"/>
              </w:rPr>
              <w:t xml:space="preserve"> </w:t>
            </w:r>
            <w:r w:rsidRPr="0059336B">
              <w:rPr>
                <w:rFonts w:ascii="Arial"/>
                <w:b/>
                <w:spacing w:val="-2"/>
                <w:sz w:val="18"/>
              </w:rPr>
              <w:t>group</w:t>
            </w:r>
          </w:p>
        </w:tc>
        <w:tc>
          <w:tcPr>
            <w:tcW w:w="1720" w:type="dxa"/>
          </w:tcPr>
          <w:p w14:paraId="0A83BA85" w14:textId="77777777" w:rsidR="00C0546A" w:rsidRPr="0059336B" w:rsidRDefault="00C0546A" w:rsidP="00734A22">
            <w:pPr>
              <w:pStyle w:val="TableParagraph"/>
              <w:spacing w:before="0"/>
              <w:rPr>
                <w:rFonts w:ascii="Times New Roman"/>
                <w:sz w:val="16"/>
              </w:rPr>
            </w:pPr>
          </w:p>
        </w:tc>
      </w:tr>
      <w:tr w:rsidR="00C0546A" w:rsidRPr="0059336B" w14:paraId="69C67C5A" w14:textId="77777777">
        <w:trPr>
          <w:trHeight w:val="251"/>
        </w:trPr>
        <w:tc>
          <w:tcPr>
            <w:tcW w:w="3658" w:type="dxa"/>
          </w:tcPr>
          <w:p w14:paraId="143AD4FA" w14:textId="77777777" w:rsidR="00C0546A" w:rsidRPr="0059336B" w:rsidRDefault="00722664" w:rsidP="00734A22">
            <w:pPr>
              <w:pStyle w:val="TableParagraph"/>
              <w:spacing w:before="0"/>
              <w:ind w:left="50"/>
              <w:rPr>
                <w:sz w:val="18"/>
              </w:rPr>
            </w:pPr>
            <w:r w:rsidRPr="0059336B">
              <w:rPr>
                <w:spacing w:val="-2"/>
                <w:sz w:val="18"/>
              </w:rPr>
              <w:t>21-</w:t>
            </w:r>
            <w:r w:rsidRPr="0059336B">
              <w:rPr>
                <w:spacing w:val="-7"/>
                <w:sz w:val="18"/>
              </w:rPr>
              <w:t>36</w:t>
            </w:r>
          </w:p>
        </w:tc>
        <w:tc>
          <w:tcPr>
            <w:tcW w:w="1720" w:type="dxa"/>
          </w:tcPr>
          <w:p w14:paraId="30092468" w14:textId="77777777" w:rsidR="00C0546A" w:rsidRPr="0059336B" w:rsidRDefault="00722664" w:rsidP="00734A22">
            <w:pPr>
              <w:pStyle w:val="TableParagraph"/>
              <w:spacing w:before="0"/>
              <w:ind w:right="98"/>
              <w:jc w:val="right"/>
              <w:rPr>
                <w:sz w:val="18"/>
              </w:rPr>
            </w:pPr>
            <w:r w:rsidRPr="0059336B">
              <w:rPr>
                <w:sz w:val="18"/>
              </w:rPr>
              <w:t>7</w:t>
            </w:r>
            <w:r w:rsidRPr="0059336B">
              <w:rPr>
                <w:spacing w:val="-1"/>
                <w:sz w:val="18"/>
              </w:rPr>
              <w:t xml:space="preserve"> </w:t>
            </w:r>
            <w:r w:rsidRPr="0059336B">
              <w:rPr>
                <w:spacing w:val="-2"/>
                <w:sz w:val="18"/>
              </w:rPr>
              <w:t>(19.4)</w:t>
            </w:r>
          </w:p>
        </w:tc>
      </w:tr>
      <w:tr w:rsidR="00C0546A" w:rsidRPr="0059336B" w14:paraId="2E04A20A" w14:textId="77777777">
        <w:trPr>
          <w:trHeight w:val="249"/>
        </w:trPr>
        <w:tc>
          <w:tcPr>
            <w:tcW w:w="3658" w:type="dxa"/>
          </w:tcPr>
          <w:p w14:paraId="7E9D68FA" w14:textId="77777777" w:rsidR="00C0546A" w:rsidRPr="0059336B" w:rsidRDefault="00722664" w:rsidP="00734A22">
            <w:pPr>
              <w:pStyle w:val="TableParagraph"/>
              <w:spacing w:before="0"/>
              <w:ind w:left="50"/>
              <w:rPr>
                <w:sz w:val="18"/>
              </w:rPr>
            </w:pPr>
            <w:r w:rsidRPr="0059336B">
              <w:rPr>
                <w:spacing w:val="-2"/>
                <w:sz w:val="18"/>
              </w:rPr>
              <w:t>37-</w:t>
            </w:r>
            <w:r w:rsidRPr="0059336B">
              <w:rPr>
                <w:spacing w:val="-7"/>
                <w:sz w:val="18"/>
              </w:rPr>
              <w:t>50</w:t>
            </w:r>
          </w:p>
        </w:tc>
        <w:tc>
          <w:tcPr>
            <w:tcW w:w="1720" w:type="dxa"/>
          </w:tcPr>
          <w:p w14:paraId="77D12851" w14:textId="77777777" w:rsidR="00C0546A" w:rsidRPr="0059336B" w:rsidRDefault="00722664" w:rsidP="00734A22">
            <w:pPr>
              <w:pStyle w:val="TableParagraph"/>
              <w:spacing w:before="0"/>
              <w:ind w:right="48"/>
              <w:jc w:val="right"/>
              <w:rPr>
                <w:sz w:val="18"/>
              </w:rPr>
            </w:pPr>
            <w:r w:rsidRPr="0059336B">
              <w:rPr>
                <w:sz w:val="18"/>
              </w:rPr>
              <w:t>14</w:t>
            </w:r>
            <w:r w:rsidRPr="0059336B">
              <w:rPr>
                <w:spacing w:val="-2"/>
                <w:sz w:val="18"/>
              </w:rPr>
              <w:t xml:space="preserve"> (38.9)</w:t>
            </w:r>
          </w:p>
        </w:tc>
      </w:tr>
      <w:tr w:rsidR="00C0546A" w:rsidRPr="0059336B" w14:paraId="2C2BADAF" w14:textId="77777777">
        <w:trPr>
          <w:trHeight w:val="253"/>
        </w:trPr>
        <w:tc>
          <w:tcPr>
            <w:tcW w:w="3658" w:type="dxa"/>
          </w:tcPr>
          <w:p w14:paraId="02C921CB" w14:textId="77777777" w:rsidR="00C0546A" w:rsidRPr="0059336B" w:rsidRDefault="00722664" w:rsidP="00734A22">
            <w:pPr>
              <w:pStyle w:val="TableParagraph"/>
              <w:spacing w:before="0"/>
              <w:ind w:left="50"/>
              <w:rPr>
                <w:sz w:val="18"/>
              </w:rPr>
            </w:pPr>
            <w:r w:rsidRPr="0059336B">
              <w:rPr>
                <w:spacing w:val="-2"/>
                <w:sz w:val="18"/>
              </w:rPr>
              <w:t>51-</w:t>
            </w:r>
            <w:r w:rsidRPr="0059336B">
              <w:rPr>
                <w:spacing w:val="-7"/>
                <w:sz w:val="18"/>
              </w:rPr>
              <w:t>62</w:t>
            </w:r>
          </w:p>
        </w:tc>
        <w:tc>
          <w:tcPr>
            <w:tcW w:w="1720" w:type="dxa"/>
          </w:tcPr>
          <w:p w14:paraId="79221926" w14:textId="77777777" w:rsidR="00C0546A" w:rsidRPr="0059336B" w:rsidRDefault="00722664" w:rsidP="00734A22">
            <w:pPr>
              <w:pStyle w:val="TableParagraph"/>
              <w:spacing w:before="0"/>
              <w:ind w:right="172"/>
              <w:jc w:val="right"/>
              <w:rPr>
                <w:sz w:val="18"/>
              </w:rPr>
            </w:pPr>
            <w:r w:rsidRPr="0059336B">
              <w:rPr>
                <w:sz w:val="18"/>
              </w:rPr>
              <w:t>9</w:t>
            </w:r>
            <w:r w:rsidRPr="0059336B">
              <w:rPr>
                <w:spacing w:val="-1"/>
                <w:sz w:val="18"/>
              </w:rPr>
              <w:t xml:space="preserve"> </w:t>
            </w:r>
            <w:r w:rsidRPr="0059336B">
              <w:rPr>
                <w:spacing w:val="-4"/>
                <w:sz w:val="18"/>
              </w:rPr>
              <w:t>(25)</w:t>
            </w:r>
          </w:p>
        </w:tc>
      </w:tr>
      <w:tr w:rsidR="00C0546A" w:rsidRPr="0059336B" w14:paraId="68D6C689" w14:textId="77777777">
        <w:trPr>
          <w:trHeight w:val="353"/>
        </w:trPr>
        <w:tc>
          <w:tcPr>
            <w:tcW w:w="3658" w:type="dxa"/>
          </w:tcPr>
          <w:p w14:paraId="22B2EC1E" w14:textId="77777777" w:rsidR="00C0546A" w:rsidRPr="0059336B" w:rsidRDefault="00722664" w:rsidP="00734A22">
            <w:pPr>
              <w:pStyle w:val="TableParagraph"/>
              <w:spacing w:before="0"/>
              <w:ind w:left="50"/>
              <w:rPr>
                <w:sz w:val="18"/>
              </w:rPr>
            </w:pPr>
            <w:r w:rsidRPr="0059336B">
              <w:rPr>
                <w:spacing w:val="-5"/>
                <w:sz w:val="18"/>
              </w:rPr>
              <w:t>≥63</w:t>
            </w:r>
          </w:p>
        </w:tc>
        <w:tc>
          <w:tcPr>
            <w:tcW w:w="1720" w:type="dxa"/>
          </w:tcPr>
          <w:p w14:paraId="4518F0B2" w14:textId="77777777" w:rsidR="00C0546A" w:rsidRPr="0059336B" w:rsidRDefault="00722664" w:rsidP="00734A22">
            <w:pPr>
              <w:pStyle w:val="TableParagraph"/>
              <w:spacing w:before="0"/>
              <w:ind w:right="98"/>
              <w:jc w:val="right"/>
              <w:rPr>
                <w:sz w:val="18"/>
              </w:rPr>
            </w:pPr>
            <w:r w:rsidRPr="0059336B">
              <w:rPr>
                <w:sz w:val="18"/>
              </w:rPr>
              <w:t>6</w:t>
            </w:r>
            <w:r w:rsidRPr="0059336B">
              <w:rPr>
                <w:spacing w:val="-1"/>
                <w:sz w:val="18"/>
              </w:rPr>
              <w:t xml:space="preserve"> </w:t>
            </w:r>
            <w:r w:rsidRPr="0059336B">
              <w:rPr>
                <w:spacing w:val="-2"/>
                <w:sz w:val="18"/>
              </w:rPr>
              <w:t>(16.7)</w:t>
            </w:r>
          </w:p>
        </w:tc>
      </w:tr>
      <w:tr w:rsidR="00C0546A" w:rsidRPr="0059336B" w14:paraId="5B119F83" w14:textId="77777777">
        <w:trPr>
          <w:trHeight w:val="355"/>
        </w:trPr>
        <w:tc>
          <w:tcPr>
            <w:tcW w:w="3658" w:type="dxa"/>
          </w:tcPr>
          <w:p w14:paraId="128B68DD" w14:textId="77777777" w:rsidR="00C0546A" w:rsidRPr="0059336B" w:rsidRDefault="00722664" w:rsidP="00734A22">
            <w:pPr>
              <w:pStyle w:val="TableParagraph"/>
              <w:spacing w:before="0"/>
              <w:ind w:left="50"/>
              <w:rPr>
                <w:rFonts w:ascii="Arial"/>
                <w:b/>
                <w:sz w:val="18"/>
              </w:rPr>
            </w:pPr>
            <w:r w:rsidRPr="0059336B">
              <w:rPr>
                <w:rFonts w:ascii="Arial"/>
                <w:b/>
                <w:sz w:val="18"/>
              </w:rPr>
              <w:t>Education</w:t>
            </w:r>
            <w:r w:rsidRPr="0059336B">
              <w:rPr>
                <w:rFonts w:ascii="Arial"/>
                <w:b/>
                <w:spacing w:val="-2"/>
                <w:sz w:val="18"/>
              </w:rPr>
              <w:t xml:space="preserve"> level</w:t>
            </w:r>
          </w:p>
        </w:tc>
        <w:tc>
          <w:tcPr>
            <w:tcW w:w="1720" w:type="dxa"/>
          </w:tcPr>
          <w:p w14:paraId="094299C4" w14:textId="77777777" w:rsidR="00C0546A" w:rsidRPr="0059336B" w:rsidRDefault="00C0546A" w:rsidP="00734A22">
            <w:pPr>
              <w:pStyle w:val="TableParagraph"/>
              <w:spacing w:before="0"/>
              <w:rPr>
                <w:rFonts w:ascii="Times New Roman"/>
                <w:sz w:val="16"/>
              </w:rPr>
            </w:pPr>
          </w:p>
        </w:tc>
      </w:tr>
      <w:tr w:rsidR="00C0546A" w:rsidRPr="0059336B" w14:paraId="5D714BE5" w14:textId="77777777">
        <w:trPr>
          <w:trHeight w:val="255"/>
        </w:trPr>
        <w:tc>
          <w:tcPr>
            <w:tcW w:w="3658" w:type="dxa"/>
          </w:tcPr>
          <w:p w14:paraId="4E213DFB" w14:textId="77777777" w:rsidR="00C0546A" w:rsidRPr="0059336B" w:rsidRDefault="00722664" w:rsidP="00734A22">
            <w:pPr>
              <w:pStyle w:val="TableParagraph"/>
              <w:spacing w:before="0"/>
              <w:ind w:left="50"/>
              <w:rPr>
                <w:sz w:val="18"/>
              </w:rPr>
            </w:pPr>
            <w:r w:rsidRPr="0059336B">
              <w:rPr>
                <w:spacing w:val="-2"/>
                <w:sz w:val="18"/>
              </w:rPr>
              <w:t>Primary</w:t>
            </w:r>
          </w:p>
        </w:tc>
        <w:tc>
          <w:tcPr>
            <w:tcW w:w="1720" w:type="dxa"/>
          </w:tcPr>
          <w:p w14:paraId="6C539468" w14:textId="77777777" w:rsidR="00C0546A" w:rsidRPr="0059336B" w:rsidRDefault="00722664" w:rsidP="00734A22">
            <w:pPr>
              <w:pStyle w:val="TableParagraph"/>
              <w:spacing w:before="0"/>
              <w:ind w:right="48"/>
              <w:jc w:val="right"/>
              <w:rPr>
                <w:sz w:val="18"/>
              </w:rPr>
            </w:pPr>
            <w:r w:rsidRPr="0059336B">
              <w:rPr>
                <w:sz w:val="18"/>
              </w:rPr>
              <w:t>23</w:t>
            </w:r>
            <w:r w:rsidRPr="0059336B">
              <w:rPr>
                <w:spacing w:val="-2"/>
                <w:sz w:val="18"/>
              </w:rPr>
              <w:t xml:space="preserve"> (63.9)</w:t>
            </w:r>
          </w:p>
        </w:tc>
      </w:tr>
      <w:tr w:rsidR="00C0546A" w:rsidRPr="0059336B" w14:paraId="34A0614B" w14:textId="77777777">
        <w:trPr>
          <w:trHeight w:val="253"/>
        </w:trPr>
        <w:tc>
          <w:tcPr>
            <w:tcW w:w="3658" w:type="dxa"/>
          </w:tcPr>
          <w:p w14:paraId="5E79829B" w14:textId="77777777" w:rsidR="00C0546A" w:rsidRPr="0059336B" w:rsidRDefault="00722664" w:rsidP="00734A22">
            <w:pPr>
              <w:pStyle w:val="TableParagraph"/>
              <w:spacing w:before="0"/>
              <w:ind w:left="50"/>
              <w:rPr>
                <w:sz w:val="18"/>
              </w:rPr>
            </w:pPr>
            <w:r w:rsidRPr="0059336B">
              <w:rPr>
                <w:spacing w:val="-2"/>
                <w:sz w:val="18"/>
              </w:rPr>
              <w:t>Secondary</w:t>
            </w:r>
          </w:p>
        </w:tc>
        <w:tc>
          <w:tcPr>
            <w:tcW w:w="1720" w:type="dxa"/>
          </w:tcPr>
          <w:p w14:paraId="76945C28" w14:textId="77777777" w:rsidR="00C0546A" w:rsidRPr="0059336B" w:rsidRDefault="00722664" w:rsidP="00734A22">
            <w:pPr>
              <w:pStyle w:val="TableParagraph"/>
              <w:spacing w:before="0"/>
              <w:ind w:right="172"/>
              <w:jc w:val="right"/>
              <w:rPr>
                <w:sz w:val="18"/>
              </w:rPr>
            </w:pPr>
            <w:r w:rsidRPr="0059336B">
              <w:rPr>
                <w:sz w:val="18"/>
              </w:rPr>
              <w:t>9</w:t>
            </w:r>
            <w:r w:rsidRPr="0059336B">
              <w:rPr>
                <w:spacing w:val="-1"/>
                <w:sz w:val="18"/>
              </w:rPr>
              <w:t xml:space="preserve"> </w:t>
            </w:r>
            <w:r w:rsidRPr="0059336B">
              <w:rPr>
                <w:spacing w:val="-4"/>
                <w:sz w:val="18"/>
              </w:rPr>
              <w:t>(25)</w:t>
            </w:r>
          </w:p>
        </w:tc>
      </w:tr>
      <w:tr w:rsidR="00C0546A" w:rsidRPr="0059336B" w14:paraId="485D219D" w14:textId="77777777">
        <w:trPr>
          <w:trHeight w:val="375"/>
        </w:trPr>
        <w:tc>
          <w:tcPr>
            <w:tcW w:w="3658" w:type="dxa"/>
          </w:tcPr>
          <w:p w14:paraId="07C15058" w14:textId="77777777" w:rsidR="00C0546A" w:rsidRPr="0059336B" w:rsidRDefault="00722664" w:rsidP="00734A22">
            <w:pPr>
              <w:pStyle w:val="TableParagraph"/>
              <w:spacing w:before="0"/>
              <w:ind w:left="50"/>
              <w:rPr>
                <w:sz w:val="18"/>
              </w:rPr>
            </w:pPr>
            <w:r w:rsidRPr="0059336B">
              <w:rPr>
                <w:sz w:val="18"/>
              </w:rPr>
              <w:t>Post-</w:t>
            </w:r>
            <w:r w:rsidRPr="0059336B">
              <w:rPr>
                <w:spacing w:val="-2"/>
                <w:sz w:val="18"/>
              </w:rPr>
              <w:t>secondary</w:t>
            </w:r>
          </w:p>
        </w:tc>
        <w:tc>
          <w:tcPr>
            <w:tcW w:w="1720" w:type="dxa"/>
          </w:tcPr>
          <w:p w14:paraId="1E33E822" w14:textId="77777777" w:rsidR="00C0546A" w:rsidRPr="0059336B" w:rsidRDefault="00722664" w:rsidP="00734A22">
            <w:pPr>
              <w:pStyle w:val="TableParagraph"/>
              <w:spacing w:before="0"/>
              <w:ind w:right="98"/>
              <w:jc w:val="right"/>
              <w:rPr>
                <w:sz w:val="18"/>
              </w:rPr>
            </w:pPr>
            <w:r w:rsidRPr="0059336B">
              <w:rPr>
                <w:sz w:val="18"/>
              </w:rPr>
              <w:t>4</w:t>
            </w:r>
            <w:r w:rsidRPr="0059336B">
              <w:rPr>
                <w:spacing w:val="-1"/>
                <w:sz w:val="18"/>
              </w:rPr>
              <w:t xml:space="preserve"> </w:t>
            </w:r>
            <w:r w:rsidRPr="0059336B">
              <w:rPr>
                <w:spacing w:val="-2"/>
                <w:sz w:val="18"/>
              </w:rPr>
              <w:t>(11.1)</w:t>
            </w:r>
          </w:p>
        </w:tc>
      </w:tr>
      <w:tr w:rsidR="00C0546A" w:rsidRPr="0059336B" w14:paraId="1E11E40D" w14:textId="77777777">
        <w:trPr>
          <w:trHeight w:val="378"/>
        </w:trPr>
        <w:tc>
          <w:tcPr>
            <w:tcW w:w="3658" w:type="dxa"/>
          </w:tcPr>
          <w:p w14:paraId="37DF65E4" w14:textId="77777777" w:rsidR="00C0546A" w:rsidRPr="0059336B" w:rsidRDefault="00722664" w:rsidP="00734A22">
            <w:pPr>
              <w:pStyle w:val="TableParagraph"/>
              <w:spacing w:before="0"/>
              <w:ind w:left="50"/>
              <w:rPr>
                <w:rFonts w:ascii="Arial"/>
                <w:b/>
                <w:sz w:val="18"/>
              </w:rPr>
            </w:pPr>
            <w:r w:rsidRPr="0059336B">
              <w:rPr>
                <w:rFonts w:ascii="Arial"/>
                <w:b/>
                <w:sz w:val="18"/>
              </w:rPr>
              <w:t>Experience</w:t>
            </w:r>
            <w:r w:rsidRPr="0059336B">
              <w:rPr>
                <w:rFonts w:ascii="Arial"/>
                <w:b/>
                <w:spacing w:val="-2"/>
                <w:sz w:val="18"/>
              </w:rPr>
              <w:t xml:space="preserve"> </w:t>
            </w:r>
            <w:r w:rsidRPr="0059336B">
              <w:rPr>
                <w:rFonts w:ascii="Arial"/>
                <w:b/>
                <w:sz w:val="18"/>
              </w:rPr>
              <w:t>in</w:t>
            </w:r>
            <w:r w:rsidRPr="0059336B">
              <w:rPr>
                <w:rFonts w:ascii="Arial"/>
                <w:b/>
                <w:spacing w:val="-3"/>
                <w:sz w:val="18"/>
              </w:rPr>
              <w:t xml:space="preserve"> </w:t>
            </w:r>
            <w:r w:rsidRPr="0059336B">
              <w:rPr>
                <w:rFonts w:ascii="Arial"/>
                <w:b/>
                <w:sz w:val="18"/>
              </w:rPr>
              <w:t>business</w:t>
            </w:r>
            <w:r w:rsidRPr="0059336B">
              <w:rPr>
                <w:rFonts w:ascii="Arial"/>
                <w:b/>
                <w:spacing w:val="-1"/>
                <w:sz w:val="18"/>
              </w:rPr>
              <w:t xml:space="preserve"> </w:t>
            </w:r>
            <w:r w:rsidRPr="0059336B">
              <w:rPr>
                <w:rFonts w:ascii="Arial"/>
                <w:b/>
                <w:spacing w:val="-2"/>
                <w:sz w:val="18"/>
              </w:rPr>
              <w:t>(Years)</w:t>
            </w:r>
          </w:p>
        </w:tc>
        <w:tc>
          <w:tcPr>
            <w:tcW w:w="1720" w:type="dxa"/>
          </w:tcPr>
          <w:p w14:paraId="1054BE36" w14:textId="77777777" w:rsidR="00C0546A" w:rsidRPr="0059336B" w:rsidRDefault="00C0546A" w:rsidP="00734A22">
            <w:pPr>
              <w:pStyle w:val="TableParagraph"/>
              <w:spacing w:before="0"/>
              <w:rPr>
                <w:rFonts w:ascii="Times New Roman"/>
                <w:sz w:val="16"/>
              </w:rPr>
            </w:pPr>
          </w:p>
        </w:tc>
      </w:tr>
      <w:tr w:rsidR="00C0546A" w:rsidRPr="0059336B" w14:paraId="1114545F" w14:textId="77777777">
        <w:trPr>
          <w:trHeight w:val="255"/>
        </w:trPr>
        <w:tc>
          <w:tcPr>
            <w:tcW w:w="3658" w:type="dxa"/>
          </w:tcPr>
          <w:p w14:paraId="2F6696AC" w14:textId="77777777" w:rsidR="00C0546A" w:rsidRPr="0059336B" w:rsidRDefault="00722664" w:rsidP="00734A22">
            <w:pPr>
              <w:pStyle w:val="TableParagraph"/>
              <w:spacing w:before="0"/>
              <w:ind w:left="50"/>
              <w:rPr>
                <w:sz w:val="18"/>
              </w:rPr>
            </w:pPr>
            <w:r w:rsidRPr="0059336B">
              <w:rPr>
                <w:spacing w:val="-2"/>
                <w:sz w:val="18"/>
              </w:rPr>
              <w:t>1-</w:t>
            </w:r>
            <w:r w:rsidRPr="0059336B">
              <w:rPr>
                <w:spacing w:val="-10"/>
                <w:sz w:val="18"/>
              </w:rPr>
              <w:t>2</w:t>
            </w:r>
          </w:p>
        </w:tc>
        <w:tc>
          <w:tcPr>
            <w:tcW w:w="1720" w:type="dxa"/>
          </w:tcPr>
          <w:p w14:paraId="0DAF170F" w14:textId="77777777" w:rsidR="00C0546A" w:rsidRPr="0059336B" w:rsidRDefault="00722664" w:rsidP="00734A22">
            <w:pPr>
              <w:pStyle w:val="TableParagraph"/>
              <w:spacing w:before="0"/>
              <w:ind w:right="48"/>
              <w:jc w:val="right"/>
              <w:rPr>
                <w:sz w:val="18"/>
              </w:rPr>
            </w:pPr>
            <w:r w:rsidRPr="0059336B">
              <w:rPr>
                <w:sz w:val="18"/>
              </w:rPr>
              <w:t>14</w:t>
            </w:r>
            <w:r w:rsidRPr="0059336B">
              <w:rPr>
                <w:spacing w:val="-2"/>
                <w:sz w:val="18"/>
              </w:rPr>
              <w:t xml:space="preserve"> (38.9)</w:t>
            </w:r>
          </w:p>
        </w:tc>
      </w:tr>
      <w:tr w:rsidR="00C0546A" w:rsidRPr="0059336B" w14:paraId="7A6DDAAA" w14:textId="77777777">
        <w:trPr>
          <w:trHeight w:val="253"/>
        </w:trPr>
        <w:tc>
          <w:tcPr>
            <w:tcW w:w="3658" w:type="dxa"/>
          </w:tcPr>
          <w:p w14:paraId="53F583A6" w14:textId="77777777" w:rsidR="00C0546A" w:rsidRPr="0059336B" w:rsidRDefault="00722664" w:rsidP="00734A22">
            <w:pPr>
              <w:pStyle w:val="TableParagraph"/>
              <w:spacing w:before="0"/>
              <w:ind w:left="50"/>
              <w:rPr>
                <w:sz w:val="18"/>
              </w:rPr>
            </w:pPr>
            <w:r w:rsidRPr="0059336B">
              <w:rPr>
                <w:spacing w:val="-2"/>
                <w:sz w:val="18"/>
              </w:rPr>
              <w:t>3-</w:t>
            </w:r>
            <w:r w:rsidRPr="0059336B">
              <w:rPr>
                <w:spacing w:val="-10"/>
                <w:sz w:val="18"/>
              </w:rPr>
              <w:t>5</w:t>
            </w:r>
          </w:p>
        </w:tc>
        <w:tc>
          <w:tcPr>
            <w:tcW w:w="1720" w:type="dxa"/>
          </w:tcPr>
          <w:p w14:paraId="0CC8478E" w14:textId="77777777" w:rsidR="00C0546A" w:rsidRPr="0059336B" w:rsidRDefault="00722664" w:rsidP="00734A22">
            <w:pPr>
              <w:pStyle w:val="TableParagraph"/>
              <w:spacing w:before="0"/>
              <w:ind w:right="48"/>
              <w:jc w:val="right"/>
              <w:rPr>
                <w:sz w:val="18"/>
              </w:rPr>
            </w:pPr>
            <w:r w:rsidRPr="0059336B">
              <w:rPr>
                <w:sz w:val="18"/>
              </w:rPr>
              <w:t>15</w:t>
            </w:r>
            <w:r w:rsidRPr="0059336B">
              <w:rPr>
                <w:spacing w:val="-2"/>
                <w:sz w:val="18"/>
              </w:rPr>
              <w:t xml:space="preserve"> (41.7)</w:t>
            </w:r>
          </w:p>
        </w:tc>
      </w:tr>
      <w:tr w:rsidR="00C0546A" w:rsidRPr="0059336B" w14:paraId="073BA18C" w14:textId="77777777">
        <w:trPr>
          <w:trHeight w:val="373"/>
        </w:trPr>
        <w:tc>
          <w:tcPr>
            <w:tcW w:w="3658" w:type="dxa"/>
          </w:tcPr>
          <w:p w14:paraId="636AA1EB" w14:textId="77777777" w:rsidR="00C0546A" w:rsidRPr="0059336B" w:rsidRDefault="00722664" w:rsidP="00734A22">
            <w:pPr>
              <w:pStyle w:val="TableParagraph"/>
              <w:spacing w:before="0"/>
              <w:ind w:left="50"/>
              <w:rPr>
                <w:sz w:val="18"/>
              </w:rPr>
            </w:pPr>
            <w:r w:rsidRPr="0059336B">
              <w:rPr>
                <w:spacing w:val="-5"/>
                <w:sz w:val="18"/>
              </w:rPr>
              <w:t>≥6</w:t>
            </w:r>
          </w:p>
        </w:tc>
        <w:tc>
          <w:tcPr>
            <w:tcW w:w="1720" w:type="dxa"/>
          </w:tcPr>
          <w:p w14:paraId="0CD29F72" w14:textId="77777777" w:rsidR="00C0546A" w:rsidRPr="0059336B" w:rsidRDefault="00722664" w:rsidP="00734A22">
            <w:pPr>
              <w:pStyle w:val="TableParagraph"/>
              <w:spacing w:before="0"/>
              <w:ind w:right="98"/>
              <w:jc w:val="right"/>
              <w:rPr>
                <w:sz w:val="18"/>
              </w:rPr>
            </w:pPr>
            <w:r w:rsidRPr="0059336B">
              <w:rPr>
                <w:sz w:val="18"/>
              </w:rPr>
              <w:t>7</w:t>
            </w:r>
            <w:r w:rsidRPr="0059336B">
              <w:rPr>
                <w:spacing w:val="-1"/>
                <w:sz w:val="18"/>
              </w:rPr>
              <w:t xml:space="preserve"> </w:t>
            </w:r>
            <w:r w:rsidRPr="0059336B">
              <w:rPr>
                <w:spacing w:val="-2"/>
                <w:sz w:val="18"/>
              </w:rPr>
              <w:t>(19.4)</w:t>
            </w:r>
          </w:p>
        </w:tc>
      </w:tr>
      <w:tr w:rsidR="00C0546A" w:rsidRPr="0059336B" w14:paraId="35B3A1A7" w14:textId="77777777">
        <w:trPr>
          <w:trHeight w:val="375"/>
        </w:trPr>
        <w:tc>
          <w:tcPr>
            <w:tcW w:w="3658" w:type="dxa"/>
          </w:tcPr>
          <w:p w14:paraId="15B13621" w14:textId="77777777" w:rsidR="00C0546A" w:rsidRPr="0059336B" w:rsidRDefault="00722664" w:rsidP="00734A22">
            <w:pPr>
              <w:pStyle w:val="TableParagraph"/>
              <w:spacing w:before="0"/>
              <w:ind w:left="50"/>
              <w:rPr>
                <w:rFonts w:ascii="Arial"/>
                <w:b/>
                <w:sz w:val="18"/>
              </w:rPr>
            </w:pPr>
            <w:r w:rsidRPr="0059336B">
              <w:rPr>
                <w:rFonts w:ascii="Arial"/>
                <w:b/>
                <w:sz w:val="18"/>
              </w:rPr>
              <w:t>Training</w:t>
            </w:r>
            <w:r w:rsidRPr="0059336B">
              <w:rPr>
                <w:rFonts w:ascii="Arial"/>
                <w:b/>
                <w:spacing w:val="-1"/>
                <w:sz w:val="18"/>
              </w:rPr>
              <w:t xml:space="preserve"> </w:t>
            </w:r>
            <w:r w:rsidRPr="0059336B">
              <w:rPr>
                <w:rFonts w:ascii="Arial"/>
                <w:b/>
                <w:sz w:val="18"/>
              </w:rPr>
              <w:t>in</w:t>
            </w:r>
            <w:r w:rsidRPr="0059336B">
              <w:rPr>
                <w:rFonts w:ascii="Arial"/>
                <w:b/>
                <w:spacing w:val="-1"/>
                <w:sz w:val="18"/>
              </w:rPr>
              <w:t xml:space="preserve"> </w:t>
            </w:r>
            <w:r w:rsidRPr="0059336B">
              <w:rPr>
                <w:rFonts w:ascii="Arial"/>
                <w:b/>
                <w:sz w:val="18"/>
              </w:rPr>
              <w:t>food</w:t>
            </w:r>
            <w:r w:rsidRPr="0059336B">
              <w:rPr>
                <w:rFonts w:ascii="Arial"/>
                <w:b/>
                <w:spacing w:val="-2"/>
                <w:sz w:val="18"/>
              </w:rPr>
              <w:t xml:space="preserve"> handling</w:t>
            </w:r>
          </w:p>
        </w:tc>
        <w:tc>
          <w:tcPr>
            <w:tcW w:w="1720" w:type="dxa"/>
          </w:tcPr>
          <w:p w14:paraId="4A76414A" w14:textId="77777777" w:rsidR="00C0546A" w:rsidRPr="0059336B" w:rsidRDefault="00C0546A" w:rsidP="00734A22">
            <w:pPr>
              <w:pStyle w:val="TableParagraph"/>
              <w:spacing w:before="0"/>
              <w:rPr>
                <w:rFonts w:ascii="Times New Roman"/>
                <w:sz w:val="16"/>
              </w:rPr>
            </w:pPr>
          </w:p>
        </w:tc>
      </w:tr>
      <w:tr w:rsidR="00C0546A" w:rsidRPr="0059336B" w14:paraId="122DDE27" w14:textId="77777777">
        <w:trPr>
          <w:trHeight w:val="254"/>
        </w:trPr>
        <w:tc>
          <w:tcPr>
            <w:tcW w:w="3658" w:type="dxa"/>
          </w:tcPr>
          <w:p w14:paraId="474D617A" w14:textId="77777777" w:rsidR="00C0546A" w:rsidRPr="0059336B" w:rsidRDefault="00722664" w:rsidP="00734A22">
            <w:pPr>
              <w:pStyle w:val="TableParagraph"/>
              <w:spacing w:before="0"/>
              <w:ind w:left="50"/>
              <w:rPr>
                <w:sz w:val="18"/>
              </w:rPr>
            </w:pPr>
            <w:r w:rsidRPr="0059336B">
              <w:rPr>
                <w:spacing w:val="-5"/>
                <w:sz w:val="18"/>
              </w:rPr>
              <w:t>Yes</w:t>
            </w:r>
          </w:p>
        </w:tc>
        <w:tc>
          <w:tcPr>
            <w:tcW w:w="1720" w:type="dxa"/>
          </w:tcPr>
          <w:p w14:paraId="7EA16F0A" w14:textId="77777777" w:rsidR="00C0546A" w:rsidRPr="0059336B" w:rsidRDefault="00722664" w:rsidP="00734A22">
            <w:pPr>
              <w:pStyle w:val="TableParagraph"/>
              <w:spacing w:before="0"/>
              <w:ind w:right="122"/>
              <w:jc w:val="right"/>
              <w:rPr>
                <w:sz w:val="18"/>
              </w:rPr>
            </w:pPr>
            <w:r w:rsidRPr="0059336B">
              <w:rPr>
                <w:spacing w:val="-2"/>
                <w:sz w:val="18"/>
              </w:rPr>
              <w:t>4(11.1)</w:t>
            </w:r>
          </w:p>
        </w:tc>
      </w:tr>
      <w:tr w:rsidR="00C0546A" w14:paraId="1ABBAC2E" w14:textId="77777777">
        <w:trPr>
          <w:trHeight w:val="377"/>
        </w:trPr>
        <w:tc>
          <w:tcPr>
            <w:tcW w:w="3658" w:type="dxa"/>
          </w:tcPr>
          <w:p w14:paraId="04B03A0A" w14:textId="77777777" w:rsidR="00C0546A" w:rsidRPr="0059336B" w:rsidRDefault="00722664" w:rsidP="00734A22">
            <w:pPr>
              <w:pStyle w:val="TableParagraph"/>
              <w:spacing w:before="0"/>
              <w:ind w:left="50"/>
              <w:rPr>
                <w:sz w:val="18"/>
              </w:rPr>
            </w:pPr>
            <w:r w:rsidRPr="0059336B">
              <w:rPr>
                <w:spacing w:val="-5"/>
                <w:sz w:val="18"/>
              </w:rPr>
              <w:t>No</w:t>
            </w:r>
          </w:p>
        </w:tc>
        <w:tc>
          <w:tcPr>
            <w:tcW w:w="1720" w:type="dxa"/>
          </w:tcPr>
          <w:p w14:paraId="77AF4A20" w14:textId="77777777" w:rsidR="00C0546A" w:rsidRDefault="00722664" w:rsidP="00734A22">
            <w:pPr>
              <w:pStyle w:val="TableParagraph"/>
              <w:spacing w:before="0"/>
              <w:ind w:right="48"/>
              <w:jc w:val="right"/>
              <w:rPr>
                <w:sz w:val="18"/>
              </w:rPr>
            </w:pPr>
            <w:r w:rsidRPr="0059336B">
              <w:rPr>
                <w:sz w:val="18"/>
              </w:rPr>
              <w:t>32</w:t>
            </w:r>
            <w:r w:rsidRPr="0059336B">
              <w:rPr>
                <w:spacing w:val="-2"/>
                <w:sz w:val="18"/>
              </w:rPr>
              <w:t xml:space="preserve"> (88.9)</w:t>
            </w:r>
          </w:p>
        </w:tc>
      </w:tr>
      <w:tr w:rsidR="00C0546A" w14:paraId="5718C62B" w14:textId="77777777">
        <w:trPr>
          <w:trHeight w:val="379"/>
        </w:trPr>
        <w:tc>
          <w:tcPr>
            <w:tcW w:w="3658" w:type="dxa"/>
          </w:tcPr>
          <w:p w14:paraId="2CC9329C" w14:textId="77777777" w:rsidR="00C0546A" w:rsidRDefault="00722664" w:rsidP="00734A22">
            <w:pPr>
              <w:pStyle w:val="TableParagraph"/>
              <w:spacing w:before="0"/>
              <w:ind w:left="50"/>
              <w:rPr>
                <w:rFonts w:ascii="Arial"/>
                <w:b/>
                <w:sz w:val="18"/>
              </w:rPr>
            </w:pPr>
            <w:r>
              <w:rPr>
                <w:rFonts w:ascii="Arial"/>
                <w:b/>
                <w:sz w:val="18"/>
              </w:rPr>
              <w:t>Personal</w:t>
            </w:r>
            <w:r>
              <w:rPr>
                <w:rFonts w:ascii="Arial"/>
                <w:b/>
                <w:spacing w:val="-2"/>
                <w:sz w:val="18"/>
              </w:rPr>
              <w:t xml:space="preserve"> hygiene</w:t>
            </w:r>
          </w:p>
        </w:tc>
        <w:tc>
          <w:tcPr>
            <w:tcW w:w="1720" w:type="dxa"/>
          </w:tcPr>
          <w:p w14:paraId="3DA7529A" w14:textId="77777777" w:rsidR="00C0546A" w:rsidRDefault="00C0546A" w:rsidP="00734A22">
            <w:pPr>
              <w:pStyle w:val="TableParagraph"/>
              <w:spacing w:before="0"/>
              <w:rPr>
                <w:rFonts w:ascii="Times New Roman"/>
                <w:sz w:val="16"/>
              </w:rPr>
            </w:pPr>
          </w:p>
        </w:tc>
      </w:tr>
      <w:tr w:rsidR="00C0546A" w14:paraId="39250188" w14:textId="77777777">
        <w:trPr>
          <w:trHeight w:val="254"/>
        </w:trPr>
        <w:tc>
          <w:tcPr>
            <w:tcW w:w="3658" w:type="dxa"/>
          </w:tcPr>
          <w:p w14:paraId="6C7752DC" w14:textId="77777777" w:rsidR="00C0546A" w:rsidRDefault="00722664" w:rsidP="00734A22">
            <w:pPr>
              <w:pStyle w:val="TableParagraph"/>
              <w:spacing w:before="0"/>
              <w:ind w:left="50"/>
              <w:rPr>
                <w:sz w:val="18"/>
              </w:rPr>
            </w:pPr>
            <w:r>
              <w:rPr>
                <w:spacing w:val="-2"/>
                <w:sz w:val="18"/>
              </w:rPr>
              <w:t>Clean</w:t>
            </w:r>
          </w:p>
        </w:tc>
        <w:tc>
          <w:tcPr>
            <w:tcW w:w="1720" w:type="dxa"/>
          </w:tcPr>
          <w:p w14:paraId="38B2A9B3" w14:textId="77777777" w:rsidR="00C0546A" w:rsidRDefault="00722664" w:rsidP="00734A22">
            <w:pPr>
              <w:pStyle w:val="TableParagraph"/>
              <w:spacing w:before="0"/>
              <w:ind w:right="48"/>
              <w:jc w:val="right"/>
              <w:rPr>
                <w:sz w:val="18"/>
              </w:rPr>
            </w:pPr>
            <w:r>
              <w:rPr>
                <w:sz w:val="18"/>
              </w:rPr>
              <w:t>33</w:t>
            </w:r>
            <w:r>
              <w:rPr>
                <w:spacing w:val="-2"/>
                <w:sz w:val="18"/>
              </w:rPr>
              <w:t xml:space="preserve"> (91.7)</w:t>
            </w:r>
          </w:p>
        </w:tc>
      </w:tr>
      <w:tr w:rsidR="00C0546A" w14:paraId="3CD9B8BC" w14:textId="77777777">
        <w:trPr>
          <w:trHeight w:val="376"/>
        </w:trPr>
        <w:tc>
          <w:tcPr>
            <w:tcW w:w="3658" w:type="dxa"/>
          </w:tcPr>
          <w:p w14:paraId="5BB89F83" w14:textId="77777777" w:rsidR="00C0546A" w:rsidRDefault="00722664" w:rsidP="00734A22">
            <w:pPr>
              <w:pStyle w:val="TableParagraph"/>
              <w:spacing w:before="0"/>
              <w:ind w:left="50"/>
              <w:rPr>
                <w:sz w:val="18"/>
              </w:rPr>
            </w:pPr>
            <w:r>
              <w:rPr>
                <w:spacing w:val="-2"/>
                <w:sz w:val="18"/>
              </w:rPr>
              <w:t>Dirty</w:t>
            </w:r>
          </w:p>
        </w:tc>
        <w:tc>
          <w:tcPr>
            <w:tcW w:w="1720" w:type="dxa"/>
          </w:tcPr>
          <w:p w14:paraId="54CC4E03" w14:textId="77777777" w:rsidR="00C0546A" w:rsidRDefault="00722664" w:rsidP="00734A22">
            <w:pPr>
              <w:pStyle w:val="TableParagraph"/>
              <w:spacing w:before="0"/>
              <w:ind w:right="148"/>
              <w:jc w:val="right"/>
              <w:rPr>
                <w:sz w:val="18"/>
              </w:rPr>
            </w:pPr>
            <w:r>
              <w:rPr>
                <w:sz w:val="18"/>
              </w:rPr>
              <w:t>3</w:t>
            </w:r>
            <w:r>
              <w:rPr>
                <w:spacing w:val="-1"/>
                <w:sz w:val="18"/>
              </w:rPr>
              <w:t xml:space="preserve"> </w:t>
            </w:r>
            <w:r>
              <w:rPr>
                <w:spacing w:val="-2"/>
                <w:sz w:val="18"/>
              </w:rPr>
              <w:t>(8.3)</w:t>
            </w:r>
          </w:p>
        </w:tc>
      </w:tr>
      <w:tr w:rsidR="00C0546A" w14:paraId="3FA08541" w14:textId="77777777">
        <w:trPr>
          <w:trHeight w:val="379"/>
        </w:trPr>
        <w:tc>
          <w:tcPr>
            <w:tcW w:w="3658" w:type="dxa"/>
          </w:tcPr>
          <w:p w14:paraId="0790D081" w14:textId="77777777" w:rsidR="00C0546A" w:rsidRDefault="00722664" w:rsidP="00734A22">
            <w:pPr>
              <w:pStyle w:val="TableParagraph"/>
              <w:spacing w:before="0"/>
              <w:ind w:left="50"/>
              <w:rPr>
                <w:rFonts w:ascii="Arial"/>
                <w:b/>
                <w:sz w:val="18"/>
              </w:rPr>
            </w:pPr>
            <w:r>
              <w:rPr>
                <w:rFonts w:ascii="Arial"/>
                <w:b/>
                <w:sz w:val="18"/>
              </w:rPr>
              <w:t>Utensil</w:t>
            </w:r>
            <w:r>
              <w:rPr>
                <w:rFonts w:ascii="Arial"/>
                <w:b/>
                <w:spacing w:val="-2"/>
                <w:sz w:val="18"/>
              </w:rPr>
              <w:t xml:space="preserve"> </w:t>
            </w:r>
            <w:r>
              <w:rPr>
                <w:rFonts w:ascii="Arial"/>
                <w:b/>
                <w:spacing w:val="-4"/>
                <w:sz w:val="18"/>
              </w:rPr>
              <w:t>used</w:t>
            </w:r>
          </w:p>
        </w:tc>
        <w:tc>
          <w:tcPr>
            <w:tcW w:w="1720" w:type="dxa"/>
          </w:tcPr>
          <w:p w14:paraId="599B8DEC" w14:textId="77777777" w:rsidR="00C0546A" w:rsidRDefault="00C0546A" w:rsidP="00734A22">
            <w:pPr>
              <w:pStyle w:val="TableParagraph"/>
              <w:spacing w:before="0"/>
              <w:rPr>
                <w:rFonts w:ascii="Times New Roman"/>
                <w:sz w:val="16"/>
              </w:rPr>
            </w:pPr>
          </w:p>
        </w:tc>
      </w:tr>
      <w:tr w:rsidR="00C0546A" w14:paraId="27B1BE70" w14:textId="77777777">
        <w:trPr>
          <w:trHeight w:val="254"/>
        </w:trPr>
        <w:tc>
          <w:tcPr>
            <w:tcW w:w="3658" w:type="dxa"/>
          </w:tcPr>
          <w:p w14:paraId="0C24E562" w14:textId="77777777" w:rsidR="00C0546A" w:rsidRDefault="00722664" w:rsidP="00734A22">
            <w:pPr>
              <w:pStyle w:val="TableParagraph"/>
              <w:spacing w:before="0"/>
              <w:ind w:left="50"/>
              <w:rPr>
                <w:sz w:val="18"/>
              </w:rPr>
            </w:pPr>
            <w:proofErr w:type="spellStart"/>
            <w:r>
              <w:rPr>
                <w:spacing w:val="-2"/>
                <w:sz w:val="18"/>
              </w:rPr>
              <w:t>Aluminium</w:t>
            </w:r>
            <w:proofErr w:type="spellEnd"/>
          </w:p>
        </w:tc>
        <w:tc>
          <w:tcPr>
            <w:tcW w:w="1720" w:type="dxa"/>
          </w:tcPr>
          <w:p w14:paraId="7E80A11D" w14:textId="77777777" w:rsidR="00C0546A" w:rsidRDefault="00722664" w:rsidP="00734A22">
            <w:pPr>
              <w:pStyle w:val="TableParagraph"/>
              <w:spacing w:before="0"/>
              <w:ind w:right="148"/>
              <w:jc w:val="right"/>
              <w:rPr>
                <w:sz w:val="18"/>
              </w:rPr>
            </w:pPr>
            <w:r>
              <w:rPr>
                <w:sz w:val="18"/>
              </w:rPr>
              <w:t>1</w:t>
            </w:r>
            <w:r>
              <w:rPr>
                <w:spacing w:val="-1"/>
                <w:sz w:val="18"/>
              </w:rPr>
              <w:t xml:space="preserve"> </w:t>
            </w:r>
            <w:r>
              <w:rPr>
                <w:spacing w:val="-2"/>
                <w:sz w:val="18"/>
              </w:rPr>
              <w:t>(2.8)</w:t>
            </w:r>
          </w:p>
        </w:tc>
      </w:tr>
      <w:tr w:rsidR="00C0546A" w14:paraId="10B3A13C" w14:textId="77777777">
        <w:trPr>
          <w:trHeight w:val="251"/>
        </w:trPr>
        <w:tc>
          <w:tcPr>
            <w:tcW w:w="3658" w:type="dxa"/>
          </w:tcPr>
          <w:p w14:paraId="68E38D8D" w14:textId="77777777" w:rsidR="00C0546A" w:rsidRDefault="00722664" w:rsidP="00734A22">
            <w:pPr>
              <w:pStyle w:val="TableParagraph"/>
              <w:spacing w:before="0"/>
              <w:ind w:left="50"/>
              <w:rPr>
                <w:sz w:val="18"/>
              </w:rPr>
            </w:pPr>
            <w:r>
              <w:rPr>
                <w:sz w:val="18"/>
              </w:rPr>
              <w:t>Plastic +</w:t>
            </w:r>
            <w:r>
              <w:rPr>
                <w:spacing w:val="-2"/>
                <w:sz w:val="18"/>
              </w:rPr>
              <w:t xml:space="preserve"> </w:t>
            </w:r>
            <w:proofErr w:type="spellStart"/>
            <w:r>
              <w:rPr>
                <w:spacing w:val="-2"/>
                <w:sz w:val="18"/>
              </w:rPr>
              <w:t>Aluminium</w:t>
            </w:r>
            <w:proofErr w:type="spellEnd"/>
          </w:p>
        </w:tc>
        <w:tc>
          <w:tcPr>
            <w:tcW w:w="1720" w:type="dxa"/>
          </w:tcPr>
          <w:p w14:paraId="7CBA4345" w14:textId="77777777" w:rsidR="00C0546A" w:rsidRDefault="00722664" w:rsidP="00734A22">
            <w:pPr>
              <w:pStyle w:val="TableParagraph"/>
              <w:spacing w:before="0"/>
              <w:ind w:right="98"/>
              <w:jc w:val="right"/>
              <w:rPr>
                <w:sz w:val="18"/>
              </w:rPr>
            </w:pPr>
            <w:r>
              <w:rPr>
                <w:sz w:val="18"/>
              </w:rPr>
              <w:t>4</w:t>
            </w:r>
            <w:r>
              <w:rPr>
                <w:spacing w:val="-1"/>
                <w:sz w:val="18"/>
              </w:rPr>
              <w:t xml:space="preserve"> </w:t>
            </w:r>
            <w:r>
              <w:rPr>
                <w:spacing w:val="-2"/>
                <w:sz w:val="18"/>
              </w:rPr>
              <w:t>(11.1)</w:t>
            </w:r>
          </w:p>
        </w:tc>
      </w:tr>
      <w:tr w:rsidR="00C0546A" w14:paraId="191C718F" w14:textId="77777777">
        <w:trPr>
          <w:trHeight w:val="376"/>
        </w:trPr>
        <w:tc>
          <w:tcPr>
            <w:tcW w:w="3658" w:type="dxa"/>
          </w:tcPr>
          <w:p w14:paraId="563D3551" w14:textId="77777777" w:rsidR="00C0546A" w:rsidRDefault="00722664" w:rsidP="00734A22">
            <w:pPr>
              <w:pStyle w:val="TableParagraph"/>
              <w:spacing w:before="0"/>
              <w:ind w:left="50"/>
              <w:rPr>
                <w:sz w:val="18"/>
              </w:rPr>
            </w:pPr>
            <w:r>
              <w:rPr>
                <w:sz w:val="18"/>
              </w:rPr>
              <w:t>Plastic</w:t>
            </w:r>
            <w:r>
              <w:rPr>
                <w:spacing w:val="-4"/>
                <w:sz w:val="18"/>
              </w:rPr>
              <w:t xml:space="preserve"> </w:t>
            </w:r>
            <w:r>
              <w:rPr>
                <w:spacing w:val="-2"/>
                <w:sz w:val="18"/>
              </w:rPr>
              <w:t>bucket</w:t>
            </w:r>
          </w:p>
        </w:tc>
        <w:tc>
          <w:tcPr>
            <w:tcW w:w="1720" w:type="dxa"/>
          </w:tcPr>
          <w:p w14:paraId="053338F3" w14:textId="77777777" w:rsidR="00C0546A" w:rsidRDefault="00722664" w:rsidP="00734A22">
            <w:pPr>
              <w:pStyle w:val="TableParagraph"/>
              <w:spacing w:before="0"/>
              <w:ind w:right="74"/>
              <w:jc w:val="right"/>
              <w:rPr>
                <w:sz w:val="18"/>
              </w:rPr>
            </w:pPr>
            <w:r>
              <w:rPr>
                <w:spacing w:val="-2"/>
                <w:sz w:val="18"/>
              </w:rPr>
              <w:t>24(86.1)</w:t>
            </w:r>
          </w:p>
        </w:tc>
      </w:tr>
      <w:tr w:rsidR="00C0546A" w14:paraId="25447BD0" w14:textId="77777777">
        <w:trPr>
          <w:trHeight w:val="628"/>
        </w:trPr>
        <w:tc>
          <w:tcPr>
            <w:tcW w:w="3658" w:type="dxa"/>
          </w:tcPr>
          <w:p w14:paraId="733D4606" w14:textId="77777777" w:rsidR="00C0546A" w:rsidRDefault="00722664" w:rsidP="00734A22">
            <w:pPr>
              <w:pStyle w:val="TableParagraph"/>
              <w:spacing w:before="0"/>
              <w:ind w:left="50"/>
              <w:rPr>
                <w:rFonts w:ascii="Arial"/>
                <w:b/>
                <w:sz w:val="18"/>
              </w:rPr>
            </w:pPr>
            <w:r>
              <w:rPr>
                <w:rFonts w:ascii="Arial"/>
                <w:b/>
                <w:sz w:val="18"/>
              </w:rPr>
              <w:t xml:space="preserve">Storage </w:t>
            </w:r>
            <w:r>
              <w:rPr>
                <w:rFonts w:ascii="Arial"/>
                <w:b/>
                <w:spacing w:val="-2"/>
                <w:sz w:val="18"/>
              </w:rPr>
              <w:t>facilities</w:t>
            </w:r>
          </w:p>
          <w:p w14:paraId="10B45489" w14:textId="77777777" w:rsidR="00C0546A" w:rsidRDefault="00722664" w:rsidP="00734A22">
            <w:pPr>
              <w:pStyle w:val="TableParagraph"/>
              <w:spacing w:before="0"/>
              <w:ind w:left="50"/>
              <w:rPr>
                <w:sz w:val="18"/>
              </w:rPr>
            </w:pPr>
            <w:r>
              <w:rPr>
                <w:spacing w:val="-2"/>
                <w:sz w:val="18"/>
              </w:rPr>
              <w:t>Refrigerators</w:t>
            </w:r>
          </w:p>
        </w:tc>
        <w:tc>
          <w:tcPr>
            <w:tcW w:w="1720" w:type="dxa"/>
          </w:tcPr>
          <w:p w14:paraId="711BC516" w14:textId="77777777" w:rsidR="00C0546A" w:rsidRDefault="00C0546A" w:rsidP="00734A22">
            <w:pPr>
              <w:pStyle w:val="TableParagraph"/>
              <w:spacing w:before="0"/>
              <w:rPr>
                <w:rFonts w:ascii="Arial"/>
                <w:b/>
                <w:sz w:val="18"/>
              </w:rPr>
            </w:pPr>
          </w:p>
          <w:p w14:paraId="5164DB78" w14:textId="77777777" w:rsidR="00C0546A" w:rsidRDefault="00722664" w:rsidP="00734A22">
            <w:pPr>
              <w:pStyle w:val="TableParagraph"/>
              <w:spacing w:before="0"/>
              <w:ind w:right="98"/>
              <w:jc w:val="right"/>
              <w:rPr>
                <w:sz w:val="18"/>
              </w:rPr>
            </w:pPr>
            <w:r>
              <w:rPr>
                <w:sz w:val="18"/>
              </w:rPr>
              <w:t>7</w:t>
            </w:r>
            <w:r>
              <w:rPr>
                <w:spacing w:val="-1"/>
                <w:sz w:val="18"/>
              </w:rPr>
              <w:t xml:space="preserve"> </w:t>
            </w:r>
            <w:r>
              <w:rPr>
                <w:spacing w:val="-2"/>
                <w:sz w:val="18"/>
              </w:rPr>
              <w:t>(19.4)</w:t>
            </w:r>
          </w:p>
        </w:tc>
      </w:tr>
      <w:tr w:rsidR="00C0546A" w14:paraId="7F78A907" w14:textId="77777777">
        <w:trPr>
          <w:trHeight w:val="251"/>
        </w:trPr>
        <w:tc>
          <w:tcPr>
            <w:tcW w:w="3658" w:type="dxa"/>
          </w:tcPr>
          <w:p w14:paraId="4F4E9FA5" w14:textId="77777777" w:rsidR="00C0546A" w:rsidRDefault="00722664" w:rsidP="00734A22">
            <w:pPr>
              <w:pStyle w:val="TableParagraph"/>
              <w:spacing w:before="0"/>
              <w:ind w:left="50"/>
              <w:rPr>
                <w:sz w:val="18"/>
              </w:rPr>
            </w:pPr>
            <w:r>
              <w:rPr>
                <w:sz w:val="18"/>
              </w:rPr>
              <w:t>Deep</w:t>
            </w:r>
            <w:r>
              <w:rPr>
                <w:spacing w:val="-5"/>
                <w:sz w:val="18"/>
              </w:rPr>
              <w:t xml:space="preserve"> </w:t>
            </w:r>
            <w:r>
              <w:rPr>
                <w:spacing w:val="-2"/>
                <w:sz w:val="18"/>
              </w:rPr>
              <w:t>freezers</w:t>
            </w:r>
          </w:p>
        </w:tc>
        <w:tc>
          <w:tcPr>
            <w:tcW w:w="1720" w:type="dxa"/>
          </w:tcPr>
          <w:p w14:paraId="164F68EA" w14:textId="77777777" w:rsidR="00C0546A" w:rsidRDefault="00722664" w:rsidP="00734A22">
            <w:pPr>
              <w:pStyle w:val="TableParagraph"/>
              <w:spacing w:before="0"/>
              <w:ind w:right="148"/>
              <w:jc w:val="right"/>
              <w:rPr>
                <w:sz w:val="18"/>
              </w:rPr>
            </w:pPr>
            <w:r>
              <w:rPr>
                <w:sz w:val="18"/>
              </w:rPr>
              <w:t>3</w:t>
            </w:r>
            <w:r>
              <w:rPr>
                <w:spacing w:val="-1"/>
                <w:sz w:val="18"/>
              </w:rPr>
              <w:t xml:space="preserve"> </w:t>
            </w:r>
            <w:r>
              <w:rPr>
                <w:spacing w:val="-2"/>
                <w:sz w:val="18"/>
              </w:rPr>
              <w:t>(8.3)</w:t>
            </w:r>
          </w:p>
        </w:tc>
      </w:tr>
      <w:tr w:rsidR="00C0546A" w14:paraId="04131727" w14:textId="77777777">
        <w:trPr>
          <w:trHeight w:val="252"/>
        </w:trPr>
        <w:tc>
          <w:tcPr>
            <w:tcW w:w="3658" w:type="dxa"/>
          </w:tcPr>
          <w:p w14:paraId="52F97172" w14:textId="77777777" w:rsidR="00C0546A" w:rsidRDefault="00722664" w:rsidP="00734A22">
            <w:pPr>
              <w:pStyle w:val="TableParagraph"/>
              <w:spacing w:before="0"/>
              <w:ind w:left="50"/>
              <w:rPr>
                <w:sz w:val="18"/>
              </w:rPr>
            </w:pPr>
            <w:r>
              <w:rPr>
                <w:sz w:val="18"/>
              </w:rPr>
              <w:t>Deep</w:t>
            </w:r>
            <w:r>
              <w:rPr>
                <w:spacing w:val="-2"/>
                <w:sz w:val="18"/>
              </w:rPr>
              <w:t xml:space="preserve"> </w:t>
            </w:r>
            <w:r>
              <w:rPr>
                <w:sz w:val="18"/>
              </w:rPr>
              <w:t>+</w:t>
            </w:r>
            <w:r>
              <w:rPr>
                <w:spacing w:val="-1"/>
                <w:sz w:val="18"/>
              </w:rPr>
              <w:t xml:space="preserve"> </w:t>
            </w:r>
            <w:r>
              <w:rPr>
                <w:spacing w:val="-2"/>
                <w:sz w:val="18"/>
              </w:rPr>
              <w:t>Refrigerator</w:t>
            </w:r>
          </w:p>
        </w:tc>
        <w:tc>
          <w:tcPr>
            <w:tcW w:w="1720" w:type="dxa"/>
          </w:tcPr>
          <w:p w14:paraId="4681FEA7" w14:textId="77777777" w:rsidR="00C0546A" w:rsidRDefault="00722664" w:rsidP="00734A22">
            <w:pPr>
              <w:pStyle w:val="TableParagraph"/>
              <w:spacing w:before="0"/>
              <w:ind w:right="148"/>
              <w:jc w:val="right"/>
              <w:rPr>
                <w:sz w:val="18"/>
              </w:rPr>
            </w:pPr>
            <w:r>
              <w:rPr>
                <w:sz w:val="18"/>
              </w:rPr>
              <w:t>2</w:t>
            </w:r>
            <w:r>
              <w:rPr>
                <w:spacing w:val="-1"/>
                <w:sz w:val="18"/>
              </w:rPr>
              <w:t xml:space="preserve"> </w:t>
            </w:r>
            <w:r>
              <w:rPr>
                <w:spacing w:val="-2"/>
                <w:sz w:val="18"/>
              </w:rPr>
              <w:t>(5.6)</w:t>
            </w:r>
          </w:p>
        </w:tc>
      </w:tr>
      <w:tr w:rsidR="00C0546A" w14:paraId="11AC5293" w14:textId="77777777">
        <w:trPr>
          <w:trHeight w:val="377"/>
        </w:trPr>
        <w:tc>
          <w:tcPr>
            <w:tcW w:w="3658" w:type="dxa"/>
          </w:tcPr>
          <w:p w14:paraId="6B6BD568" w14:textId="77777777" w:rsidR="00C0546A" w:rsidRDefault="00722664" w:rsidP="00734A22">
            <w:pPr>
              <w:pStyle w:val="TableParagraph"/>
              <w:spacing w:before="0"/>
              <w:ind w:left="50"/>
              <w:rPr>
                <w:sz w:val="18"/>
              </w:rPr>
            </w:pPr>
            <w:r>
              <w:rPr>
                <w:spacing w:val="-4"/>
                <w:sz w:val="18"/>
              </w:rPr>
              <w:t>None</w:t>
            </w:r>
          </w:p>
        </w:tc>
        <w:tc>
          <w:tcPr>
            <w:tcW w:w="1720" w:type="dxa"/>
          </w:tcPr>
          <w:p w14:paraId="22E6F75C" w14:textId="77777777" w:rsidR="00C0546A" w:rsidRDefault="00722664" w:rsidP="00734A22">
            <w:pPr>
              <w:pStyle w:val="TableParagraph"/>
              <w:spacing w:before="0"/>
              <w:ind w:right="48"/>
              <w:jc w:val="right"/>
              <w:rPr>
                <w:sz w:val="18"/>
              </w:rPr>
            </w:pPr>
            <w:r>
              <w:rPr>
                <w:sz w:val="18"/>
              </w:rPr>
              <w:t>24</w:t>
            </w:r>
            <w:r>
              <w:rPr>
                <w:spacing w:val="-2"/>
                <w:sz w:val="18"/>
              </w:rPr>
              <w:t xml:space="preserve"> (66.7)</w:t>
            </w:r>
          </w:p>
        </w:tc>
      </w:tr>
      <w:tr w:rsidR="00C0546A" w14:paraId="2AE78B47" w14:textId="77777777">
        <w:trPr>
          <w:trHeight w:val="379"/>
        </w:trPr>
        <w:tc>
          <w:tcPr>
            <w:tcW w:w="3658" w:type="dxa"/>
          </w:tcPr>
          <w:p w14:paraId="1AE89630" w14:textId="77777777" w:rsidR="00C0546A" w:rsidRDefault="00722664" w:rsidP="00734A22">
            <w:pPr>
              <w:pStyle w:val="TableParagraph"/>
              <w:spacing w:before="0"/>
              <w:ind w:left="50"/>
              <w:rPr>
                <w:rFonts w:ascii="Arial"/>
                <w:b/>
                <w:sz w:val="18"/>
              </w:rPr>
            </w:pPr>
            <w:r>
              <w:rPr>
                <w:rFonts w:ascii="Arial"/>
                <w:b/>
                <w:sz w:val="18"/>
              </w:rPr>
              <w:t>Washing</w:t>
            </w:r>
            <w:r>
              <w:rPr>
                <w:rFonts w:ascii="Arial"/>
                <w:b/>
                <w:spacing w:val="-2"/>
                <w:sz w:val="18"/>
              </w:rPr>
              <w:t xml:space="preserve"> </w:t>
            </w:r>
            <w:r>
              <w:rPr>
                <w:rFonts w:ascii="Arial"/>
                <w:b/>
                <w:sz w:val="18"/>
              </w:rPr>
              <w:t>of</w:t>
            </w:r>
            <w:r>
              <w:rPr>
                <w:rFonts w:ascii="Arial"/>
                <w:b/>
                <w:spacing w:val="1"/>
                <w:sz w:val="18"/>
              </w:rPr>
              <w:t xml:space="preserve"> </w:t>
            </w:r>
            <w:r>
              <w:rPr>
                <w:rFonts w:ascii="Arial"/>
                <w:b/>
                <w:spacing w:val="-2"/>
                <w:sz w:val="18"/>
              </w:rPr>
              <w:t>utensils</w:t>
            </w:r>
          </w:p>
        </w:tc>
        <w:tc>
          <w:tcPr>
            <w:tcW w:w="1720" w:type="dxa"/>
          </w:tcPr>
          <w:p w14:paraId="67D67F89" w14:textId="77777777" w:rsidR="00C0546A" w:rsidRDefault="00C0546A" w:rsidP="00734A22">
            <w:pPr>
              <w:pStyle w:val="TableParagraph"/>
              <w:spacing w:before="0"/>
              <w:rPr>
                <w:rFonts w:ascii="Times New Roman"/>
                <w:sz w:val="16"/>
              </w:rPr>
            </w:pPr>
          </w:p>
        </w:tc>
      </w:tr>
      <w:tr w:rsidR="00C0546A" w14:paraId="4E6894B1" w14:textId="77777777">
        <w:trPr>
          <w:trHeight w:val="378"/>
        </w:trPr>
        <w:tc>
          <w:tcPr>
            <w:tcW w:w="3658" w:type="dxa"/>
          </w:tcPr>
          <w:p w14:paraId="0FD6FAD6" w14:textId="77777777" w:rsidR="00C0546A" w:rsidRDefault="00722664" w:rsidP="00734A22">
            <w:pPr>
              <w:pStyle w:val="TableParagraph"/>
              <w:spacing w:before="0"/>
              <w:ind w:left="50"/>
              <w:rPr>
                <w:sz w:val="18"/>
              </w:rPr>
            </w:pPr>
            <w:r>
              <w:rPr>
                <w:sz w:val="18"/>
              </w:rPr>
              <w:t>Hot</w:t>
            </w:r>
            <w:r>
              <w:rPr>
                <w:spacing w:val="-1"/>
                <w:sz w:val="18"/>
              </w:rPr>
              <w:t xml:space="preserve"> </w:t>
            </w:r>
            <w:r>
              <w:rPr>
                <w:sz w:val="18"/>
              </w:rPr>
              <w:t>water and</w:t>
            </w:r>
            <w:r>
              <w:rPr>
                <w:spacing w:val="-2"/>
                <w:sz w:val="18"/>
              </w:rPr>
              <w:t xml:space="preserve"> </w:t>
            </w:r>
            <w:r>
              <w:rPr>
                <w:spacing w:val="-4"/>
                <w:sz w:val="18"/>
              </w:rPr>
              <w:t>soap</w:t>
            </w:r>
          </w:p>
        </w:tc>
        <w:tc>
          <w:tcPr>
            <w:tcW w:w="1720" w:type="dxa"/>
          </w:tcPr>
          <w:p w14:paraId="4561A7A1" w14:textId="77777777" w:rsidR="00C0546A" w:rsidRDefault="00722664" w:rsidP="00734A22">
            <w:pPr>
              <w:pStyle w:val="TableParagraph"/>
              <w:spacing w:before="0"/>
              <w:ind w:right="74"/>
              <w:jc w:val="right"/>
              <w:rPr>
                <w:sz w:val="18"/>
              </w:rPr>
            </w:pPr>
            <w:r>
              <w:rPr>
                <w:sz w:val="18"/>
              </w:rPr>
              <w:t>36</w:t>
            </w:r>
            <w:r>
              <w:rPr>
                <w:spacing w:val="-2"/>
                <w:sz w:val="18"/>
              </w:rPr>
              <w:t xml:space="preserve"> (100)</w:t>
            </w:r>
          </w:p>
        </w:tc>
      </w:tr>
      <w:tr w:rsidR="00C0546A" w14:paraId="77708939" w14:textId="77777777">
        <w:trPr>
          <w:trHeight w:val="378"/>
        </w:trPr>
        <w:tc>
          <w:tcPr>
            <w:tcW w:w="3658" w:type="dxa"/>
          </w:tcPr>
          <w:p w14:paraId="1D1D35E6" w14:textId="77777777" w:rsidR="00C0546A" w:rsidRDefault="00722664" w:rsidP="00734A22">
            <w:pPr>
              <w:pStyle w:val="TableParagraph"/>
              <w:spacing w:before="0"/>
              <w:ind w:left="50"/>
              <w:rPr>
                <w:rFonts w:ascii="Arial"/>
                <w:b/>
                <w:sz w:val="18"/>
              </w:rPr>
            </w:pPr>
            <w:r>
              <w:rPr>
                <w:rFonts w:ascii="Arial"/>
                <w:b/>
                <w:sz w:val="18"/>
              </w:rPr>
              <w:t>Milk</w:t>
            </w:r>
            <w:r>
              <w:rPr>
                <w:rFonts w:ascii="Arial"/>
                <w:b/>
                <w:spacing w:val="-2"/>
                <w:sz w:val="18"/>
              </w:rPr>
              <w:t xml:space="preserve"> </w:t>
            </w:r>
            <w:r>
              <w:rPr>
                <w:rFonts w:ascii="Arial"/>
                <w:b/>
                <w:sz w:val="18"/>
              </w:rPr>
              <w:t>quality</w:t>
            </w:r>
            <w:r>
              <w:rPr>
                <w:rFonts w:ascii="Arial"/>
                <w:b/>
                <w:spacing w:val="-8"/>
                <w:sz w:val="18"/>
              </w:rPr>
              <w:t xml:space="preserve"> </w:t>
            </w:r>
            <w:r>
              <w:rPr>
                <w:rFonts w:ascii="Arial"/>
                <w:b/>
                <w:spacing w:val="-2"/>
                <w:sz w:val="18"/>
              </w:rPr>
              <w:t>measures</w:t>
            </w:r>
          </w:p>
        </w:tc>
        <w:tc>
          <w:tcPr>
            <w:tcW w:w="1720" w:type="dxa"/>
          </w:tcPr>
          <w:p w14:paraId="04A98C1B" w14:textId="77777777" w:rsidR="00C0546A" w:rsidRDefault="00C0546A" w:rsidP="00734A22">
            <w:pPr>
              <w:pStyle w:val="TableParagraph"/>
              <w:spacing w:before="0"/>
              <w:rPr>
                <w:rFonts w:ascii="Times New Roman"/>
                <w:sz w:val="16"/>
              </w:rPr>
            </w:pPr>
          </w:p>
        </w:tc>
      </w:tr>
      <w:tr w:rsidR="00C0546A" w14:paraId="7307AB07" w14:textId="77777777">
        <w:trPr>
          <w:trHeight w:val="379"/>
        </w:trPr>
        <w:tc>
          <w:tcPr>
            <w:tcW w:w="3658" w:type="dxa"/>
          </w:tcPr>
          <w:p w14:paraId="334D505C" w14:textId="77777777" w:rsidR="00C0546A" w:rsidRDefault="00722664" w:rsidP="00734A22">
            <w:pPr>
              <w:pStyle w:val="TableParagraph"/>
              <w:spacing w:before="0"/>
              <w:ind w:left="50"/>
              <w:rPr>
                <w:sz w:val="18"/>
              </w:rPr>
            </w:pPr>
            <w:r>
              <w:rPr>
                <w:spacing w:val="-5"/>
                <w:sz w:val="18"/>
              </w:rPr>
              <w:t>Yes</w:t>
            </w:r>
          </w:p>
        </w:tc>
        <w:tc>
          <w:tcPr>
            <w:tcW w:w="1720" w:type="dxa"/>
          </w:tcPr>
          <w:p w14:paraId="3810AE9E" w14:textId="77777777" w:rsidR="00C0546A" w:rsidRDefault="00722664" w:rsidP="00734A22">
            <w:pPr>
              <w:pStyle w:val="TableParagraph"/>
              <w:spacing w:before="0"/>
              <w:ind w:right="74"/>
              <w:jc w:val="right"/>
              <w:rPr>
                <w:sz w:val="18"/>
              </w:rPr>
            </w:pPr>
            <w:r>
              <w:rPr>
                <w:sz w:val="18"/>
              </w:rPr>
              <w:t>36</w:t>
            </w:r>
            <w:r>
              <w:rPr>
                <w:spacing w:val="-2"/>
                <w:sz w:val="18"/>
              </w:rPr>
              <w:t xml:space="preserve"> (100)</w:t>
            </w:r>
          </w:p>
        </w:tc>
      </w:tr>
      <w:tr w:rsidR="00C0546A" w14:paraId="55055464" w14:textId="77777777">
        <w:trPr>
          <w:trHeight w:val="379"/>
        </w:trPr>
        <w:tc>
          <w:tcPr>
            <w:tcW w:w="3658" w:type="dxa"/>
          </w:tcPr>
          <w:p w14:paraId="08391E43" w14:textId="77777777" w:rsidR="00C0546A" w:rsidRDefault="00722664" w:rsidP="00734A22">
            <w:pPr>
              <w:pStyle w:val="TableParagraph"/>
              <w:spacing w:before="0"/>
              <w:ind w:left="50"/>
              <w:rPr>
                <w:rFonts w:ascii="Arial"/>
                <w:b/>
                <w:sz w:val="18"/>
              </w:rPr>
            </w:pPr>
            <w:r>
              <w:rPr>
                <w:rFonts w:ascii="Arial"/>
                <w:b/>
                <w:sz w:val="18"/>
              </w:rPr>
              <w:t>Types</w:t>
            </w:r>
            <w:r>
              <w:rPr>
                <w:rFonts w:ascii="Arial"/>
                <w:b/>
                <w:spacing w:val="-1"/>
                <w:sz w:val="18"/>
              </w:rPr>
              <w:t xml:space="preserve"> </w:t>
            </w:r>
            <w:r>
              <w:rPr>
                <w:rFonts w:ascii="Arial"/>
                <w:b/>
                <w:sz w:val="18"/>
              </w:rPr>
              <w:t>of</w:t>
            </w:r>
            <w:r>
              <w:rPr>
                <w:rFonts w:ascii="Arial"/>
                <w:b/>
                <w:spacing w:val="49"/>
                <w:sz w:val="18"/>
              </w:rPr>
              <w:t xml:space="preserve"> </w:t>
            </w:r>
            <w:r>
              <w:rPr>
                <w:rFonts w:ascii="Arial"/>
                <w:b/>
                <w:sz w:val="18"/>
              </w:rPr>
              <w:t>quality</w:t>
            </w:r>
            <w:r>
              <w:rPr>
                <w:rFonts w:ascii="Arial"/>
                <w:b/>
                <w:spacing w:val="-7"/>
                <w:sz w:val="18"/>
              </w:rPr>
              <w:t xml:space="preserve"> </w:t>
            </w:r>
            <w:r>
              <w:rPr>
                <w:rFonts w:ascii="Arial"/>
                <w:b/>
                <w:spacing w:val="-2"/>
                <w:sz w:val="18"/>
              </w:rPr>
              <w:t>measures</w:t>
            </w:r>
          </w:p>
        </w:tc>
        <w:tc>
          <w:tcPr>
            <w:tcW w:w="1720" w:type="dxa"/>
          </w:tcPr>
          <w:p w14:paraId="124AA76A" w14:textId="77777777" w:rsidR="00C0546A" w:rsidRDefault="00C0546A" w:rsidP="00734A22">
            <w:pPr>
              <w:pStyle w:val="TableParagraph"/>
              <w:spacing w:before="0"/>
              <w:rPr>
                <w:rFonts w:ascii="Times New Roman"/>
                <w:sz w:val="16"/>
              </w:rPr>
            </w:pPr>
          </w:p>
        </w:tc>
      </w:tr>
      <w:tr w:rsidR="00C0546A" w14:paraId="4FF5850A" w14:textId="77777777">
        <w:trPr>
          <w:trHeight w:val="254"/>
        </w:trPr>
        <w:tc>
          <w:tcPr>
            <w:tcW w:w="3658" w:type="dxa"/>
          </w:tcPr>
          <w:p w14:paraId="488353B9" w14:textId="77777777" w:rsidR="00C0546A" w:rsidRDefault="00722664" w:rsidP="00734A22">
            <w:pPr>
              <w:pStyle w:val="TableParagraph"/>
              <w:spacing w:before="0"/>
              <w:ind w:left="50"/>
              <w:rPr>
                <w:sz w:val="18"/>
              </w:rPr>
            </w:pPr>
            <w:r>
              <w:rPr>
                <w:spacing w:val="-2"/>
                <w:sz w:val="18"/>
              </w:rPr>
              <w:t>Density</w:t>
            </w:r>
          </w:p>
        </w:tc>
        <w:tc>
          <w:tcPr>
            <w:tcW w:w="1720" w:type="dxa"/>
          </w:tcPr>
          <w:p w14:paraId="712FC06A" w14:textId="77777777" w:rsidR="00C0546A" w:rsidRDefault="00722664" w:rsidP="00734A22">
            <w:pPr>
              <w:pStyle w:val="TableParagraph"/>
              <w:spacing w:before="0"/>
              <w:ind w:right="48"/>
              <w:jc w:val="right"/>
              <w:rPr>
                <w:sz w:val="18"/>
              </w:rPr>
            </w:pPr>
            <w:r>
              <w:rPr>
                <w:sz w:val="18"/>
              </w:rPr>
              <w:t>10</w:t>
            </w:r>
            <w:r>
              <w:rPr>
                <w:spacing w:val="-2"/>
                <w:sz w:val="18"/>
              </w:rPr>
              <w:t xml:space="preserve"> (27.8)</w:t>
            </w:r>
          </w:p>
        </w:tc>
      </w:tr>
      <w:tr w:rsidR="00C0546A" w14:paraId="4553F2C0" w14:textId="77777777">
        <w:trPr>
          <w:trHeight w:val="226"/>
        </w:trPr>
        <w:tc>
          <w:tcPr>
            <w:tcW w:w="3658" w:type="dxa"/>
          </w:tcPr>
          <w:p w14:paraId="18FDA514" w14:textId="77777777" w:rsidR="00C0546A" w:rsidRDefault="00722664" w:rsidP="00734A22">
            <w:pPr>
              <w:pStyle w:val="TableParagraph"/>
              <w:spacing w:before="0"/>
              <w:ind w:left="50"/>
              <w:rPr>
                <w:sz w:val="18"/>
              </w:rPr>
            </w:pPr>
            <w:r>
              <w:rPr>
                <w:sz w:val="18"/>
              </w:rPr>
              <w:t>Density</w:t>
            </w:r>
            <w:r>
              <w:rPr>
                <w:spacing w:val="-3"/>
                <w:sz w:val="18"/>
              </w:rPr>
              <w:t xml:space="preserve"> </w:t>
            </w:r>
            <w:r>
              <w:rPr>
                <w:sz w:val="18"/>
              </w:rPr>
              <w:t>+</w:t>
            </w:r>
            <w:r>
              <w:rPr>
                <w:spacing w:val="-1"/>
                <w:sz w:val="18"/>
              </w:rPr>
              <w:t xml:space="preserve"> </w:t>
            </w:r>
            <w:r>
              <w:rPr>
                <w:sz w:val="18"/>
              </w:rPr>
              <w:t>Clot</w:t>
            </w:r>
            <w:r>
              <w:rPr>
                <w:spacing w:val="-2"/>
                <w:sz w:val="18"/>
              </w:rPr>
              <w:t xml:space="preserve"> </w:t>
            </w:r>
            <w:r>
              <w:rPr>
                <w:sz w:val="18"/>
              </w:rPr>
              <w:t>on</w:t>
            </w:r>
            <w:r>
              <w:rPr>
                <w:spacing w:val="-1"/>
                <w:sz w:val="18"/>
              </w:rPr>
              <w:t xml:space="preserve"> </w:t>
            </w:r>
            <w:r>
              <w:rPr>
                <w:spacing w:val="-2"/>
                <w:sz w:val="18"/>
              </w:rPr>
              <w:t>boiling</w:t>
            </w:r>
          </w:p>
        </w:tc>
        <w:tc>
          <w:tcPr>
            <w:tcW w:w="1720" w:type="dxa"/>
          </w:tcPr>
          <w:p w14:paraId="55B2BEF0" w14:textId="77777777" w:rsidR="00C0546A" w:rsidRDefault="00722664" w:rsidP="00734A22">
            <w:pPr>
              <w:pStyle w:val="TableParagraph"/>
              <w:spacing w:before="0"/>
              <w:ind w:right="48"/>
              <w:jc w:val="right"/>
              <w:rPr>
                <w:sz w:val="18"/>
              </w:rPr>
            </w:pPr>
            <w:r>
              <w:rPr>
                <w:sz w:val="18"/>
              </w:rPr>
              <w:t>25</w:t>
            </w:r>
            <w:r>
              <w:rPr>
                <w:spacing w:val="-2"/>
                <w:sz w:val="18"/>
              </w:rPr>
              <w:t xml:space="preserve"> (69.4)</w:t>
            </w:r>
          </w:p>
        </w:tc>
      </w:tr>
    </w:tbl>
    <w:p w14:paraId="4094895D" w14:textId="77777777" w:rsidR="00C0546A" w:rsidRDefault="00722664">
      <w:pPr>
        <w:tabs>
          <w:tab w:val="left" w:pos="7246"/>
          <w:tab w:val="left" w:pos="8461"/>
        </w:tabs>
        <w:spacing w:before="62"/>
        <w:ind w:left="2470"/>
        <w:rPr>
          <w:sz w:val="18"/>
        </w:rPr>
      </w:pPr>
      <w:r>
        <w:rPr>
          <w:spacing w:val="71"/>
          <w:sz w:val="18"/>
          <w:u w:val="single"/>
        </w:rPr>
        <w:t xml:space="preserve"> </w:t>
      </w:r>
      <w:r>
        <w:rPr>
          <w:sz w:val="18"/>
          <w:u w:val="single"/>
        </w:rPr>
        <w:t>Acid</w:t>
      </w:r>
      <w:r>
        <w:rPr>
          <w:spacing w:val="1"/>
          <w:sz w:val="18"/>
          <w:u w:val="single"/>
        </w:rPr>
        <w:t xml:space="preserve"> </w:t>
      </w:r>
      <w:r>
        <w:rPr>
          <w:sz w:val="18"/>
          <w:u w:val="single"/>
        </w:rPr>
        <w:t>test +</w:t>
      </w:r>
      <w:r>
        <w:rPr>
          <w:spacing w:val="1"/>
          <w:sz w:val="18"/>
          <w:u w:val="single"/>
        </w:rPr>
        <w:t xml:space="preserve"> </w:t>
      </w:r>
      <w:r>
        <w:rPr>
          <w:spacing w:val="-2"/>
          <w:sz w:val="18"/>
          <w:u w:val="single"/>
        </w:rPr>
        <w:t>Density</w:t>
      </w:r>
      <w:r>
        <w:rPr>
          <w:sz w:val="18"/>
          <w:u w:val="single"/>
        </w:rPr>
        <w:tab/>
        <w:t>1</w:t>
      </w:r>
      <w:r>
        <w:rPr>
          <w:spacing w:val="-1"/>
          <w:sz w:val="18"/>
          <w:u w:val="single"/>
        </w:rPr>
        <w:t xml:space="preserve"> </w:t>
      </w:r>
      <w:r>
        <w:rPr>
          <w:spacing w:val="-2"/>
          <w:sz w:val="18"/>
          <w:u w:val="single"/>
        </w:rPr>
        <w:t>(2.8)</w:t>
      </w:r>
      <w:r>
        <w:rPr>
          <w:sz w:val="18"/>
          <w:u w:val="single"/>
        </w:rPr>
        <w:tab/>
      </w:r>
    </w:p>
    <w:p w14:paraId="1D6697EB" w14:textId="77777777" w:rsidR="00C0546A" w:rsidRDefault="00C0546A">
      <w:pPr>
        <w:rPr>
          <w:sz w:val="18"/>
        </w:rPr>
        <w:sectPr w:rsidR="00C0546A">
          <w:pgSz w:w="12240" w:h="15840"/>
          <w:pgMar w:top="800" w:right="560" w:bottom="280" w:left="720" w:header="580" w:footer="0" w:gutter="0"/>
          <w:cols w:space="720"/>
        </w:sectPr>
      </w:pPr>
    </w:p>
    <w:p w14:paraId="03DED1C4" w14:textId="77777777" w:rsidR="00C0546A" w:rsidRDefault="00C0546A">
      <w:pPr>
        <w:pStyle w:val="BodyText"/>
        <w:rPr>
          <w:sz w:val="17"/>
        </w:rPr>
      </w:pPr>
    </w:p>
    <w:p w14:paraId="1621F2F2" w14:textId="77777777" w:rsidR="00C0546A" w:rsidRDefault="00C0546A">
      <w:pPr>
        <w:pStyle w:val="BodyText"/>
        <w:rPr>
          <w:sz w:val="17"/>
        </w:rPr>
      </w:pPr>
    </w:p>
    <w:p w14:paraId="2F71DDDF" w14:textId="77777777" w:rsidR="00C0546A" w:rsidRDefault="00C0546A">
      <w:pPr>
        <w:pStyle w:val="BodyText"/>
        <w:spacing w:before="111"/>
        <w:rPr>
          <w:sz w:val="17"/>
        </w:rPr>
      </w:pPr>
    </w:p>
    <w:p w14:paraId="3E597114" w14:textId="77777777" w:rsidR="00C0546A" w:rsidRDefault="00722664">
      <w:pPr>
        <w:spacing w:line="244" w:lineRule="auto"/>
        <w:ind w:left="1495" w:right="1200"/>
        <w:rPr>
          <w:sz w:val="17"/>
        </w:rPr>
      </w:pPr>
      <w:r>
        <w:rPr>
          <w:rFonts w:ascii="Arial"/>
          <w:b/>
          <w:sz w:val="17"/>
        </w:rPr>
        <w:t>Table</w:t>
      </w:r>
      <w:r>
        <w:rPr>
          <w:rFonts w:ascii="Arial"/>
          <w:b/>
          <w:spacing w:val="22"/>
          <w:sz w:val="17"/>
        </w:rPr>
        <w:t xml:space="preserve"> </w:t>
      </w:r>
      <w:r>
        <w:rPr>
          <w:rFonts w:ascii="Arial"/>
          <w:b/>
          <w:sz w:val="17"/>
        </w:rPr>
        <w:t>4.</w:t>
      </w:r>
      <w:r>
        <w:rPr>
          <w:rFonts w:ascii="Arial"/>
          <w:b/>
          <w:spacing w:val="25"/>
          <w:sz w:val="17"/>
        </w:rPr>
        <w:t xml:space="preserve"> </w:t>
      </w:r>
      <w:r>
        <w:rPr>
          <w:sz w:val="17"/>
        </w:rPr>
        <w:t>Social</w:t>
      </w:r>
      <w:r>
        <w:rPr>
          <w:spacing w:val="26"/>
          <w:sz w:val="17"/>
        </w:rPr>
        <w:t xml:space="preserve"> </w:t>
      </w:r>
      <w:r>
        <w:rPr>
          <w:sz w:val="17"/>
        </w:rPr>
        <w:t>and</w:t>
      </w:r>
      <w:r>
        <w:rPr>
          <w:spacing w:val="24"/>
          <w:sz w:val="17"/>
        </w:rPr>
        <w:t xml:space="preserve"> </w:t>
      </w:r>
      <w:r>
        <w:rPr>
          <w:sz w:val="17"/>
        </w:rPr>
        <w:t>management</w:t>
      </w:r>
      <w:r>
        <w:rPr>
          <w:spacing w:val="26"/>
          <w:sz w:val="17"/>
        </w:rPr>
        <w:t xml:space="preserve"> </w:t>
      </w:r>
      <w:r>
        <w:rPr>
          <w:sz w:val="17"/>
        </w:rPr>
        <w:t>factors</w:t>
      </w:r>
      <w:r>
        <w:rPr>
          <w:spacing w:val="27"/>
          <w:sz w:val="17"/>
        </w:rPr>
        <w:t xml:space="preserve"> </w:t>
      </w:r>
      <w:r>
        <w:rPr>
          <w:sz w:val="17"/>
        </w:rPr>
        <w:t>which</w:t>
      </w:r>
      <w:r>
        <w:rPr>
          <w:spacing w:val="24"/>
          <w:sz w:val="17"/>
        </w:rPr>
        <w:t xml:space="preserve"> </w:t>
      </w:r>
      <w:r>
        <w:rPr>
          <w:sz w:val="17"/>
        </w:rPr>
        <w:t>might</w:t>
      </w:r>
      <w:r>
        <w:rPr>
          <w:spacing w:val="26"/>
          <w:sz w:val="17"/>
        </w:rPr>
        <w:t xml:space="preserve"> </w:t>
      </w:r>
      <w:r>
        <w:rPr>
          <w:sz w:val="17"/>
        </w:rPr>
        <w:t>contribute</w:t>
      </w:r>
      <w:r>
        <w:rPr>
          <w:spacing w:val="24"/>
          <w:sz w:val="17"/>
        </w:rPr>
        <w:t xml:space="preserve"> </w:t>
      </w:r>
      <w:r>
        <w:rPr>
          <w:sz w:val="17"/>
        </w:rPr>
        <w:t>to</w:t>
      </w:r>
      <w:r>
        <w:rPr>
          <w:spacing w:val="24"/>
          <w:sz w:val="17"/>
        </w:rPr>
        <w:t xml:space="preserve"> </w:t>
      </w:r>
      <w:r>
        <w:rPr>
          <w:sz w:val="17"/>
        </w:rPr>
        <w:t>isolation</w:t>
      </w:r>
      <w:r>
        <w:rPr>
          <w:spacing w:val="24"/>
          <w:sz w:val="17"/>
        </w:rPr>
        <w:t xml:space="preserve"> </w:t>
      </w:r>
      <w:r>
        <w:rPr>
          <w:sz w:val="17"/>
        </w:rPr>
        <w:t>of</w:t>
      </w:r>
      <w:r>
        <w:rPr>
          <w:spacing w:val="26"/>
          <w:sz w:val="17"/>
        </w:rPr>
        <w:t xml:space="preserve"> </w:t>
      </w:r>
      <w:r>
        <w:rPr>
          <w:sz w:val="17"/>
        </w:rPr>
        <w:t>SEs</w:t>
      </w:r>
      <w:r>
        <w:rPr>
          <w:spacing w:val="27"/>
          <w:sz w:val="17"/>
        </w:rPr>
        <w:t xml:space="preserve"> </w:t>
      </w:r>
      <w:r>
        <w:rPr>
          <w:sz w:val="17"/>
        </w:rPr>
        <w:t>gene</w:t>
      </w:r>
      <w:r>
        <w:rPr>
          <w:spacing w:val="24"/>
          <w:sz w:val="17"/>
        </w:rPr>
        <w:t xml:space="preserve"> </w:t>
      </w:r>
      <w:r>
        <w:rPr>
          <w:sz w:val="17"/>
        </w:rPr>
        <w:t>in</w:t>
      </w:r>
      <w:r>
        <w:rPr>
          <w:spacing w:val="26"/>
          <w:sz w:val="17"/>
        </w:rPr>
        <w:t xml:space="preserve"> </w:t>
      </w:r>
      <w:r>
        <w:rPr>
          <w:sz w:val="17"/>
        </w:rPr>
        <w:t>ready</w:t>
      </w:r>
      <w:r>
        <w:rPr>
          <w:spacing w:val="24"/>
          <w:sz w:val="17"/>
        </w:rPr>
        <w:t xml:space="preserve"> </w:t>
      </w:r>
      <w:r>
        <w:rPr>
          <w:sz w:val="17"/>
        </w:rPr>
        <w:t>to consume milk sold in Mbeya, Tanzania.</w:t>
      </w:r>
    </w:p>
    <w:p w14:paraId="0853E788" w14:textId="77777777" w:rsidR="00C0546A" w:rsidRDefault="00C0546A">
      <w:pPr>
        <w:pStyle w:val="BodyText"/>
        <w:rPr>
          <w:sz w:val="18"/>
        </w:rPr>
      </w:pPr>
    </w:p>
    <w:tbl>
      <w:tblPr>
        <w:tblW w:w="0" w:type="auto"/>
        <w:tblInd w:w="1467" w:type="dxa"/>
        <w:tblLayout w:type="fixed"/>
        <w:tblCellMar>
          <w:left w:w="0" w:type="dxa"/>
          <w:right w:w="0" w:type="dxa"/>
        </w:tblCellMar>
        <w:tblLook w:val="01E0" w:firstRow="1" w:lastRow="1" w:firstColumn="1" w:lastColumn="1" w:noHBand="0" w:noVBand="0"/>
      </w:tblPr>
      <w:tblGrid>
        <w:gridCol w:w="4370"/>
        <w:gridCol w:w="2031"/>
        <w:gridCol w:w="1619"/>
      </w:tblGrid>
      <w:tr w:rsidR="00C0546A" w14:paraId="053803C1" w14:textId="77777777">
        <w:trPr>
          <w:trHeight w:val="246"/>
        </w:trPr>
        <w:tc>
          <w:tcPr>
            <w:tcW w:w="4370" w:type="dxa"/>
            <w:tcBorders>
              <w:top w:val="single" w:sz="6" w:space="0" w:color="000000"/>
              <w:bottom w:val="single" w:sz="6" w:space="0" w:color="000000"/>
            </w:tcBorders>
          </w:tcPr>
          <w:p w14:paraId="15E60907" w14:textId="77777777" w:rsidR="00C0546A" w:rsidRDefault="00722664" w:rsidP="00734A22">
            <w:pPr>
              <w:pStyle w:val="TableParagraph"/>
              <w:spacing w:before="0"/>
              <w:ind w:left="115"/>
              <w:rPr>
                <w:rFonts w:ascii="Arial"/>
                <w:b/>
                <w:sz w:val="18"/>
              </w:rPr>
            </w:pPr>
            <w:r>
              <w:rPr>
                <w:rFonts w:ascii="Arial"/>
                <w:b/>
                <w:spacing w:val="-2"/>
                <w:sz w:val="18"/>
              </w:rPr>
              <w:t>Parameter</w:t>
            </w:r>
          </w:p>
        </w:tc>
        <w:tc>
          <w:tcPr>
            <w:tcW w:w="2031" w:type="dxa"/>
            <w:tcBorders>
              <w:top w:val="single" w:sz="6" w:space="0" w:color="000000"/>
              <w:bottom w:val="single" w:sz="6" w:space="0" w:color="000000"/>
            </w:tcBorders>
          </w:tcPr>
          <w:p w14:paraId="34F502FF" w14:textId="77777777" w:rsidR="00C0546A" w:rsidRDefault="00722664" w:rsidP="00734A22">
            <w:pPr>
              <w:pStyle w:val="TableParagraph"/>
              <w:spacing w:before="0"/>
              <w:ind w:left="315"/>
              <w:jc w:val="center"/>
              <w:rPr>
                <w:rFonts w:ascii="Arial"/>
                <w:b/>
                <w:sz w:val="18"/>
              </w:rPr>
            </w:pPr>
            <w:r>
              <w:rPr>
                <w:rFonts w:ascii="Arial"/>
                <w:b/>
                <w:sz w:val="18"/>
              </w:rPr>
              <w:t>Odd</w:t>
            </w:r>
            <w:r>
              <w:rPr>
                <w:rFonts w:ascii="Arial"/>
                <w:b/>
                <w:spacing w:val="-1"/>
                <w:sz w:val="18"/>
              </w:rPr>
              <w:t xml:space="preserve"> </w:t>
            </w:r>
            <w:r>
              <w:rPr>
                <w:rFonts w:ascii="Arial"/>
                <w:b/>
                <w:spacing w:val="-2"/>
                <w:sz w:val="18"/>
              </w:rPr>
              <w:t>Ratio</w:t>
            </w:r>
          </w:p>
        </w:tc>
        <w:tc>
          <w:tcPr>
            <w:tcW w:w="1619" w:type="dxa"/>
            <w:tcBorders>
              <w:top w:val="single" w:sz="6" w:space="0" w:color="000000"/>
              <w:bottom w:val="single" w:sz="6" w:space="0" w:color="000000"/>
            </w:tcBorders>
          </w:tcPr>
          <w:p w14:paraId="3680C5FB" w14:textId="77777777" w:rsidR="00C0546A" w:rsidRDefault="00722664" w:rsidP="00734A22">
            <w:pPr>
              <w:pStyle w:val="TableParagraph"/>
              <w:spacing w:before="0"/>
              <w:ind w:right="5"/>
              <w:jc w:val="center"/>
              <w:rPr>
                <w:rFonts w:ascii="Arial"/>
                <w:b/>
                <w:sz w:val="18"/>
              </w:rPr>
            </w:pPr>
            <w:r>
              <w:rPr>
                <w:rFonts w:ascii="Arial"/>
                <w:b/>
                <w:sz w:val="18"/>
              </w:rPr>
              <w:t>90%</w:t>
            </w:r>
            <w:r>
              <w:rPr>
                <w:rFonts w:ascii="Arial"/>
                <w:b/>
                <w:spacing w:val="-5"/>
                <w:sz w:val="18"/>
              </w:rPr>
              <w:t xml:space="preserve"> CI</w:t>
            </w:r>
          </w:p>
        </w:tc>
      </w:tr>
      <w:tr w:rsidR="00C0546A" w14:paraId="083D5191" w14:textId="77777777">
        <w:trPr>
          <w:trHeight w:val="267"/>
        </w:trPr>
        <w:tc>
          <w:tcPr>
            <w:tcW w:w="4370" w:type="dxa"/>
            <w:tcBorders>
              <w:top w:val="single" w:sz="6" w:space="0" w:color="000000"/>
            </w:tcBorders>
          </w:tcPr>
          <w:p w14:paraId="50F4C739" w14:textId="77777777" w:rsidR="00C0546A" w:rsidRDefault="00722664" w:rsidP="00734A22">
            <w:pPr>
              <w:pStyle w:val="TableParagraph"/>
              <w:spacing w:before="0"/>
              <w:ind w:left="115"/>
              <w:rPr>
                <w:sz w:val="18"/>
              </w:rPr>
            </w:pPr>
            <w:r>
              <w:rPr>
                <w:spacing w:val="-5"/>
                <w:sz w:val="18"/>
              </w:rPr>
              <w:t>Age</w:t>
            </w:r>
          </w:p>
        </w:tc>
        <w:tc>
          <w:tcPr>
            <w:tcW w:w="2031" w:type="dxa"/>
            <w:tcBorders>
              <w:top w:val="single" w:sz="6" w:space="0" w:color="000000"/>
            </w:tcBorders>
          </w:tcPr>
          <w:p w14:paraId="598BB3D1" w14:textId="77777777" w:rsidR="00C0546A" w:rsidRDefault="00722664" w:rsidP="00734A22">
            <w:pPr>
              <w:pStyle w:val="TableParagraph"/>
              <w:spacing w:before="0"/>
              <w:ind w:left="315"/>
              <w:jc w:val="center"/>
              <w:rPr>
                <w:sz w:val="18"/>
              </w:rPr>
            </w:pPr>
            <w:r>
              <w:rPr>
                <w:spacing w:val="-4"/>
                <w:sz w:val="18"/>
              </w:rPr>
              <w:t>1.83</w:t>
            </w:r>
          </w:p>
        </w:tc>
        <w:tc>
          <w:tcPr>
            <w:tcW w:w="1619" w:type="dxa"/>
            <w:tcBorders>
              <w:top w:val="single" w:sz="6" w:space="0" w:color="000000"/>
            </w:tcBorders>
          </w:tcPr>
          <w:p w14:paraId="5F7E3828" w14:textId="77777777" w:rsidR="00C0546A" w:rsidRDefault="00722664" w:rsidP="00734A22">
            <w:pPr>
              <w:pStyle w:val="TableParagraph"/>
              <w:spacing w:before="0"/>
              <w:ind w:left="5" w:right="5"/>
              <w:jc w:val="center"/>
              <w:rPr>
                <w:sz w:val="18"/>
              </w:rPr>
            </w:pPr>
            <w:r>
              <w:rPr>
                <w:spacing w:val="-2"/>
                <w:sz w:val="18"/>
              </w:rPr>
              <w:t>0.52-</w:t>
            </w:r>
            <w:r>
              <w:rPr>
                <w:spacing w:val="-4"/>
                <w:sz w:val="18"/>
              </w:rPr>
              <w:t>6.47</w:t>
            </w:r>
          </w:p>
        </w:tc>
      </w:tr>
      <w:tr w:rsidR="00C0546A" w14:paraId="1473B5B9" w14:textId="77777777">
        <w:trPr>
          <w:trHeight w:val="247"/>
        </w:trPr>
        <w:tc>
          <w:tcPr>
            <w:tcW w:w="4370" w:type="dxa"/>
          </w:tcPr>
          <w:p w14:paraId="336EE4E5" w14:textId="77777777" w:rsidR="00C0546A" w:rsidRDefault="00722664" w:rsidP="00734A22">
            <w:pPr>
              <w:pStyle w:val="TableParagraph"/>
              <w:spacing w:before="0"/>
              <w:ind w:left="115"/>
              <w:rPr>
                <w:sz w:val="18"/>
              </w:rPr>
            </w:pPr>
            <w:r>
              <w:rPr>
                <w:spacing w:val="-2"/>
                <w:sz w:val="18"/>
              </w:rPr>
              <w:t>Education</w:t>
            </w:r>
          </w:p>
        </w:tc>
        <w:tc>
          <w:tcPr>
            <w:tcW w:w="2031" w:type="dxa"/>
          </w:tcPr>
          <w:p w14:paraId="404FE807" w14:textId="77777777" w:rsidR="00C0546A" w:rsidRDefault="00722664" w:rsidP="00734A22">
            <w:pPr>
              <w:pStyle w:val="TableParagraph"/>
              <w:spacing w:before="0"/>
              <w:ind w:left="315"/>
              <w:jc w:val="center"/>
              <w:rPr>
                <w:sz w:val="18"/>
              </w:rPr>
            </w:pPr>
            <w:r>
              <w:rPr>
                <w:spacing w:val="-4"/>
                <w:sz w:val="18"/>
              </w:rPr>
              <w:t>0.57</w:t>
            </w:r>
          </w:p>
        </w:tc>
        <w:tc>
          <w:tcPr>
            <w:tcW w:w="1619" w:type="dxa"/>
          </w:tcPr>
          <w:p w14:paraId="54852F48" w14:textId="77777777" w:rsidR="00C0546A" w:rsidRDefault="00722664" w:rsidP="00734A22">
            <w:pPr>
              <w:pStyle w:val="TableParagraph"/>
              <w:spacing w:before="0"/>
              <w:ind w:left="5" w:right="5"/>
              <w:jc w:val="center"/>
              <w:rPr>
                <w:sz w:val="18"/>
              </w:rPr>
            </w:pPr>
            <w:r>
              <w:rPr>
                <w:spacing w:val="-2"/>
                <w:sz w:val="18"/>
              </w:rPr>
              <w:t>0.35-</w:t>
            </w:r>
            <w:r>
              <w:rPr>
                <w:spacing w:val="-4"/>
                <w:sz w:val="18"/>
              </w:rPr>
              <w:t>1.84</w:t>
            </w:r>
          </w:p>
        </w:tc>
      </w:tr>
      <w:tr w:rsidR="00C0546A" w14:paraId="381F009C" w14:textId="77777777">
        <w:trPr>
          <w:trHeight w:val="247"/>
        </w:trPr>
        <w:tc>
          <w:tcPr>
            <w:tcW w:w="4370" w:type="dxa"/>
          </w:tcPr>
          <w:p w14:paraId="360F4882" w14:textId="77777777" w:rsidR="00C0546A" w:rsidRDefault="00722664" w:rsidP="00734A22">
            <w:pPr>
              <w:pStyle w:val="TableParagraph"/>
              <w:spacing w:before="0"/>
              <w:ind w:left="115"/>
              <w:rPr>
                <w:sz w:val="18"/>
              </w:rPr>
            </w:pPr>
            <w:r>
              <w:rPr>
                <w:spacing w:val="-2"/>
                <w:sz w:val="18"/>
              </w:rPr>
              <w:t>Experience</w:t>
            </w:r>
          </w:p>
        </w:tc>
        <w:tc>
          <w:tcPr>
            <w:tcW w:w="2031" w:type="dxa"/>
          </w:tcPr>
          <w:p w14:paraId="035D75F4" w14:textId="77777777" w:rsidR="00C0546A" w:rsidRDefault="00722664" w:rsidP="00734A22">
            <w:pPr>
              <w:pStyle w:val="TableParagraph"/>
              <w:spacing w:before="0"/>
              <w:ind w:left="315"/>
              <w:jc w:val="center"/>
              <w:rPr>
                <w:sz w:val="18"/>
              </w:rPr>
            </w:pPr>
            <w:r>
              <w:rPr>
                <w:spacing w:val="-4"/>
                <w:sz w:val="18"/>
              </w:rPr>
              <w:t>1.31</w:t>
            </w:r>
          </w:p>
        </w:tc>
        <w:tc>
          <w:tcPr>
            <w:tcW w:w="1619" w:type="dxa"/>
          </w:tcPr>
          <w:p w14:paraId="3382B322" w14:textId="77777777" w:rsidR="00C0546A" w:rsidRDefault="00722664" w:rsidP="00734A22">
            <w:pPr>
              <w:pStyle w:val="TableParagraph"/>
              <w:spacing w:before="0"/>
              <w:ind w:left="5" w:right="5"/>
              <w:jc w:val="center"/>
              <w:rPr>
                <w:sz w:val="18"/>
              </w:rPr>
            </w:pPr>
            <w:r>
              <w:rPr>
                <w:spacing w:val="-2"/>
                <w:sz w:val="18"/>
              </w:rPr>
              <w:t>0.46-</w:t>
            </w:r>
            <w:r>
              <w:rPr>
                <w:spacing w:val="-4"/>
                <w:sz w:val="18"/>
              </w:rPr>
              <w:t>3.72</w:t>
            </w:r>
          </w:p>
        </w:tc>
      </w:tr>
      <w:tr w:rsidR="00C0546A" w14:paraId="4EB3C03B" w14:textId="77777777">
        <w:trPr>
          <w:trHeight w:val="247"/>
        </w:trPr>
        <w:tc>
          <w:tcPr>
            <w:tcW w:w="4370" w:type="dxa"/>
          </w:tcPr>
          <w:p w14:paraId="186731AC" w14:textId="77777777" w:rsidR="00C0546A" w:rsidRDefault="00722664" w:rsidP="00734A22">
            <w:pPr>
              <w:pStyle w:val="TableParagraph"/>
              <w:spacing w:before="0"/>
              <w:ind w:left="115"/>
              <w:rPr>
                <w:sz w:val="18"/>
              </w:rPr>
            </w:pPr>
            <w:r>
              <w:rPr>
                <w:sz w:val="18"/>
              </w:rPr>
              <w:t>Cooling</w:t>
            </w:r>
            <w:r>
              <w:rPr>
                <w:spacing w:val="-8"/>
                <w:sz w:val="18"/>
              </w:rPr>
              <w:t xml:space="preserve"> </w:t>
            </w:r>
            <w:r>
              <w:rPr>
                <w:spacing w:val="-2"/>
                <w:sz w:val="18"/>
              </w:rPr>
              <w:t>facilities</w:t>
            </w:r>
          </w:p>
        </w:tc>
        <w:tc>
          <w:tcPr>
            <w:tcW w:w="2031" w:type="dxa"/>
          </w:tcPr>
          <w:p w14:paraId="49E95486" w14:textId="77777777" w:rsidR="00C0546A" w:rsidRDefault="00722664" w:rsidP="00734A22">
            <w:pPr>
              <w:pStyle w:val="TableParagraph"/>
              <w:spacing w:before="0"/>
              <w:ind w:left="315"/>
              <w:jc w:val="center"/>
              <w:rPr>
                <w:sz w:val="18"/>
              </w:rPr>
            </w:pPr>
            <w:r>
              <w:rPr>
                <w:spacing w:val="-4"/>
                <w:sz w:val="18"/>
              </w:rPr>
              <w:t>1.72</w:t>
            </w:r>
          </w:p>
        </w:tc>
        <w:tc>
          <w:tcPr>
            <w:tcW w:w="1619" w:type="dxa"/>
          </w:tcPr>
          <w:p w14:paraId="175C65A2" w14:textId="77777777" w:rsidR="00C0546A" w:rsidRDefault="00722664" w:rsidP="00734A22">
            <w:pPr>
              <w:pStyle w:val="TableParagraph"/>
              <w:spacing w:before="0"/>
              <w:ind w:left="5" w:right="5"/>
              <w:jc w:val="center"/>
              <w:rPr>
                <w:sz w:val="18"/>
              </w:rPr>
            </w:pPr>
            <w:r>
              <w:rPr>
                <w:spacing w:val="-2"/>
                <w:sz w:val="18"/>
              </w:rPr>
              <w:t>0.65-</w:t>
            </w:r>
            <w:r>
              <w:rPr>
                <w:spacing w:val="-4"/>
                <w:sz w:val="18"/>
              </w:rPr>
              <w:t>4.48</w:t>
            </w:r>
          </w:p>
        </w:tc>
      </w:tr>
      <w:tr w:rsidR="00C0546A" w14:paraId="58BCB24D" w14:textId="77777777">
        <w:trPr>
          <w:trHeight w:val="247"/>
        </w:trPr>
        <w:tc>
          <w:tcPr>
            <w:tcW w:w="4370" w:type="dxa"/>
          </w:tcPr>
          <w:p w14:paraId="60E2831B" w14:textId="77777777" w:rsidR="00C0546A" w:rsidRDefault="00722664" w:rsidP="00734A22">
            <w:pPr>
              <w:pStyle w:val="TableParagraph"/>
              <w:spacing w:before="0"/>
              <w:ind w:left="115"/>
              <w:rPr>
                <w:sz w:val="18"/>
              </w:rPr>
            </w:pPr>
            <w:r>
              <w:rPr>
                <w:sz w:val="18"/>
              </w:rPr>
              <w:t>Washing</w:t>
            </w:r>
            <w:r>
              <w:rPr>
                <w:spacing w:val="-3"/>
                <w:sz w:val="18"/>
              </w:rPr>
              <w:t xml:space="preserve"> </w:t>
            </w:r>
            <w:r>
              <w:rPr>
                <w:sz w:val="18"/>
              </w:rPr>
              <w:t>of</w:t>
            </w:r>
            <w:r>
              <w:rPr>
                <w:spacing w:val="-2"/>
                <w:sz w:val="18"/>
              </w:rPr>
              <w:t xml:space="preserve"> </w:t>
            </w:r>
            <w:r>
              <w:rPr>
                <w:sz w:val="18"/>
              </w:rPr>
              <w:t>utensils with hot</w:t>
            </w:r>
            <w:r>
              <w:rPr>
                <w:spacing w:val="-1"/>
                <w:sz w:val="18"/>
              </w:rPr>
              <w:t xml:space="preserve"> </w:t>
            </w:r>
            <w:r>
              <w:rPr>
                <w:sz w:val="18"/>
              </w:rPr>
              <w:t>water</w:t>
            </w:r>
            <w:r>
              <w:rPr>
                <w:spacing w:val="-1"/>
                <w:sz w:val="18"/>
              </w:rPr>
              <w:t xml:space="preserve"> </w:t>
            </w:r>
            <w:r>
              <w:rPr>
                <w:sz w:val="18"/>
              </w:rPr>
              <w:t>and</w:t>
            </w:r>
            <w:r>
              <w:rPr>
                <w:spacing w:val="-1"/>
                <w:sz w:val="18"/>
              </w:rPr>
              <w:t xml:space="preserve"> </w:t>
            </w:r>
            <w:r>
              <w:rPr>
                <w:spacing w:val="-4"/>
                <w:sz w:val="18"/>
              </w:rPr>
              <w:t>soap</w:t>
            </w:r>
          </w:p>
        </w:tc>
        <w:tc>
          <w:tcPr>
            <w:tcW w:w="2031" w:type="dxa"/>
          </w:tcPr>
          <w:p w14:paraId="6CCC7D52" w14:textId="77777777" w:rsidR="00C0546A" w:rsidRDefault="00722664" w:rsidP="00734A22">
            <w:pPr>
              <w:pStyle w:val="TableParagraph"/>
              <w:spacing w:before="0"/>
              <w:ind w:left="315"/>
              <w:jc w:val="center"/>
              <w:rPr>
                <w:sz w:val="18"/>
              </w:rPr>
            </w:pPr>
            <w:r>
              <w:rPr>
                <w:spacing w:val="-4"/>
                <w:sz w:val="18"/>
              </w:rPr>
              <w:t>1.05</w:t>
            </w:r>
          </w:p>
        </w:tc>
        <w:tc>
          <w:tcPr>
            <w:tcW w:w="1619" w:type="dxa"/>
          </w:tcPr>
          <w:p w14:paraId="7BF09CCF" w14:textId="77777777" w:rsidR="00C0546A" w:rsidRDefault="00722664" w:rsidP="00734A22">
            <w:pPr>
              <w:pStyle w:val="TableParagraph"/>
              <w:spacing w:before="0"/>
              <w:ind w:left="5" w:right="5"/>
              <w:jc w:val="center"/>
              <w:rPr>
                <w:sz w:val="18"/>
              </w:rPr>
            </w:pPr>
            <w:r>
              <w:rPr>
                <w:spacing w:val="-2"/>
                <w:sz w:val="18"/>
              </w:rPr>
              <w:t>0.32-</w:t>
            </w:r>
            <w:r>
              <w:rPr>
                <w:spacing w:val="-4"/>
                <w:sz w:val="18"/>
              </w:rPr>
              <w:t>3.51</w:t>
            </w:r>
          </w:p>
        </w:tc>
      </w:tr>
      <w:tr w:rsidR="00C0546A" w14:paraId="58F7FD6B" w14:textId="77777777">
        <w:trPr>
          <w:trHeight w:val="247"/>
        </w:trPr>
        <w:tc>
          <w:tcPr>
            <w:tcW w:w="4370" w:type="dxa"/>
          </w:tcPr>
          <w:p w14:paraId="5A110C9D" w14:textId="77777777" w:rsidR="00C0546A" w:rsidRDefault="00722664" w:rsidP="00734A22">
            <w:pPr>
              <w:pStyle w:val="TableParagraph"/>
              <w:spacing w:before="0"/>
              <w:ind w:left="115"/>
              <w:rPr>
                <w:sz w:val="18"/>
              </w:rPr>
            </w:pPr>
            <w:r>
              <w:rPr>
                <w:sz w:val="18"/>
              </w:rPr>
              <w:t>Use</w:t>
            </w:r>
            <w:r>
              <w:rPr>
                <w:spacing w:val="-1"/>
                <w:sz w:val="18"/>
              </w:rPr>
              <w:t xml:space="preserve"> </w:t>
            </w:r>
            <w:r>
              <w:rPr>
                <w:sz w:val="18"/>
              </w:rPr>
              <w:t>of</w:t>
            </w:r>
            <w:r>
              <w:rPr>
                <w:spacing w:val="-2"/>
                <w:sz w:val="18"/>
              </w:rPr>
              <w:t xml:space="preserve"> </w:t>
            </w:r>
            <w:r>
              <w:rPr>
                <w:sz w:val="18"/>
              </w:rPr>
              <w:t>quality</w:t>
            </w:r>
            <w:r>
              <w:rPr>
                <w:spacing w:val="-1"/>
                <w:sz w:val="18"/>
              </w:rPr>
              <w:t xml:space="preserve"> </w:t>
            </w:r>
            <w:r>
              <w:rPr>
                <w:spacing w:val="-2"/>
                <w:sz w:val="18"/>
              </w:rPr>
              <w:t>control</w:t>
            </w:r>
          </w:p>
        </w:tc>
        <w:tc>
          <w:tcPr>
            <w:tcW w:w="2031" w:type="dxa"/>
          </w:tcPr>
          <w:p w14:paraId="5B1DB84D" w14:textId="77777777" w:rsidR="00C0546A" w:rsidRDefault="00722664" w:rsidP="00734A22">
            <w:pPr>
              <w:pStyle w:val="TableParagraph"/>
              <w:spacing w:before="0"/>
              <w:ind w:left="315"/>
              <w:jc w:val="center"/>
              <w:rPr>
                <w:sz w:val="18"/>
              </w:rPr>
            </w:pPr>
            <w:r>
              <w:rPr>
                <w:spacing w:val="-4"/>
                <w:sz w:val="18"/>
              </w:rPr>
              <w:t>0.40</w:t>
            </w:r>
          </w:p>
        </w:tc>
        <w:tc>
          <w:tcPr>
            <w:tcW w:w="1619" w:type="dxa"/>
          </w:tcPr>
          <w:p w14:paraId="1E3456F0" w14:textId="77777777" w:rsidR="00C0546A" w:rsidRDefault="00722664" w:rsidP="00734A22">
            <w:pPr>
              <w:pStyle w:val="TableParagraph"/>
              <w:spacing w:before="0"/>
              <w:ind w:left="5" w:right="5"/>
              <w:jc w:val="center"/>
              <w:rPr>
                <w:sz w:val="18"/>
              </w:rPr>
            </w:pPr>
            <w:r>
              <w:rPr>
                <w:spacing w:val="-2"/>
                <w:sz w:val="18"/>
              </w:rPr>
              <w:t>0.10-</w:t>
            </w:r>
            <w:r>
              <w:rPr>
                <w:spacing w:val="-4"/>
                <w:sz w:val="18"/>
              </w:rPr>
              <w:t>1.55</w:t>
            </w:r>
          </w:p>
        </w:tc>
      </w:tr>
      <w:tr w:rsidR="00C0546A" w14:paraId="079EB0C7" w14:textId="77777777">
        <w:trPr>
          <w:trHeight w:val="246"/>
        </w:trPr>
        <w:tc>
          <w:tcPr>
            <w:tcW w:w="4370" w:type="dxa"/>
          </w:tcPr>
          <w:p w14:paraId="3CC1CF9B" w14:textId="77777777" w:rsidR="00C0546A" w:rsidRDefault="00722664" w:rsidP="00734A22">
            <w:pPr>
              <w:pStyle w:val="TableParagraph"/>
              <w:spacing w:before="0"/>
              <w:ind w:left="115"/>
              <w:rPr>
                <w:sz w:val="18"/>
              </w:rPr>
            </w:pPr>
            <w:r>
              <w:rPr>
                <w:sz w:val="18"/>
              </w:rPr>
              <w:t>Utensil</w:t>
            </w:r>
            <w:r>
              <w:rPr>
                <w:spacing w:val="-2"/>
                <w:sz w:val="18"/>
              </w:rPr>
              <w:t xml:space="preserve"> </w:t>
            </w:r>
            <w:r>
              <w:rPr>
                <w:sz w:val="18"/>
              </w:rPr>
              <w:t>used</w:t>
            </w:r>
            <w:r>
              <w:rPr>
                <w:spacing w:val="-3"/>
                <w:sz w:val="18"/>
              </w:rPr>
              <w:t xml:space="preserve"> </w:t>
            </w:r>
            <w:r>
              <w:rPr>
                <w:sz w:val="18"/>
              </w:rPr>
              <w:t>for</w:t>
            </w:r>
            <w:r>
              <w:rPr>
                <w:spacing w:val="-4"/>
                <w:sz w:val="18"/>
              </w:rPr>
              <w:t xml:space="preserve"> </w:t>
            </w:r>
            <w:r>
              <w:rPr>
                <w:sz w:val="18"/>
              </w:rPr>
              <w:t xml:space="preserve">milk </w:t>
            </w:r>
            <w:r>
              <w:rPr>
                <w:spacing w:val="-2"/>
                <w:sz w:val="18"/>
              </w:rPr>
              <w:t>handling</w:t>
            </w:r>
          </w:p>
        </w:tc>
        <w:tc>
          <w:tcPr>
            <w:tcW w:w="2031" w:type="dxa"/>
          </w:tcPr>
          <w:p w14:paraId="72465010" w14:textId="77777777" w:rsidR="00C0546A" w:rsidRDefault="00722664" w:rsidP="00734A22">
            <w:pPr>
              <w:pStyle w:val="TableParagraph"/>
              <w:spacing w:before="0"/>
              <w:ind w:left="315"/>
              <w:jc w:val="center"/>
              <w:rPr>
                <w:sz w:val="18"/>
              </w:rPr>
            </w:pPr>
            <w:r>
              <w:rPr>
                <w:spacing w:val="-4"/>
                <w:sz w:val="18"/>
              </w:rPr>
              <w:t>0.84</w:t>
            </w:r>
          </w:p>
        </w:tc>
        <w:tc>
          <w:tcPr>
            <w:tcW w:w="1619" w:type="dxa"/>
          </w:tcPr>
          <w:p w14:paraId="0E7A5F17" w14:textId="77777777" w:rsidR="00C0546A" w:rsidRDefault="00722664" w:rsidP="00734A22">
            <w:pPr>
              <w:pStyle w:val="TableParagraph"/>
              <w:spacing w:before="0"/>
              <w:ind w:left="5" w:right="5"/>
              <w:jc w:val="center"/>
              <w:rPr>
                <w:sz w:val="18"/>
              </w:rPr>
            </w:pPr>
            <w:r>
              <w:rPr>
                <w:spacing w:val="-2"/>
                <w:sz w:val="18"/>
              </w:rPr>
              <w:t>0.23-</w:t>
            </w:r>
            <w:r>
              <w:rPr>
                <w:spacing w:val="-4"/>
                <w:sz w:val="18"/>
              </w:rPr>
              <w:t>2.97</w:t>
            </w:r>
          </w:p>
        </w:tc>
      </w:tr>
      <w:tr w:rsidR="00C0546A" w14:paraId="6A85E493" w14:textId="77777777">
        <w:trPr>
          <w:trHeight w:val="245"/>
        </w:trPr>
        <w:tc>
          <w:tcPr>
            <w:tcW w:w="4370" w:type="dxa"/>
          </w:tcPr>
          <w:p w14:paraId="6DF07757" w14:textId="77777777" w:rsidR="00C0546A" w:rsidRDefault="00722664" w:rsidP="00734A22">
            <w:pPr>
              <w:pStyle w:val="TableParagraph"/>
              <w:spacing w:before="0"/>
              <w:ind w:left="115"/>
              <w:rPr>
                <w:sz w:val="18"/>
              </w:rPr>
            </w:pPr>
            <w:r>
              <w:rPr>
                <w:sz w:val="18"/>
              </w:rPr>
              <w:t>Quality</w:t>
            </w:r>
            <w:r>
              <w:rPr>
                <w:spacing w:val="-3"/>
                <w:sz w:val="18"/>
              </w:rPr>
              <w:t xml:space="preserve"> </w:t>
            </w:r>
            <w:r>
              <w:rPr>
                <w:spacing w:val="-2"/>
                <w:sz w:val="18"/>
              </w:rPr>
              <w:t>measures</w:t>
            </w:r>
          </w:p>
        </w:tc>
        <w:tc>
          <w:tcPr>
            <w:tcW w:w="2031" w:type="dxa"/>
          </w:tcPr>
          <w:p w14:paraId="3D1F3586" w14:textId="77777777" w:rsidR="00C0546A" w:rsidRDefault="00722664" w:rsidP="00734A22">
            <w:pPr>
              <w:pStyle w:val="TableParagraph"/>
              <w:spacing w:before="0"/>
              <w:ind w:left="315"/>
              <w:jc w:val="center"/>
              <w:rPr>
                <w:sz w:val="18"/>
              </w:rPr>
            </w:pPr>
            <w:r>
              <w:rPr>
                <w:spacing w:val="-4"/>
                <w:sz w:val="18"/>
              </w:rPr>
              <w:t>0.62</w:t>
            </w:r>
          </w:p>
        </w:tc>
        <w:tc>
          <w:tcPr>
            <w:tcW w:w="1619" w:type="dxa"/>
          </w:tcPr>
          <w:p w14:paraId="71552553" w14:textId="77777777" w:rsidR="00C0546A" w:rsidRDefault="00722664" w:rsidP="00734A22">
            <w:pPr>
              <w:pStyle w:val="TableParagraph"/>
              <w:spacing w:before="0"/>
              <w:ind w:left="5" w:right="5"/>
              <w:jc w:val="center"/>
              <w:rPr>
                <w:sz w:val="18"/>
              </w:rPr>
            </w:pPr>
            <w:r>
              <w:rPr>
                <w:spacing w:val="-2"/>
                <w:sz w:val="18"/>
              </w:rPr>
              <w:t>0.22-</w:t>
            </w:r>
            <w:r>
              <w:rPr>
                <w:spacing w:val="-4"/>
                <w:sz w:val="18"/>
              </w:rPr>
              <w:t>1.83</w:t>
            </w:r>
          </w:p>
        </w:tc>
      </w:tr>
      <w:tr w:rsidR="00C0546A" w14:paraId="79C9B443" w14:textId="77777777">
        <w:trPr>
          <w:trHeight w:val="226"/>
        </w:trPr>
        <w:tc>
          <w:tcPr>
            <w:tcW w:w="4370" w:type="dxa"/>
            <w:tcBorders>
              <w:bottom w:val="single" w:sz="6" w:space="0" w:color="000000"/>
            </w:tcBorders>
          </w:tcPr>
          <w:p w14:paraId="2D9ECC52" w14:textId="77777777" w:rsidR="00C0546A" w:rsidRDefault="00722664" w:rsidP="00734A22">
            <w:pPr>
              <w:pStyle w:val="TableParagraph"/>
              <w:spacing w:before="0"/>
              <w:ind w:left="115"/>
              <w:rPr>
                <w:sz w:val="18"/>
              </w:rPr>
            </w:pPr>
            <w:r>
              <w:rPr>
                <w:sz w:val="18"/>
              </w:rPr>
              <w:t>Training</w:t>
            </w:r>
            <w:r>
              <w:rPr>
                <w:spacing w:val="-3"/>
                <w:sz w:val="18"/>
              </w:rPr>
              <w:t xml:space="preserve"> </w:t>
            </w:r>
            <w:r>
              <w:rPr>
                <w:sz w:val="18"/>
              </w:rPr>
              <w:t>in</w:t>
            </w:r>
            <w:r>
              <w:rPr>
                <w:spacing w:val="-1"/>
                <w:sz w:val="18"/>
              </w:rPr>
              <w:t xml:space="preserve"> </w:t>
            </w:r>
            <w:r>
              <w:rPr>
                <w:sz w:val="18"/>
              </w:rPr>
              <w:t>food</w:t>
            </w:r>
            <w:r>
              <w:rPr>
                <w:spacing w:val="-1"/>
                <w:sz w:val="18"/>
              </w:rPr>
              <w:t xml:space="preserve"> </w:t>
            </w:r>
            <w:r>
              <w:rPr>
                <w:spacing w:val="-2"/>
                <w:sz w:val="18"/>
              </w:rPr>
              <w:t>handling</w:t>
            </w:r>
          </w:p>
        </w:tc>
        <w:tc>
          <w:tcPr>
            <w:tcW w:w="2031" w:type="dxa"/>
            <w:tcBorders>
              <w:bottom w:val="single" w:sz="6" w:space="0" w:color="000000"/>
            </w:tcBorders>
          </w:tcPr>
          <w:p w14:paraId="4011355D" w14:textId="77777777" w:rsidR="00C0546A" w:rsidRDefault="00722664" w:rsidP="00734A22">
            <w:pPr>
              <w:pStyle w:val="TableParagraph"/>
              <w:spacing w:before="0"/>
              <w:ind w:left="315"/>
              <w:jc w:val="center"/>
              <w:rPr>
                <w:sz w:val="18"/>
              </w:rPr>
            </w:pPr>
            <w:r>
              <w:rPr>
                <w:spacing w:val="-4"/>
                <w:sz w:val="18"/>
              </w:rPr>
              <w:t>0.83</w:t>
            </w:r>
          </w:p>
        </w:tc>
        <w:tc>
          <w:tcPr>
            <w:tcW w:w="1619" w:type="dxa"/>
            <w:tcBorders>
              <w:bottom w:val="single" w:sz="6" w:space="0" w:color="000000"/>
            </w:tcBorders>
          </w:tcPr>
          <w:p w14:paraId="6F3906E0" w14:textId="77777777" w:rsidR="00C0546A" w:rsidRDefault="00722664" w:rsidP="00734A22">
            <w:pPr>
              <w:pStyle w:val="TableParagraph"/>
              <w:spacing w:before="0"/>
              <w:ind w:left="5" w:right="5"/>
              <w:jc w:val="center"/>
              <w:rPr>
                <w:sz w:val="18"/>
              </w:rPr>
            </w:pPr>
            <w:r>
              <w:rPr>
                <w:spacing w:val="-2"/>
                <w:sz w:val="18"/>
              </w:rPr>
              <w:t>0.33-</w:t>
            </w:r>
            <w:r>
              <w:rPr>
                <w:spacing w:val="-4"/>
                <w:sz w:val="18"/>
              </w:rPr>
              <w:t>2.89</w:t>
            </w:r>
          </w:p>
        </w:tc>
      </w:tr>
    </w:tbl>
    <w:p w14:paraId="4A1555F7" w14:textId="77777777" w:rsidR="00C0546A" w:rsidRDefault="00C0546A">
      <w:pPr>
        <w:pStyle w:val="BodyText"/>
      </w:pPr>
    </w:p>
    <w:p w14:paraId="2F8FC6AA" w14:textId="77777777" w:rsidR="00C0546A" w:rsidRDefault="00C0546A">
      <w:pPr>
        <w:pStyle w:val="BodyText"/>
      </w:pPr>
    </w:p>
    <w:p w14:paraId="39C52ABF" w14:textId="77777777" w:rsidR="00C0546A" w:rsidRDefault="00722664">
      <w:pPr>
        <w:pStyle w:val="BodyText"/>
        <w:spacing w:before="88"/>
      </w:pPr>
      <w:r>
        <w:rPr>
          <w:noProof/>
        </w:rPr>
        <w:drawing>
          <wp:anchor distT="0" distB="0" distL="0" distR="0" simplePos="0" relativeHeight="487592448" behindDoc="1" locked="0" layoutInCell="1" allowOverlap="1" wp14:anchorId="33068688" wp14:editId="1C63DD56">
            <wp:simplePos x="0" y="0"/>
            <wp:positionH relativeFrom="page">
              <wp:posOffset>1527108</wp:posOffset>
            </wp:positionH>
            <wp:positionV relativeFrom="paragraph">
              <wp:posOffset>215404</wp:posOffset>
            </wp:positionV>
            <wp:extent cx="4790458" cy="217017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4790458" cy="2170176"/>
                    </a:xfrm>
                    <a:prstGeom prst="rect">
                      <a:avLst/>
                    </a:prstGeom>
                  </pic:spPr>
                </pic:pic>
              </a:graphicData>
            </a:graphic>
          </wp:anchor>
        </w:drawing>
      </w:r>
    </w:p>
    <w:p w14:paraId="5C05A3B2" w14:textId="77777777" w:rsidR="00C0546A" w:rsidRDefault="00C0546A">
      <w:pPr>
        <w:pStyle w:val="BodyText"/>
        <w:spacing w:before="52"/>
        <w:rPr>
          <w:sz w:val="17"/>
        </w:rPr>
      </w:pPr>
    </w:p>
    <w:p w14:paraId="5F65DA59" w14:textId="77777777" w:rsidR="00C0546A" w:rsidRDefault="00722664">
      <w:pPr>
        <w:ind w:left="1584"/>
        <w:rPr>
          <w:sz w:val="17"/>
        </w:rPr>
      </w:pPr>
      <w:r>
        <w:rPr>
          <w:rFonts w:ascii="Arial"/>
          <w:b/>
          <w:sz w:val="17"/>
        </w:rPr>
        <w:t>Figure</w:t>
      </w:r>
      <w:r>
        <w:rPr>
          <w:rFonts w:ascii="Arial"/>
          <w:b/>
          <w:spacing w:val="-8"/>
          <w:sz w:val="17"/>
        </w:rPr>
        <w:t xml:space="preserve"> </w:t>
      </w:r>
      <w:r>
        <w:rPr>
          <w:rFonts w:ascii="Arial"/>
          <w:b/>
          <w:sz w:val="17"/>
        </w:rPr>
        <w:t>2.</w:t>
      </w:r>
      <w:r>
        <w:rPr>
          <w:rFonts w:ascii="Arial"/>
          <w:b/>
          <w:spacing w:val="-4"/>
          <w:sz w:val="17"/>
        </w:rPr>
        <w:t xml:space="preserve"> </w:t>
      </w:r>
      <w:r>
        <w:rPr>
          <w:sz w:val="17"/>
        </w:rPr>
        <w:t>Isolation</w:t>
      </w:r>
      <w:r>
        <w:rPr>
          <w:spacing w:val="-4"/>
          <w:sz w:val="17"/>
        </w:rPr>
        <w:t xml:space="preserve"> </w:t>
      </w:r>
      <w:r>
        <w:rPr>
          <w:sz w:val="17"/>
        </w:rPr>
        <w:t xml:space="preserve">of </w:t>
      </w:r>
      <w:r>
        <w:rPr>
          <w:rFonts w:ascii="Arial"/>
          <w:i/>
          <w:sz w:val="17"/>
        </w:rPr>
        <w:t>S.</w:t>
      </w:r>
      <w:r>
        <w:rPr>
          <w:rFonts w:ascii="Arial"/>
          <w:i/>
          <w:spacing w:val="-4"/>
          <w:sz w:val="17"/>
        </w:rPr>
        <w:t xml:space="preserve"> </w:t>
      </w:r>
      <w:r>
        <w:rPr>
          <w:rFonts w:ascii="Arial"/>
          <w:i/>
          <w:sz w:val="17"/>
        </w:rPr>
        <w:t>aureus</w:t>
      </w:r>
      <w:r>
        <w:rPr>
          <w:rFonts w:ascii="Arial"/>
          <w:i/>
          <w:spacing w:val="-3"/>
          <w:sz w:val="17"/>
        </w:rPr>
        <w:t xml:space="preserve"> </w:t>
      </w:r>
      <w:r>
        <w:rPr>
          <w:sz w:val="17"/>
        </w:rPr>
        <w:t>from</w:t>
      </w:r>
      <w:r>
        <w:rPr>
          <w:spacing w:val="-3"/>
          <w:sz w:val="17"/>
        </w:rPr>
        <w:t xml:space="preserve"> </w:t>
      </w:r>
      <w:r>
        <w:rPr>
          <w:sz w:val="17"/>
        </w:rPr>
        <w:t>boiled,</w:t>
      </w:r>
      <w:r>
        <w:rPr>
          <w:spacing w:val="-2"/>
          <w:sz w:val="17"/>
        </w:rPr>
        <w:t xml:space="preserve"> </w:t>
      </w:r>
      <w:r>
        <w:rPr>
          <w:sz w:val="17"/>
        </w:rPr>
        <w:t>fermented</w:t>
      </w:r>
      <w:r>
        <w:rPr>
          <w:spacing w:val="-3"/>
          <w:sz w:val="17"/>
        </w:rPr>
        <w:t xml:space="preserve"> </w:t>
      </w:r>
      <w:r>
        <w:rPr>
          <w:sz w:val="17"/>
        </w:rPr>
        <w:t>(soured)</w:t>
      </w:r>
      <w:r>
        <w:rPr>
          <w:spacing w:val="-2"/>
          <w:sz w:val="17"/>
        </w:rPr>
        <w:t xml:space="preserve"> </w:t>
      </w:r>
      <w:r>
        <w:rPr>
          <w:sz w:val="17"/>
        </w:rPr>
        <w:t>and</w:t>
      </w:r>
      <w:r>
        <w:rPr>
          <w:spacing w:val="-4"/>
          <w:sz w:val="17"/>
        </w:rPr>
        <w:t xml:space="preserve"> </w:t>
      </w:r>
      <w:r>
        <w:rPr>
          <w:sz w:val="17"/>
        </w:rPr>
        <w:t>raw</w:t>
      </w:r>
      <w:r>
        <w:rPr>
          <w:spacing w:val="-3"/>
          <w:sz w:val="17"/>
        </w:rPr>
        <w:t xml:space="preserve"> </w:t>
      </w:r>
      <w:r>
        <w:rPr>
          <w:sz w:val="17"/>
        </w:rPr>
        <w:t>milk</w:t>
      </w:r>
      <w:r>
        <w:rPr>
          <w:spacing w:val="-2"/>
          <w:sz w:val="17"/>
        </w:rPr>
        <w:t xml:space="preserve"> </w:t>
      </w:r>
      <w:r>
        <w:rPr>
          <w:sz w:val="17"/>
        </w:rPr>
        <w:t>in</w:t>
      </w:r>
      <w:r>
        <w:rPr>
          <w:spacing w:val="-4"/>
          <w:sz w:val="17"/>
        </w:rPr>
        <w:t xml:space="preserve"> </w:t>
      </w:r>
      <w:r>
        <w:rPr>
          <w:sz w:val="17"/>
        </w:rPr>
        <w:t>Mbeya,</w:t>
      </w:r>
      <w:r>
        <w:rPr>
          <w:spacing w:val="-1"/>
          <w:sz w:val="17"/>
        </w:rPr>
        <w:t xml:space="preserve"> </w:t>
      </w:r>
      <w:r>
        <w:rPr>
          <w:spacing w:val="-2"/>
          <w:sz w:val="17"/>
        </w:rPr>
        <w:t>Tanzania.</w:t>
      </w:r>
    </w:p>
    <w:p w14:paraId="61767DBE" w14:textId="77777777" w:rsidR="00C0546A" w:rsidRDefault="00C0546A">
      <w:pPr>
        <w:pStyle w:val="BodyText"/>
      </w:pPr>
    </w:p>
    <w:p w14:paraId="19C2D411" w14:textId="77777777" w:rsidR="00C0546A" w:rsidRDefault="00C0546A">
      <w:pPr>
        <w:pStyle w:val="BodyText"/>
        <w:spacing w:before="146"/>
      </w:pPr>
    </w:p>
    <w:p w14:paraId="624E552F" w14:textId="77777777" w:rsidR="00C0546A" w:rsidRDefault="00C0546A">
      <w:pPr>
        <w:sectPr w:rsidR="00C0546A">
          <w:pgSz w:w="12240" w:h="15840"/>
          <w:pgMar w:top="800" w:right="560" w:bottom="280" w:left="720" w:header="580" w:footer="0" w:gutter="0"/>
          <w:cols w:space="720"/>
        </w:sectPr>
      </w:pPr>
    </w:p>
    <w:p w14:paraId="7226D113" w14:textId="77777777" w:rsidR="00C0546A" w:rsidRDefault="00722664">
      <w:pPr>
        <w:pStyle w:val="BodyText"/>
        <w:spacing w:before="96" w:line="244" w:lineRule="auto"/>
        <w:ind w:left="144" w:right="42"/>
        <w:jc w:val="both"/>
      </w:pPr>
      <w:proofErr w:type="gramStart"/>
      <w:r>
        <w:t>than</w:t>
      </w:r>
      <w:proofErr w:type="gramEnd"/>
      <w:r>
        <w:t xml:space="preserve"> those collected from shops of older personnel. Having a </w:t>
      </w:r>
      <w:proofErr w:type="spellStart"/>
      <w:r>
        <w:t>post secondary</w:t>
      </w:r>
      <w:proofErr w:type="spellEnd"/>
      <w:r>
        <w:t xml:space="preserve"> education reduces the odds</w:t>
      </w:r>
      <w:r>
        <w:rPr>
          <w:spacing w:val="40"/>
        </w:rPr>
        <w:t xml:space="preserve"> </w:t>
      </w:r>
      <w:r>
        <w:t>(OR 0.57 (90% CI, 0.35-1.84) of SEs isolation. In</w:t>
      </w:r>
      <w:r>
        <w:rPr>
          <w:spacing w:val="40"/>
        </w:rPr>
        <w:t xml:space="preserve"> </w:t>
      </w:r>
      <w:r>
        <w:t>addition, samples from milk shop owned by personnel who had little experience was at relatively higher chance (OR 1.31 (90% CI, 0.46-3.72) of isolating SEs gene. Absences of cooling facilities increase the odds (OR 1.72 (90% CI, 0.65-4.48) of SE isolation. Furthermore, the shops which conducted quality</w:t>
      </w:r>
      <w:r>
        <w:rPr>
          <w:spacing w:val="-2"/>
        </w:rPr>
        <w:t xml:space="preserve"> </w:t>
      </w:r>
      <w:r>
        <w:t>control reduce the odds of SEs isolation by 0.62 (90% CI, 0.22-1.83).</w:t>
      </w:r>
    </w:p>
    <w:p w14:paraId="562FC069" w14:textId="77777777" w:rsidR="00C0546A" w:rsidRDefault="00C0546A">
      <w:pPr>
        <w:pStyle w:val="BodyText"/>
        <w:spacing w:before="217"/>
      </w:pPr>
    </w:p>
    <w:p w14:paraId="00F55563" w14:textId="77777777" w:rsidR="00C0546A" w:rsidRDefault="00722664">
      <w:pPr>
        <w:pStyle w:val="Heading2"/>
        <w:ind w:left="144"/>
      </w:pPr>
      <w:commentRangeStart w:id="32"/>
      <w:r w:rsidRPr="00CC1C6B">
        <w:rPr>
          <w:highlight w:val="yellow"/>
        </w:rPr>
        <w:t>Hazard</w:t>
      </w:r>
      <w:r w:rsidRPr="00CC1C6B">
        <w:rPr>
          <w:spacing w:val="-8"/>
          <w:highlight w:val="yellow"/>
        </w:rPr>
        <w:t xml:space="preserve"> </w:t>
      </w:r>
      <w:r w:rsidRPr="00CC1C6B">
        <w:rPr>
          <w:spacing w:val="-2"/>
          <w:highlight w:val="yellow"/>
        </w:rPr>
        <w:t>identification</w:t>
      </w:r>
      <w:commentRangeEnd w:id="32"/>
      <w:r w:rsidR="00CC1C6B" w:rsidRPr="00CC1C6B">
        <w:rPr>
          <w:rStyle w:val="CommentReference"/>
          <w:rFonts w:ascii="Microsoft Sans Serif" w:eastAsia="Microsoft Sans Serif" w:hAnsi="Microsoft Sans Serif" w:cs="Microsoft Sans Serif"/>
          <w:b w:val="0"/>
          <w:bCs w:val="0"/>
          <w:highlight w:val="yellow"/>
        </w:rPr>
        <w:commentReference w:id="32"/>
      </w:r>
    </w:p>
    <w:p w14:paraId="5ED97740" w14:textId="77777777" w:rsidR="00C0546A" w:rsidRDefault="00C0546A">
      <w:pPr>
        <w:pStyle w:val="BodyText"/>
        <w:spacing w:before="1"/>
        <w:rPr>
          <w:rFonts w:ascii="Arial"/>
          <w:b/>
        </w:rPr>
      </w:pPr>
    </w:p>
    <w:p w14:paraId="57C0CC9C" w14:textId="77777777" w:rsidR="00C0546A" w:rsidRDefault="00722664">
      <w:pPr>
        <w:pStyle w:val="BodyText"/>
        <w:spacing w:line="242" w:lineRule="auto"/>
        <w:ind w:left="144" w:right="38"/>
        <w:jc w:val="both"/>
      </w:pPr>
      <w:commentRangeStart w:id="33"/>
      <w:r>
        <w:t xml:space="preserve">Analysis of milk samples showed that isolation rates of </w:t>
      </w:r>
      <w:r>
        <w:rPr>
          <w:rFonts w:ascii="Arial"/>
          <w:i/>
        </w:rPr>
        <w:t xml:space="preserve">S. aureus </w:t>
      </w:r>
      <w:r>
        <w:t>from raw milk in farmer, MCP and milk shops</w:t>
      </w:r>
      <w:r>
        <w:rPr>
          <w:spacing w:val="40"/>
        </w:rPr>
        <w:t xml:space="preserve"> </w:t>
      </w:r>
      <w:r>
        <w:t xml:space="preserve">were 8.9, 22.2 and 13.9%, respectively (Figure 2). </w:t>
      </w:r>
      <w:commentRangeEnd w:id="33"/>
      <w:r w:rsidR="002E5132">
        <w:rPr>
          <w:rStyle w:val="CommentReference"/>
        </w:rPr>
        <w:commentReference w:id="33"/>
      </w:r>
      <w:r>
        <w:t>The corresponding</w:t>
      </w:r>
      <w:r>
        <w:rPr>
          <w:spacing w:val="-1"/>
        </w:rPr>
        <w:t xml:space="preserve"> </w:t>
      </w:r>
      <w:r>
        <w:t>percentages</w:t>
      </w:r>
      <w:r>
        <w:rPr>
          <w:spacing w:val="-2"/>
        </w:rPr>
        <w:t xml:space="preserve"> </w:t>
      </w:r>
      <w:r>
        <w:t>for</w:t>
      </w:r>
      <w:r>
        <w:rPr>
          <w:spacing w:val="-2"/>
        </w:rPr>
        <w:t xml:space="preserve"> </w:t>
      </w:r>
      <w:r>
        <w:t>boiled</w:t>
      </w:r>
      <w:r>
        <w:rPr>
          <w:spacing w:val="-1"/>
        </w:rPr>
        <w:t xml:space="preserve"> </w:t>
      </w:r>
      <w:r>
        <w:t>milk served</w:t>
      </w:r>
      <w:r>
        <w:rPr>
          <w:spacing w:val="-3"/>
        </w:rPr>
        <w:t xml:space="preserve"> </w:t>
      </w:r>
      <w:r>
        <w:t xml:space="preserve">hot and fermented milk were 9.7 and 18.1%, respectively. Among the isolated </w:t>
      </w:r>
      <w:r>
        <w:rPr>
          <w:rFonts w:ascii="Arial"/>
          <w:i/>
        </w:rPr>
        <w:t xml:space="preserve">S. aureus, </w:t>
      </w:r>
      <w:r>
        <w:t>36.4% had SE coding genes. Thus,</w:t>
      </w:r>
      <w:r>
        <w:rPr>
          <w:spacing w:val="-1"/>
        </w:rPr>
        <w:t xml:space="preserve"> </w:t>
      </w:r>
      <w:r>
        <w:t>SEs is identified</w:t>
      </w:r>
      <w:r>
        <w:rPr>
          <w:spacing w:val="-1"/>
        </w:rPr>
        <w:t xml:space="preserve"> </w:t>
      </w:r>
      <w:r>
        <w:t>as</w:t>
      </w:r>
      <w:r>
        <w:rPr>
          <w:spacing w:val="-1"/>
        </w:rPr>
        <w:t xml:space="preserve"> </w:t>
      </w:r>
      <w:r>
        <w:t>a</w:t>
      </w:r>
      <w:r>
        <w:rPr>
          <w:spacing w:val="1"/>
        </w:rPr>
        <w:t xml:space="preserve"> </w:t>
      </w:r>
      <w:r>
        <w:t>potential</w:t>
      </w:r>
      <w:r>
        <w:rPr>
          <w:spacing w:val="56"/>
        </w:rPr>
        <w:t xml:space="preserve"> </w:t>
      </w:r>
      <w:r>
        <w:t>hazard</w:t>
      </w:r>
      <w:r>
        <w:rPr>
          <w:spacing w:val="52"/>
        </w:rPr>
        <w:t xml:space="preserve"> </w:t>
      </w:r>
      <w:r>
        <w:t>and</w:t>
      </w:r>
      <w:r>
        <w:rPr>
          <w:spacing w:val="52"/>
        </w:rPr>
        <w:t xml:space="preserve"> </w:t>
      </w:r>
      <w:r>
        <w:t>risk</w:t>
      </w:r>
      <w:r>
        <w:rPr>
          <w:spacing w:val="54"/>
        </w:rPr>
        <w:t xml:space="preserve"> </w:t>
      </w:r>
      <w:r>
        <w:rPr>
          <w:spacing w:val="-5"/>
        </w:rPr>
        <w:t>to</w:t>
      </w:r>
    </w:p>
    <w:p w14:paraId="1A76535E" w14:textId="77777777" w:rsidR="00C0546A" w:rsidRDefault="00722664">
      <w:pPr>
        <w:pStyle w:val="BodyText"/>
        <w:spacing w:before="96" w:line="242" w:lineRule="auto"/>
        <w:ind w:left="143" w:right="161"/>
        <w:jc w:val="both"/>
      </w:pPr>
      <w:r>
        <w:br w:type="column"/>
      </w:r>
      <w:proofErr w:type="gramStart"/>
      <w:r>
        <w:t>milk</w:t>
      </w:r>
      <w:proofErr w:type="gramEnd"/>
      <w:r>
        <w:t xml:space="preserve"> consumers. </w:t>
      </w:r>
      <w:r w:rsidRPr="002E5132">
        <w:rPr>
          <w:highlight w:val="yellow"/>
        </w:rPr>
        <w:t>The SE coding genes were isolated in the ready to consume milk (boiled hot 57.1% and fermented (23.1%) sold in the milk shops in the study</w:t>
      </w:r>
      <w:r w:rsidRPr="002E5132">
        <w:rPr>
          <w:spacing w:val="40"/>
          <w:highlight w:val="yellow"/>
        </w:rPr>
        <w:t xml:space="preserve"> </w:t>
      </w:r>
      <w:r w:rsidRPr="002E5132">
        <w:rPr>
          <w:highlight w:val="yellow"/>
        </w:rPr>
        <w:t>area (Figure 3).</w:t>
      </w:r>
    </w:p>
    <w:p w14:paraId="4868F6B1" w14:textId="77777777" w:rsidR="00C0546A" w:rsidRDefault="00722664">
      <w:pPr>
        <w:pStyle w:val="BodyText"/>
        <w:spacing w:before="4" w:line="244" w:lineRule="auto"/>
        <w:ind w:left="143" w:right="158" w:firstLine="180"/>
        <w:jc w:val="both"/>
      </w:pPr>
      <w:commentRangeStart w:id="34"/>
      <w:r>
        <w:t>Isolation of SEs coding genes at the milk shops were highest in boiled milk (57.1%) followed by raw milk (30%) and fermented milk (23.1%)</w:t>
      </w:r>
      <w:r>
        <w:rPr>
          <w:spacing w:val="40"/>
        </w:rPr>
        <w:t xml:space="preserve"> </w:t>
      </w:r>
      <w:r>
        <w:t>(Figure 3).</w:t>
      </w:r>
      <w:commentRangeEnd w:id="34"/>
      <w:r w:rsidR="00C00B20">
        <w:rPr>
          <w:rStyle w:val="CommentReference"/>
        </w:rPr>
        <w:commentReference w:id="34"/>
      </w:r>
    </w:p>
    <w:p w14:paraId="7DCCD151" w14:textId="77777777" w:rsidR="00C0546A" w:rsidRDefault="00C0546A">
      <w:pPr>
        <w:pStyle w:val="BodyText"/>
        <w:spacing w:before="226"/>
      </w:pPr>
    </w:p>
    <w:p w14:paraId="35871BA5" w14:textId="77777777" w:rsidR="00C0546A" w:rsidRDefault="00722664">
      <w:pPr>
        <w:pStyle w:val="Heading2"/>
      </w:pPr>
      <w:r>
        <w:t>Exposure</w:t>
      </w:r>
      <w:r>
        <w:rPr>
          <w:spacing w:val="-11"/>
        </w:rPr>
        <w:t xml:space="preserve"> </w:t>
      </w:r>
      <w:r>
        <w:rPr>
          <w:spacing w:val="-2"/>
        </w:rPr>
        <w:t>assessment</w:t>
      </w:r>
    </w:p>
    <w:p w14:paraId="1B3C4F4D" w14:textId="77777777" w:rsidR="00C0546A" w:rsidRDefault="00C0546A">
      <w:pPr>
        <w:pStyle w:val="BodyText"/>
        <w:spacing w:before="6"/>
        <w:rPr>
          <w:rFonts w:ascii="Arial"/>
          <w:b/>
        </w:rPr>
      </w:pPr>
    </w:p>
    <w:p w14:paraId="73BB05F3" w14:textId="77777777" w:rsidR="00C0546A" w:rsidRDefault="00722664">
      <w:pPr>
        <w:pStyle w:val="BodyText"/>
        <w:spacing w:line="244" w:lineRule="auto"/>
        <w:ind w:left="143" w:right="154"/>
        <w:jc w:val="both"/>
      </w:pPr>
      <w:r>
        <w:t>In this study, storage time, temperature profiles during harvesting,</w:t>
      </w:r>
      <w:r>
        <w:rPr>
          <w:spacing w:val="-1"/>
        </w:rPr>
        <w:t xml:space="preserve"> </w:t>
      </w:r>
      <w:r>
        <w:t>storage</w:t>
      </w:r>
      <w:r>
        <w:rPr>
          <w:spacing w:val="-2"/>
        </w:rPr>
        <w:t xml:space="preserve"> </w:t>
      </w:r>
      <w:r>
        <w:t>and</w:t>
      </w:r>
      <w:r>
        <w:rPr>
          <w:spacing w:val="-1"/>
        </w:rPr>
        <w:t xml:space="preserve"> </w:t>
      </w:r>
      <w:r>
        <w:t>transportation were</w:t>
      </w:r>
      <w:r>
        <w:rPr>
          <w:spacing w:val="-1"/>
        </w:rPr>
        <w:t xml:space="preserve"> </w:t>
      </w:r>
      <w:r>
        <w:t>not</w:t>
      </w:r>
      <w:r>
        <w:rPr>
          <w:spacing w:val="-1"/>
        </w:rPr>
        <w:t xml:space="preserve"> </w:t>
      </w:r>
      <w:r>
        <w:t>recorded. The quantity of milk contaminated and daily consumption of</w:t>
      </w:r>
      <w:r>
        <w:rPr>
          <w:spacing w:val="-1"/>
        </w:rPr>
        <w:t xml:space="preserve"> </w:t>
      </w:r>
      <w:r>
        <w:t>milk in</w:t>
      </w:r>
      <w:r>
        <w:rPr>
          <w:spacing w:val="-1"/>
        </w:rPr>
        <w:t xml:space="preserve"> </w:t>
      </w:r>
      <w:r>
        <w:t>the</w:t>
      </w:r>
      <w:r>
        <w:rPr>
          <w:spacing w:val="-1"/>
        </w:rPr>
        <w:t xml:space="preserve"> </w:t>
      </w:r>
      <w:r>
        <w:t>study</w:t>
      </w:r>
      <w:r>
        <w:rPr>
          <w:spacing w:val="-4"/>
        </w:rPr>
        <w:t xml:space="preserve"> </w:t>
      </w:r>
      <w:r>
        <w:t>area</w:t>
      </w:r>
      <w:r>
        <w:rPr>
          <w:spacing w:val="-1"/>
        </w:rPr>
        <w:t xml:space="preserve"> </w:t>
      </w:r>
      <w:r>
        <w:t>is shown</w:t>
      </w:r>
      <w:r>
        <w:rPr>
          <w:spacing w:val="-1"/>
        </w:rPr>
        <w:t xml:space="preserve"> </w:t>
      </w:r>
      <w:r>
        <w:t>in Table 5.</w:t>
      </w:r>
      <w:r>
        <w:rPr>
          <w:spacing w:val="-1"/>
        </w:rPr>
        <w:t xml:space="preserve"> </w:t>
      </w:r>
      <w:r>
        <w:t>The</w:t>
      </w:r>
      <w:r>
        <w:rPr>
          <w:spacing w:val="-1"/>
        </w:rPr>
        <w:t xml:space="preserve"> </w:t>
      </w:r>
      <w:r>
        <w:t>quantity of</w:t>
      </w:r>
      <w:r>
        <w:rPr>
          <w:spacing w:val="5"/>
        </w:rPr>
        <w:t xml:space="preserve"> </w:t>
      </w:r>
      <w:r>
        <w:t>milk</w:t>
      </w:r>
      <w:r>
        <w:rPr>
          <w:spacing w:val="10"/>
        </w:rPr>
        <w:t xml:space="preserve"> </w:t>
      </w:r>
      <w:r>
        <w:t>sold</w:t>
      </w:r>
      <w:r>
        <w:rPr>
          <w:spacing w:val="9"/>
        </w:rPr>
        <w:t xml:space="preserve"> </w:t>
      </w:r>
      <w:r>
        <w:t>was</w:t>
      </w:r>
      <w:r>
        <w:rPr>
          <w:spacing w:val="8"/>
        </w:rPr>
        <w:t xml:space="preserve"> </w:t>
      </w:r>
      <w:r>
        <w:t>estimated</w:t>
      </w:r>
      <w:r>
        <w:rPr>
          <w:spacing w:val="8"/>
        </w:rPr>
        <w:t xml:space="preserve"> </w:t>
      </w:r>
      <w:r>
        <w:t>to</w:t>
      </w:r>
      <w:r>
        <w:rPr>
          <w:spacing w:val="6"/>
        </w:rPr>
        <w:t xml:space="preserve"> </w:t>
      </w:r>
      <w:r>
        <w:t>be</w:t>
      </w:r>
      <w:r>
        <w:rPr>
          <w:spacing w:val="8"/>
        </w:rPr>
        <w:t xml:space="preserve"> </w:t>
      </w:r>
      <w:r>
        <w:t>1197</w:t>
      </w:r>
      <w:r>
        <w:rPr>
          <w:spacing w:val="9"/>
        </w:rPr>
        <w:t xml:space="preserve"> </w:t>
      </w:r>
      <w:r>
        <w:t>L</w:t>
      </w:r>
      <w:r>
        <w:rPr>
          <w:spacing w:val="7"/>
        </w:rPr>
        <w:t xml:space="preserve"> </w:t>
      </w:r>
      <w:r>
        <w:t>(90%</w:t>
      </w:r>
      <w:r>
        <w:rPr>
          <w:spacing w:val="7"/>
        </w:rPr>
        <w:t xml:space="preserve"> </w:t>
      </w:r>
      <w:r>
        <w:t>CI,</w:t>
      </w:r>
      <w:r>
        <w:rPr>
          <w:spacing w:val="8"/>
        </w:rPr>
        <w:t xml:space="preserve"> </w:t>
      </w:r>
      <w:r>
        <w:rPr>
          <w:spacing w:val="-2"/>
        </w:rPr>
        <w:t>1109.7</w:t>
      </w:r>
    </w:p>
    <w:p w14:paraId="68E03855" w14:textId="77777777" w:rsidR="00C0546A" w:rsidRDefault="00722664">
      <w:pPr>
        <w:pStyle w:val="BodyText"/>
        <w:spacing w:line="221" w:lineRule="exact"/>
        <w:ind w:left="143"/>
        <w:jc w:val="both"/>
      </w:pPr>
      <w:r>
        <w:t>-1316.4)</w:t>
      </w:r>
      <w:r>
        <w:rPr>
          <w:spacing w:val="50"/>
        </w:rPr>
        <w:t xml:space="preserve"> </w:t>
      </w:r>
      <w:r>
        <w:t>per</w:t>
      </w:r>
      <w:r>
        <w:rPr>
          <w:spacing w:val="50"/>
        </w:rPr>
        <w:t xml:space="preserve"> </w:t>
      </w:r>
      <w:r>
        <w:t>day.</w:t>
      </w:r>
      <w:r>
        <w:rPr>
          <w:spacing w:val="50"/>
        </w:rPr>
        <w:t xml:space="preserve"> </w:t>
      </w:r>
      <w:r>
        <w:t>Among</w:t>
      </w:r>
      <w:r>
        <w:rPr>
          <w:spacing w:val="49"/>
        </w:rPr>
        <w:t xml:space="preserve"> </w:t>
      </w:r>
      <w:r>
        <w:t>this,</w:t>
      </w:r>
      <w:r>
        <w:rPr>
          <w:spacing w:val="49"/>
        </w:rPr>
        <w:t xml:space="preserve"> </w:t>
      </w:r>
      <w:r>
        <w:t>860</w:t>
      </w:r>
      <w:r>
        <w:rPr>
          <w:spacing w:val="50"/>
        </w:rPr>
        <w:t xml:space="preserve"> </w:t>
      </w:r>
      <w:r>
        <w:t>L</w:t>
      </w:r>
      <w:r>
        <w:rPr>
          <w:spacing w:val="49"/>
        </w:rPr>
        <w:t xml:space="preserve"> </w:t>
      </w:r>
      <w:r>
        <w:t>(90%</w:t>
      </w:r>
      <w:r>
        <w:rPr>
          <w:spacing w:val="55"/>
        </w:rPr>
        <w:t xml:space="preserve"> </w:t>
      </w:r>
      <w:r>
        <w:t>CI,</w:t>
      </w:r>
      <w:r>
        <w:rPr>
          <w:spacing w:val="50"/>
        </w:rPr>
        <w:t xml:space="preserve"> </w:t>
      </w:r>
      <w:r>
        <w:rPr>
          <w:spacing w:val="-2"/>
        </w:rPr>
        <w:t>797.3-</w:t>
      </w:r>
    </w:p>
    <w:p w14:paraId="7CDDF4DC" w14:textId="77777777" w:rsidR="00C0546A" w:rsidRDefault="00722664">
      <w:pPr>
        <w:pStyle w:val="BodyText"/>
        <w:spacing w:before="4"/>
        <w:ind w:left="143"/>
        <w:jc w:val="both"/>
      </w:pPr>
      <w:r>
        <w:t>922.7)</w:t>
      </w:r>
      <w:r>
        <w:rPr>
          <w:spacing w:val="26"/>
        </w:rPr>
        <w:t xml:space="preserve"> </w:t>
      </w:r>
      <w:r>
        <w:t>was</w:t>
      </w:r>
      <w:r>
        <w:rPr>
          <w:spacing w:val="26"/>
        </w:rPr>
        <w:t xml:space="preserve"> </w:t>
      </w:r>
      <w:r>
        <w:t>boiled</w:t>
      </w:r>
      <w:r>
        <w:rPr>
          <w:spacing w:val="23"/>
        </w:rPr>
        <w:t xml:space="preserve"> </w:t>
      </w:r>
      <w:r>
        <w:t>hot</w:t>
      </w:r>
      <w:r>
        <w:rPr>
          <w:spacing w:val="25"/>
        </w:rPr>
        <w:t xml:space="preserve"> </w:t>
      </w:r>
      <w:r>
        <w:t>and</w:t>
      </w:r>
      <w:r>
        <w:rPr>
          <w:spacing w:val="24"/>
        </w:rPr>
        <w:t xml:space="preserve"> </w:t>
      </w:r>
      <w:r>
        <w:t>337</w:t>
      </w:r>
      <w:r>
        <w:rPr>
          <w:spacing w:val="26"/>
        </w:rPr>
        <w:t xml:space="preserve"> </w:t>
      </w:r>
      <w:r>
        <w:t>L</w:t>
      </w:r>
      <w:r>
        <w:rPr>
          <w:spacing w:val="22"/>
        </w:rPr>
        <w:t xml:space="preserve"> </w:t>
      </w:r>
      <w:r>
        <w:t>(90%</w:t>
      </w:r>
      <w:r>
        <w:rPr>
          <w:spacing w:val="26"/>
        </w:rPr>
        <w:t xml:space="preserve"> </w:t>
      </w:r>
      <w:r>
        <w:t>CI,</w:t>
      </w:r>
      <w:r>
        <w:rPr>
          <w:spacing w:val="26"/>
        </w:rPr>
        <w:t xml:space="preserve"> </w:t>
      </w:r>
      <w:r>
        <w:t>312.4-</w:t>
      </w:r>
      <w:r>
        <w:rPr>
          <w:spacing w:val="-2"/>
        </w:rPr>
        <w:t>361.6)</w:t>
      </w:r>
    </w:p>
    <w:p w14:paraId="6A078FE9" w14:textId="77777777" w:rsidR="00C0546A" w:rsidRDefault="00722664">
      <w:pPr>
        <w:pStyle w:val="BodyText"/>
        <w:spacing w:before="2" w:line="244" w:lineRule="auto"/>
        <w:ind w:left="143" w:right="157"/>
        <w:jc w:val="both"/>
      </w:pPr>
      <w:proofErr w:type="gramStart"/>
      <w:r>
        <w:t>fermented</w:t>
      </w:r>
      <w:proofErr w:type="gramEnd"/>
      <w:r>
        <w:t xml:space="preserve"> milk. Approximately, 490 L (90% CI, 464-516) and 77.5 L (90% CI, 67-88) of boiled hot and fermented milk,</w:t>
      </w:r>
      <w:r>
        <w:rPr>
          <w:spacing w:val="80"/>
        </w:rPr>
        <w:t xml:space="preserve"> </w:t>
      </w:r>
      <w:r>
        <w:t>respectively</w:t>
      </w:r>
      <w:r>
        <w:rPr>
          <w:spacing w:val="80"/>
        </w:rPr>
        <w:t xml:space="preserve"> </w:t>
      </w:r>
      <w:r>
        <w:t>were</w:t>
      </w:r>
      <w:r>
        <w:rPr>
          <w:spacing w:val="40"/>
        </w:rPr>
        <w:t xml:space="preserve"> </w:t>
      </w:r>
      <w:r>
        <w:t>contaminated</w:t>
      </w:r>
      <w:r>
        <w:rPr>
          <w:spacing w:val="40"/>
        </w:rPr>
        <w:t xml:space="preserve"> </w:t>
      </w:r>
      <w:r>
        <w:t>with</w:t>
      </w:r>
      <w:r>
        <w:rPr>
          <w:spacing w:val="40"/>
        </w:rPr>
        <w:t xml:space="preserve"> </w:t>
      </w:r>
      <w:r>
        <w:t>SE</w:t>
      </w:r>
      <w:r>
        <w:rPr>
          <w:spacing w:val="40"/>
        </w:rPr>
        <w:t xml:space="preserve"> </w:t>
      </w:r>
      <w:r>
        <w:t>coding</w:t>
      </w:r>
    </w:p>
    <w:p w14:paraId="3F28BE61"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300" w:space="245"/>
            <w:col w:w="5415"/>
          </w:cols>
        </w:sectPr>
      </w:pPr>
    </w:p>
    <w:p w14:paraId="191C55D3" w14:textId="77777777" w:rsidR="00C0546A" w:rsidRDefault="00C0546A">
      <w:pPr>
        <w:pStyle w:val="BodyText"/>
      </w:pPr>
    </w:p>
    <w:p w14:paraId="6F15372C" w14:textId="77777777" w:rsidR="00C0546A" w:rsidRDefault="00C0546A">
      <w:pPr>
        <w:pStyle w:val="BodyText"/>
      </w:pPr>
    </w:p>
    <w:p w14:paraId="1BF283AE" w14:textId="77777777" w:rsidR="00C0546A" w:rsidRDefault="00C0546A">
      <w:pPr>
        <w:pStyle w:val="BodyText"/>
        <w:spacing w:before="12" w:after="1"/>
      </w:pPr>
    </w:p>
    <w:p w14:paraId="41B264E1" w14:textId="77777777" w:rsidR="00C0546A" w:rsidRDefault="00722664">
      <w:pPr>
        <w:pStyle w:val="BodyText"/>
        <w:ind w:left="1562"/>
      </w:pPr>
      <w:r>
        <w:rPr>
          <w:noProof/>
        </w:rPr>
        <w:drawing>
          <wp:inline distT="0" distB="0" distL="0" distR="0" wp14:anchorId="3E2EDC1F" wp14:editId="26BF6DBA">
            <wp:extent cx="4971741" cy="27574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4971741" cy="2757487"/>
                    </a:xfrm>
                    <a:prstGeom prst="rect">
                      <a:avLst/>
                    </a:prstGeom>
                  </pic:spPr>
                </pic:pic>
              </a:graphicData>
            </a:graphic>
          </wp:inline>
        </w:drawing>
      </w:r>
    </w:p>
    <w:p w14:paraId="73D4EE31" w14:textId="77777777" w:rsidR="00C0546A" w:rsidRDefault="00722664">
      <w:pPr>
        <w:spacing w:before="188"/>
        <w:ind w:left="1584"/>
        <w:rPr>
          <w:sz w:val="17"/>
        </w:rPr>
      </w:pPr>
      <w:r>
        <w:rPr>
          <w:rFonts w:ascii="Arial"/>
          <w:b/>
          <w:sz w:val="17"/>
        </w:rPr>
        <w:t>Figure</w:t>
      </w:r>
      <w:r>
        <w:rPr>
          <w:rFonts w:ascii="Arial"/>
          <w:b/>
          <w:spacing w:val="-7"/>
          <w:sz w:val="17"/>
        </w:rPr>
        <w:t xml:space="preserve"> </w:t>
      </w:r>
      <w:r>
        <w:rPr>
          <w:rFonts w:ascii="Arial"/>
          <w:b/>
          <w:sz w:val="17"/>
        </w:rPr>
        <w:t>3.</w:t>
      </w:r>
      <w:r>
        <w:rPr>
          <w:rFonts w:ascii="Arial"/>
          <w:b/>
          <w:spacing w:val="-3"/>
          <w:sz w:val="17"/>
        </w:rPr>
        <w:t xml:space="preserve"> </w:t>
      </w:r>
      <w:commentRangeStart w:id="35"/>
      <w:r w:rsidRPr="00FD6B08">
        <w:rPr>
          <w:sz w:val="17"/>
          <w:highlight w:val="yellow"/>
        </w:rPr>
        <w:t>Isolation</w:t>
      </w:r>
      <w:r w:rsidRPr="00FD6B08">
        <w:rPr>
          <w:spacing w:val="-3"/>
          <w:sz w:val="17"/>
          <w:highlight w:val="yellow"/>
        </w:rPr>
        <w:t xml:space="preserve"> </w:t>
      </w:r>
      <w:r w:rsidRPr="00FD6B08">
        <w:rPr>
          <w:sz w:val="17"/>
          <w:highlight w:val="yellow"/>
        </w:rPr>
        <w:t>of SEs</w:t>
      </w:r>
      <w:r>
        <w:rPr>
          <w:spacing w:val="-3"/>
          <w:sz w:val="17"/>
        </w:rPr>
        <w:t xml:space="preserve"> </w:t>
      </w:r>
      <w:commentRangeEnd w:id="35"/>
      <w:r w:rsidR="00C00406">
        <w:rPr>
          <w:rStyle w:val="CommentReference"/>
        </w:rPr>
        <w:commentReference w:id="35"/>
      </w:r>
      <w:r>
        <w:rPr>
          <w:sz w:val="17"/>
        </w:rPr>
        <w:t>from</w:t>
      </w:r>
      <w:r>
        <w:rPr>
          <w:spacing w:val="-2"/>
          <w:sz w:val="17"/>
        </w:rPr>
        <w:t xml:space="preserve"> </w:t>
      </w:r>
      <w:r>
        <w:rPr>
          <w:sz w:val="17"/>
        </w:rPr>
        <w:t>raw,</w:t>
      </w:r>
      <w:r>
        <w:rPr>
          <w:spacing w:val="-1"/>
          <w:sz w:val="17"/>
        </w:rPr>
        <w:t xml:space="preserve"> </w:t>
      </w:r>
      <w:r>
        <w:rPr>
          <w:sz w:val="17"/>
        </w:rPr>
        <w:t>boiled</w:t>
      </w:r>
      <w:r>
        <w:rPr>
          <w:spacing w:val="-2"/>
          <w:sz w:val="17"/>
        </w:rPr>
        <w:t xml:space="preserve"> </w:t>
      </w:r>
      <w:r>
        <w:rPr>
          <w:sz w:val="17"/>
        </w:rPr>
        <w:t>and</w:t>
      </w:r>
      <w:r>
        <w:rPr>
          <w:spacing w:val="-3"/>
          <w:sz w:val="17"/>
        </w:rPr>
        <w:t xml:space="preserve"> </w:t>
      </w:r>
      <w:r>
        <w:rPr>
          <w:sz w:val="17"/>
        </w:rPr>
        <w:t>fermented</w:t>
      </w:r>
      <w:r>
        <w:rPr>
          <w:spacing w:val="-3"/>
          <w:sz w:val="17"/>
        </w:rPr>
        <w:t xml:space="preserve"> </w:t>
      </w:r>
      <w:r>
        <w:rPr>
          <w:sz w:val="17"/>
        </w:rPr>
        <w:t>(soured) milk</w:t>
      </w:r>
      <w:r>
        <w:rPr>
          <w:spacing w:val="-3"/>
          <w:sz w:val="17"/>
        </w:rPr>
        <w:t xml:space="preserve"> </w:t>
      </w:r>
      <w:r>
        <w:rPr>
          <w:sz w:val="17"/>
        </w:rPr>
        <w:t>in</w:t>
      </w:r>
      <w:r>
        <w:rPr>
          <w:spacing w:val="-3"/>
          <w:sz w:val="17"/>
        </w:rPr>
        <w:t xml:space="preserve"> </w:t>
      </w:r>
      <w:r>
        <w:rPr>
          <w:sz w:val="17"/>
        </w:rPr>
        <w:t xml:space="preserve">Mbeya, </w:t>
      </w:r>
      <w:r>
        <w:rPr>
          <w:spacing w:val="-2"/>
          <w:sz w:val="17"/>
        </w:rPr>
        <w:t>Tanzania.</w:t>
      </w:r>
    </w:p>
    <w:p w14:paraId="4AC2C191" w14:textId="77777777" w:rsidR="00C0546A" w:rsidRDefault="00C0546A">
      <w:pPr>
        <w:pStyle w:val="BodyText"/>
        <w:rPr>
          <w:sz w:val="17"/>
        </w:rPr>
      </w:pPr>
    </w:p>
    <w:p w14:paraId="2C88A394" w14:textId="77777777" w:rsidR="00C0546A" w:rsidRDefault="00C0546A">
      <w:pPr>
        <w:pStyle w:val="BodyText"/>
        <w:rPr>
          <w:sz w:val="17"/>
        </w:rPr>
      </w:pPr>
    </w:p>
    <w:p w14:paraId="10F83EAF" w14:textId="77777777" w:rsidR="00C0546A" w:rsidRDefault="00C0546A">
      <w:pPr>
        <w:pStyle w:val="BodyText"/>
        <w:spacing w:before="113"/>
        <w:rPr>
          <w:sz w:val="17"/>
        </w:rPr>
      </w:pPr>
    </w:p>
    <w:p w14:paraId="1E8971DA" w14:textId="77777777" w:rsidR="00C0546A" w:rsidRDefault="00722664">
      <w:pPr>
        <w:ind w:left="144"/>
        <w:rPr>
          <w:sz w:val="17"/>
        </w:rPr>
      </w:pPr>
      <w:r>
        <w:rPr>
          <w:rFonts w:ascii="Arial"/>
          <w:b/>
          <w:sz w:val="17"/>
        </w:rPr>
        <w:t>Table</w:t>
      </w:r>
      <w:r>
        <w:rPr>
          <w:rFonts w:ascii="Arial"/>
          <w:b/>
          <w:spacing w:val="25"/>
          <w:sz w:val="17"/>
        </w:rPr>
        <w:t xml:space="preserve"> </w:t>
      </w:r>
      <w:r>
        <w:rPr>
          <w:rFonts w:ascii="Arial"/>
          <w:b/>
          <w:sz w:val="17"/>
        </w:rPr>
        <w:t>5.</w:t>
      </w:r>
      <w:r>
        <w:rPr>
          <w:rFonts w:ascii="Arial"/>
          <w:b/>
          <w:spacing w:val="27"/>
          <w:sz w:val="17"/>
        </w:rPr>
        <w:t xml:space="preserve"> </w:t>
      </w:r>
      <w:r>
        <w:rPr>
          <w:sz w:val="17"/>
        </w:rPr>
        <w:t>Outputs</w:t>
      </w:r>
      <w:r>
        <w:rPr>
          <w:spacing w:val="29"/>
          <w:sz w:val="17"/>
        </w:rPr>
        <w:t xml:space="preserve"> </w:t>
      </w:r>
      <w:r>
        <w:rPr>
          <w:sz w:val="17"/>
        </w:rPr>
        <w:t>of</w:t>
      </w:r>
      <w:r>
        <w:rPr>
          <w:spacing w:val="28"/>
          <w:sz w:val="17"/>
        </w:rPr>
        <w:t xml:space="preserve"> </w:t>
      </w:r>
      <w:r>
        <w:rPr>
          <w:sz w:val="17"/>
        </w:rPr>
        <w:t>the</w:t>
      </w:r>
      <w:r>
        <w:rPr>
          <w:spacing w:val="27"/>
          <w:sz w:val="17"/>
        </w:rPr>
        <w:t xml:space="preserve"> </w:t>
      </w:r>
      <w:r>
        <w:rPr>
          <w:sz w:val="17"/>
        </w:rPr>
        <w:t>model</w:t>
      </w:r>
      <w:r>
        <w:rPr>
          <w:spacing w:val="31"/>
          <w:sz w:val="17"/>
        </w:rPr>
        <w:t xml:space="preserve"> </w:t>
      </w:r>
      <w:r>
        <w:rPr>
          <w:sz w:val="17"/>
        </w:rPr>
        <w:t>(10000</w:t>
      </w:r>
      <w:r>
        <w:rPr>
          <w:spacing w:val="27"/>
          <w:sz w:val="17"/>
        </w:rPr>
        <w:t xml:space="preserve"> </w:t>
      </w:r>
      <w:r>
        <w:rPr>
          <w:sz w:val="17"/>
        </w:rPr>
        <w:t>iterations)</w:t>
      </w:r>
      <w:r>
        <w:rPr>
          <w:spacing w:val="29"/>
          <w:sz w:val="17"/>
        </w:rPr>
        <w:t xml:space="preserve"> </w:t>
      </w:r>
      <w:r>
        <w:rPr>
          <w:sz w:val="17"/>
        </w:rPr>
        <w:t>for</w:t>
      </w:r>
      <w:r>
        <w:rPr>
          <w:spacing w:val="29"/>
          <w:sz w:val="17"/>
        </w:rPr>
        <w:t xml:space="preserve"> </w:t>
      </w:r>
      <w:r>
        <w:rPr>
          <w:sz w:val="17"/>
        </w:rPr>
        <w:t>exposure</w:t>
      </w:r>
      <w:r>
        <w:rPr>
          <w:spacing w:val="27"/>
          <w:sz w:val="17"/>
        </w:rPr>
        <w:t xml:space="preserve"> </w:t>
      </w:r>
      <w:r>
        <w:rPr>
          <w:sz w:val="17"/>
        </w:rPr>
        <w:t>assessment</w:t>
      </w:r>
      <w:r>
        <w:rPr>
          <w:spacing w:val="28"/>
          <w:sz w:val="17"/>
        </w:rPr>
        <w:t xml:space="preserve"> </w:t>
      </w:r>
      <w:r>
        <w:rPr>
          <w:sz w:val="17"/>
        </w:rPr>
        <w:t>of</w:t>
      </w:r>
      <w:r>
        <w:rPr>
          <w:spacing w:val="28"/>
          <w:sz w:val="17"/>
        </w:rPr>
        <w:t xml:space="preserve"> </w:t>
      </w:r>
      <w:r>
        <w:rPr>
          <w:sz w:val="17"/>
        </w:rPr>
        <w:t>SEs</w:t>
      </w:r>
      <w:r>
        <w:rPr>
          <w:spacing w:val="29"/>
          <w:sz w:val="17"/>
        </w:rPr>
        <w:t xml:space="preserve"> </w:t>
      </w:r>
      <w:r>
        <w:rPr>
          <w:sz w:val="17"/>
        </w:rPr>
        <w:t>gene</w:t>
      </w:r>
      <w:r>
        <w:rPr>
          <w:spacing w:val="27"/>
          <w:sz w:val="17"/>
        </w:rPr>
        <w:t xml:space="preserve"> </w:t>
      </w:r>
      <w:r>
        <w:rPr>
          <w:sz w:val="17"/>
        </w:rPr>
        <w:t>from</w:t>
      </w:r>
      <w:r>
        <w:rPr>
          <w:spacing w:val="28"/>
          <w:sz w:val="17"/>
        </w:rPr>
        <w:t xml:space="preserve"> </w:t>
      </w:r>
      <w:r>
        <w:rPr>
          <w:sz w:val="17"/>
        </w:rPr>
        <w:t>boiled</w:t>
      </w:r>
      <w:r>
        <w:rPr>
          <w:spacing w:val="29"/>
          <w:sz w:val="17"/>
        </w:rPr>
        <w:t xml:space="preserve"> </w:t>
      </w:r>
      <w:r>
        <w:rPr>
          <w:sz w:val="17"/>
        </w:rPr>
        <w:t>hot</w:t>
      </w:r>
      <w:r>
        <w:rPr>
          <w:spacing w:val="28"/>
          <w:sz w:val="17"/>
        </w:rPr>
        <w:t xml:space="preserve"> </w:t>
      </w:r>
      <w:r>
        <w:rPr>
          <w:sz w:val="17"/>
        </w:rPr>
        <w:t>and</w:t>
      </w:r>
      <w:r>
        <w:rPr>
          <w:spacing w:val="27"/>
          <w:sz w:val="17"/>
        </w:rPr>
        <w:t xml:space="preserve"> </w:t>
      </w:r>
      <w:r>
        <w:rPr>
          <w:sz w:val="17"/>
        </w:rPr>
        <w:t>fermented</w:t>
      </w:r>
      <w:r>
        <w:rPr>
          <w:spacing w:val="27"/>
          <w:sz w:val="17"/>
        </w:rPr>
        <w:t xml:space="preserve"> </w:t>
      </w:r>
      <w:r>
        <w:rPr>
          <w:sz w:val="17"/>
        </w:rPr>
        <w:t>milk</w:t>
      </w:r>
      <w:r>
        <w:rPr>
          <w:spacing w:val="29"/>
          <w:sz w:val="17"/>
        </w:rPr>
        <w:t xml:space="preserve"> </w:t>
      </w:r>
      <w:r>
        <w:rPr>
          <w:sz w:val="17"/>
        </w:rPr>
        <w:t>in</w:t>
      </w:r>
      <w:r>
        <w:rPr>
          <w:spacing w:val="27"/>
          <w:sz w:val="17"/>
        </w:rPr>
        <w:t xml:space="preserve"> </w:t>
      </w:r>
      <w:r>
        <w:rPr>
          <w:sz w:val="17"/>
        </w:rPr>
        <w:t xml:space="preserve">Mbeya, </w:t>
      </w:r>
      <w:r>
        <w:rPr>
          <w:spacing w:val="-2"/>
          <w:sz w:val="17"/>
        </w:rPr>
        <w:t>Tanzania.</w:t>
      </w:r>
    </w:p>
    <w:p w14:paraId="19E18D77" w14:textId="77777777" w:rsidR="00C0546A" w:rsidRDefault="00C0546A">
      <w:pPr>
        <w:pStyle w:val="BodyText"/>
        <w:spacing w:before="4" w:after="1"/>
        <w:rPr>
          <w:sz w:val="18"/>
        </w:rPr>
      </w:pPr>
    </w:p>
    <w:tbl>
      <w:tblPr>
        <w:tblW w:w="0" w:type="auto"/>
        <w:tblInd w:w="182" w:type="dxa"/>
        <w:tblLayout w:type="fixed"/>
        <w:tblCellMar>
          <w:left w:w="0" w:type="dxa"/>
          <w:right w:w="0" w:type="dxa"/>
        </w:tblCellMar>
        <w:tblLook w:val="01E0" w:firstRow="1" w:lastRow="1" w:firstColumn="1" w:lastColumn="1" w:noHBand="0" w:noVBand="0"/>
      </w:tblPr>
      <w:tblGrid>
        <w:gridCol w:w="5942"/>
        <w:gridCol w:w="2059"/>
        <w:gridCol w:w="1271"/>
        <w:gridCol w:w="1312"/>
      </w:tblGrid>
      <w:tr w:rsidR="00C0546A" w14:paraId="452ED20B" w14:textId="77777777">
        <w:trPr>
          <w:trHeight w:val="246"/>
        </w:trPr>
        <w:tc>
          <w:tcPr>
            <w:tcW w:w="5942" w:type="dxa"/>
            <w:tcBorders>
              <w:top w:val="single" w:sz="6" w:space="0" w:color="000000"/>
              <w:bottom w:val="single" w:sz="6" w:space="0" w:color="000000"/>
            </w:tcBorders>
          </w:tcPr>
          <w:p w14:paraId="7CFCDCD4" w14:textId="77777777" w:rsidR="00C0546A" w:rsidRDefault="00722664" w:rsidP="00734A22">
            <w:pPr>
              <w:pStyle w:val="TableParagraph"/>
              <w:spacing w:before="0"/>
              <w:ind w:left="115"/>
              <w:rPr>
                <w:rFonts w:ascii="Arial"/>
                <w:b/>
                <w:sz w:val="18"/>
              </w:rPr>
            </w:pPr>
            <w:r>
              <w:rPr>
                <w:rFonts w:ascii="Arial"/>
                <w:b/>
                <w:spacing w:val="-2"/>
                <w:sz w:val="18"/>
              </w:rPr>
              <w:t>Parameter</w:t>
            </w:r>
          </w:p>
        </w:tc>
        <w:tc>
          <w:tcPr>
            <w:tcW w:w="2059" w:type="dxa"/>
            <w:tcBorders>
              <w:top w:val="single" w:sz="6" w:space="0" w:color="000000"/>
              <w:bottom w:val="single" w:sz="6" w:space="0" w:color="000000"/>
            </w:tcBorders>
          </w:tcPr>
          <w:p w14:paraId="0BB09F9D" w14:textId="77777777" w:rsidR="00C0546A" w:rsidRDefault="00722664" w:rsidP="00734A22">
            <w:pPr>
              <w:pStyle w:val="TableParagraph"/>
              <w:spacing w:before="0"/>
              <w:ind w:left="83" w:right="7"/>
              <w:jc w:val="center"/>
              <w:rPr>
                <w:rFonts w:ascii="Arial"/>
                <w:b/>
                <w:sz w:val="18"/>
              </w:rPr>
            </w:pPr>
            <w:r>
              <w:rPr>
                <w:rFonts w:ascii="Arial"/>
                <w:b/>
                <w:sz w:val="18"/>
              </w:rPr>
              <w:t>Mean</w:t>
            </w:r>
            <w:r>
              <w:rPr>
                <w:rFonts w:ascii="Arial"/>
                <w:b/>
                <w:spacing w:val="-1"/>
                <w:sz w:val="18"/>
              </w:rPr>
              <w:t xml:space="preserve"> </w:t>
            </w:r>
            <w:r>
              <w:rPr>
                <w:rFonts w:ascii="Arial"/>
                <w:b/>
                <w:spacing w:val="-2"/>
                <w:sz w:val="18"/>
              </w:rPr>
              <w:t>(90%CI)</w:t>
            </w:r>
          </w:p>
        </w:tc>
        <w:tc>
          <w:tcPr>
            <w:tcW w:w="1271" w:type="dxa"/>
            <w:tcBorders>
              <w:top w:val="single" w:sz="6" w:space="0" w:color="000000"/>
              <w:bottom w:val="single" w:sz="6" w:space="0" w:color="000000"/>
            </w:tcBorders>
          </w:tcPr>
          <w:p w14:paraId="11E80169" w14:textId="77777777" w:rsidR="00C0546A" w:rsidRDefault="00722664" w:rsidP="00734A22">
            <w:pPr>
              <w:pStyle w:val="TableParagraph"/>
              <w:spacing w:before="0"/>
              <w:ind w:left="21" w:right="3"/>
              <w:jc w:val="center"/>
              <w:rPr>
                <w:rFonts w:ascii="Arial"/>
                <w:b/>
                <w:sz w:val="18"/>
              </w:rPr>
            </w:pPr>
            <w:r>
              <w:rPr>
                <w:rFonts w:ascii="Arial"/>
                <w:b/>
                <w:spacing w:val="-2"/>
                <w:sz w:val="18"/>
              </w:rPr>
              <w:t>Minimum</w:t>
            </w:r>
          </w:p>
        </w:tc>
        <w:tc>
          <w:tcPr>
            <w:tcW w:w="1312" w:type="dxa"/>
            <w:tcBorders>
              <w:top w:val="single" w:sz="6" w:space="0" w:color="000000"/>
              <w:bottom w:val="single" w:sz="6" w:space="0" w:color="000000"/>
            </w:tcBorders>
          </w:tcPr>
          <w:p w14:paraId="0C8AD58A" w14:textId="77777777" w:rsidR="00C0546A" w:rsidRDefault="00722664" w:rsidP="00734A22">
            <w:pPr>
              <w:pStyle w:val="TableParagraph"/>
              <w:spacing w:before="0"/>
              <w:ind w:right="11"/>
              <w:jc w:val="center"/>
              <w:rPr>
                <w:rFonts w:ascii="Arial"/>
                <w:b/>
                <w:sz w:val="18"/>
              </w:rPr>
            </w:pPr>
            <w:r>
              <w:rPr>
                <w:rFonts w:ascii="Arial"/>
                <w:b/>
                <w:spacing w:val="-2"/>
                <w:sz w:val="18"/>
              </w:rPr>
              <w:t>Maximum</w:t>
            </w:r>
          </w:p>
        </w:tc>
      </w:tr>
      <w:tr w:rsidR="00C0546A" w14:paraId="64E28627" w14:textId="77777777">
        <w:trPr>
          <w:trHeight w:val="267"/>
        </w:trPr>
        <w:tc>
          <w:tcPr>
            <w:tcW w:w="5942" w:type="dxa"/>
            <w:tcBorders>
              <w:top w:val="single" w:sz="6" w:space="0" w:color="000000"/>
            </w:tcBorders>
          </w:tcPr>
          <w:p w14:paraId="303CD1B4" w14:textId="77777777" w:rsidR="00C0546A" w:rsidRDefault="00722664" w:rsidP="00734A22">
            <w:pPr>
              <w:pStyle w:val="TableParagraph"/>
              <w:spacing w:before="0"/>
              <w:ind w:left="115"/>
              <w:rPr>
                <w:sz w:val="18"/>
              </w:rPr>
            </w:pPr>
            <w:r>
              <w:rPr>
                <w:sz w:val="18"/>
              </w:rPr>
              <w:t>Quantity</w:t>
            </w:r>
            <w:r>
              <w:rPr>
                <w:spacing w:val="-3"/>
                <w:sz w:val="18"/>
              </w:rPr>
              <w:t xml:space="preserve"> </w:t>
            </w:r>
            <w:r>
              <w:rPr>
                <w:sz w:val="18"/>
              </w:rPr>
              <w:t>of</w:t>
            </w:r>
            <w:r>
              <w:rPr>
                <w:spacing w:val="-2"/>
                <w:sz w:val="18"/>
              </w:rPr>
              <w:t xml:space="preserve"> </w:t>
            </w:r>
            <w:r>
              <w:rPr>
                <w:sz w:val="18"/>
              </w:rPr>
              <w:t>boiled</w:t>
            </w:r>
            <w:r>
              <w:rPr>
                <w:spacing w:val="-3"/>
                <w:sz w:val="18"/>
              </w:rPr>
              <w:t xml:space="preserve"> </w:t>
            </w:r>
            <w:r>
              <w:rPr>
                <w:sz w:val="18"/>
              </w:rPr>
              <w:t>hot</w:t>
            </w:r>
            <w:r>
              <w:rPr>
                <w:spacing w:val="-3"/>
                <w:sz w:val="18"/>
              </w:rPr>
              <w:t xml:space="preserve"> </w:t>
            </w:r>
            <w:r>
              <w:rPr>
                <w:sz w:val="18"/>
              </w:rPr>
              <w:t>milk</w:t>
            </w:r>
            <w:r>
              <w:rPr>
                <w:spacing w:val="-2"/>
                <w:sz w:val="18"/>
              </w:rPr>
              <w:t xml:space="preserve"> </w:t>
            </w:r>
            <w:r>
              <w:rPr>
                <w:sz w:val="18"/>
              </w:rPr>
              <w:t>contaminated</w:t>
            </w:r>
            <w:r>
              <w:rPr>
                <w:spacing w:val="-1"/>
                <w:sz w:val="18"/>
              </w:rPr>
              <w:t xml:space="preserve"> </w:t>
            </w:r>
            <w:r>
              <w:rPr>
                <w:spacing w:val="-4"/>
                <w:sz w:val="18"/>
              </w:rPr>
              <w:t>daily</w:t>
            </w:r>
          </w:p>
        </w:tc>
        <w:tc>
          <w:tcPr>
            <w:tcW w:w="2059" w:type="dxa"/>
            <w:tcBorders>
              <w:top w:val="single" w:sz="6" w:space="0" w:color="000000"/>
            </w:tcBorders>
          </w:tcPr>
          <w:p w14:paraId="2845BAD6" w14:textId="77777777" w:rsidR="00C0546A" w:rsidRDefault="00722664" w:rsidP="00734A22">
            <w:pPr>
              <w:pStyle w:val="TableParagraph"/>
              <w:spacing w:before="0"/>
              <w:ind w:left="83" w:right="3"/>
              <w:jc w:val="center"/>
              <w:rPr>
                <w:sz w:val="18"/>
              </w:rPr>
            </w:pPr>
            <w:r>
              <w:rPr>
                <w:sz w:val="18"/>
              </w:rPr>
              <w:t>490</w:t>
            </w:r>
            <w:r>
              <w:rPr>
                <w:spacing w:val="-7"/>
                <w:sz w:val="18"/>
              </w:rPr>
              <w:t xml:space="preserve"> </w:t>
            </w:r>
            <w:r>
              <w:rPr>
                <w:sz w:val="18"/>
              </w:rPr>
              <w:t>(464-</w:t>
            </w:r>
            <w:r>
              <w:rPr>
                <w:spacing w:val="-4"/>
                <w:sz w:val="18"/>
              </w:rPr>
              <w:t>516)</w:t>
            </w:r>
          </w:p>
        </w:tc>
        <w:tc>
          <w:tcPr>
            <w:tcW w:w="1271" w:type="dxa"/>
            <w:tcBorders>
              <w:top w:val="single" w:sz="6" w:space="0" w:color="000000"/>
            </w:tcBorders>
          </w:tcPr>
          <w:p w14:paraId="161D726B" w14:textId="77777777" w:rsidR="00C0546A" w:rsidRDefault="00722664" w:rsidP="00734A22">
            <w:pPr>
              <w:pStyle w:val="TableParagraph"/>
              <w:spacing w:before="0"/>
              <w:ind w:left="21" w:right="1"/>
              <w:jc w:val="center"/>
              <w:rPr>
                <w:sz w:val="18"/>
              </w:rPr>
            </w:pPr>
            <w:r>
              <w:rPr>
                <w:spacing w:val="-4"/>
                <w:sz w:val="18"/>
              </w:rPr>
              <w:t>427L</w:t>
            </w:r>
          </w:p>
        </w:tc>
        <w:tc>
          <w:tcPr>
            <w:tcW w:w="1312" w:type="dxa"/>
            <w:tcBorders>
              <w:top w:val="single" w:sz="6" w:space="0" w:color="000000"/>
            </w:tcBorders>
          </w:tcPr>
          <w:p w14:paraId="02BB4213" w14:textId="77777777" w:rsidR="00C0546A" w:rsidRDefault="00722664" w:rsidP="00734A22">
            <w:pPr>
              <w:pStyle w:val="TableParagraph"/>
              <w:spacing w:before="0"/>
              <w:ind w:left="5" w:right="11"/>
              <w:jc w:val="center"/>
              <w:rPr>
                <w:sz w:val="18"/>
              </w:rPr>
            </w:pPr>
            <w:r>
              <w:rPr>
                <w:spacing w:val="-4"/>
                <w:sz w:val="18"/>
              </w:rPr>
              <w:t>576L</w:t>
            </w:r>
          </w:p>
        </w:tc>
      </w:tr>
      <w:tr w:rsidR="00C0546A" w14:paraId="3000FE56" w14:textId="77777777">
        <w:trPr>
          <w:trHeight w:val="247"/>
        </w:trPr>
        <w:tc>
          <w:tcPr>
            <w:tcW w:w="5942" w:type="dxa"/>
          </w:tcPr>
          <w:p w14:paraId="6141694C" w14:textId="77777777" w:rsidR="00C0546A" w:rsidRDefault="00722664" w:rsidP="00734A22">
            <w:pPr>
              <w:pStyle w:val="TableParagraph"/>
              <w:spacing w:before="0"/>
              <w:ind w:left="115"/>
              <w:rPr>
                <w:sz w:val="18"/>
              </w:rPr>
            </w:pPr>
            <w:r>
              <w:rPr>
                <w:sz w:val="18"/>
              </w:rPr>
              <w:t>Quantity</w:t>
            </w:r>
            <w:r>
              <w:rPr>
                <w:spacing w:val="-2"/>
                <w:sz w:val="18"/>
              </w:rPr>
              <w:t xml:space="preserve"> </w:t>
            </w:r>
            <w:r>
              <w:rPr>
                <w:sz w:val="18"/>
              </w:rPr>
              <w:t>of</w:t>
            </w:r>
            <w:r>
              <w:rPr>
                <w:spacing w:val="-2"/>
                <w:sz w:val="18"/>
              </w:rPr>
              <w:t xml:space="preserve"> </w:t>
            </w:r>
            <w:r>
              <w:rPr>
                <w:sz w:val="18"/>
              </w:rPr>
              <w:t>soured</w:t>
            </w:r>
            <w:r>
              <w:rPr>
                <w:spacing w:val="-2"/>
                <w:sz w:val="18"/>
              </w:rPr>
              <w:t xml:space="preserve"> </w:t>
            </w:r>
            <w:r>
              <w:rPr>
                <w:sz w:val="18"/>
              </w:rPr>
              <w:t>milk</w:t>
            </w:r>
            <w:r>
              <w:rPr>
                <w:spacing w:val="-1"/>
                <w:sz w:val="18"/>
              </w:rPr>
              <w:t xml:space="preserve"> </w:t>
            </w:r>
            <w:r>
              <w:rPr>
                <w:spacing w:val="-2"/>
                <w:sz w:val="18"/>
              </w:rPr>
              <w:t>contaminated</w:t>
            </w:r>
          </w:p>
        </w:tc>
        <w:tc>
          <w:tcPr>
            <w:tcW w:w="2059" w:type="dxa"/>
          </w:tcPr>
          <w:p w14:paraId="2571855E" w14:textId="77777777" w:rsidR="00C0546A" w:rsidRDefault="00722664" w:rsidP="00734A22">
            <w:pPr>
              <w:pStyle w:val="TableParagraph"/>
              <w:spacing w:before="0"/>
              <w:ind w:left="577"/>
              <w:rPr>
                <w:sz w:val="18"/>
              </w:rPr>
            </w:pPr>
            <w:r>
              <w:rPr>
                <w:sz w:val="18"/>
              </w:rPr>
              <w:t>77.5</w:t>
            </w:r>
            <w:r>
              <w:rPr>
                <w:spacing w:val="-4"/>
                <w:sz w:val="18"/>
              </w:rPr>
              <w:t xml:space="preserve"> </w:t>
            </w:r>
            <w:r>
              <w:rPr>
                <w:sz w:val="18"/>
              </w:rPr>
              <w:t>(67-</w:t>
            </w:r>
            <w:r>
              <w:rPr>
                <w:spacing w:val="-5"/>
                <w:sz w:val="18"/>
              </w:rPr>
              <w:t>88)</w:t>
            </w:r>
          </w:p>
        </w:tc>
        <w:tc>
          <w:tcPr>
            <w:tcW w:w="1271" w:type="dxa"/>
          </w:tcPr>
          <w:p w14:paraId="0F162B30" w14:textId="77777777" w:rsidR="00C0546A" w:rsidRDefault="00722664" w:rsidP="00734A22">
            <w:pPr>
              <w:pStyle w:val="TableParagraph"/>
              <w:spacing w:before="0"/>
              <w:ind w:left="21" w:right="1"/>
              <w:jc w:val="center"/>
              <w:rPr>
                <w:sz w:val="18"/>
              </w:rPr>
            </w:pPr>
            <w:r>
              <w:rPr>
                <w:spacing w:val="-5"/>
                <w:sz w:val="18"/>
              </w:rPr>
              <w:t>53L</w:t>
            </w:r>
          </w:p>
        </w:tc>
        <w:tc>
          <w:tcPr>
            <w:tcW w:w="1312" w:type="dxa"/>
          </w:tcPr>
          <w:p w14:paraId="60838137" w14:textId="77777777" w:rsidR="00C0546A" w:rsidRDefault="00722664" w:rsidP="00734A22">
            <w:pPr>
              <w:pStyle w:val="TableParagraph"/>
              <w:spacing w:before="0"/>
              <w:ind w:left="5" w:right="11"/>
              <w:jc w:val="center"/>
              <w:rPr>
                <w:sz w:val="18"/>
              </w:rPr>
            </w:pPr>
            <w:r>
              <w:rPr>
                <w:spacing w:val="-4"/>
                <w:sz w:val="18"/>
              </w:rPr>
              <w:t>104L</w:t>
            </w:r>
          </w:p>
        </w:tc>
      </w:tr>
      <w:tr w:rsidR="00C0546A" w14:paraId="2580048A" w14:textId="77777777">
        <w:trPr>
          <w:trHeight w:val="247"/>
        </w:trPr>
        <w:tc>
          <w:tcPr>
            <w:tcW w:w="5942" w:type="dxa"/>
          </w:tcPr>
          <w:p w14:paraId="3129FD8A" w14:textId="77777777" w:rsidR="00C0546A" w:rsidRDefault="00722664" w:rsidP="00734A22">
            <w:pPr>
              <w:pStyle w:val="TableParagraph"/>
              <w:spacing w:before="0"/>
              <w:ind w:left="115"/>
              <w:rPr>
                <w:sz w:val="18"/>
              </w:rPr>
            </w:pPr>
            <w:r>
              <w:rPr>
                <w:sz w:val="18"/>
              </w:rPr>
              <w:t>Probability</w:t>
            </w:r>
            <w:r>
              <w:rPr>
                <w:spacing w:val="-3"/>
                <w:sz w:val="18"/>
              </w:rPr>
              <w:t xml:space="preserve"> </w:t>
            </w:r>
            <w:r>
              <w:rPr>
                <w:sz w:val="18"/>
              </w:rPr>
              <w:t>of</w:t>
            </w:r>
            <w:r>
              <w:rPr>
                <w:spacing w:val="-3"/>
                <w:sz w:val="18"/>
              </w:rPr>
              <w:t xml:space="preserve"> </w:t>
            </w:r>
            <w:r>
              <w:rPr>
                <w:sz w:val="18"/>
              </w:rPr>
              <w:t>consuming</w:t>
            </w:r>
            <w:r>
              <w:rPr>
                <w:spacing w:val="-3"/>
                <w:sz w:val="18"/>
              </w:rPr>
              <w:t xml:space="preserve"> </w:t>
            </w:r>
            <w:r>
              <w:rPr>
                <w:sz w:val="18"/>
              </w:rPr>
              <w:t>milk</w:t>
            </w:r>
            <w:r>
              <w:rPr>
                <w:spacing w:val="-2"/>
                <w:sz w:val="18"/>
              </w:rPr>
              <w:t xml:space="preserve"> </w:t>
            </w:r>
            <w:r>
              <w:rPr>
                <w:sz w:val="18"/>
              </w:rPr>
              <w:t>with</w:t>
            </w:r>
            <w:r>
              <w:rPr>
                <w:spacing w:val="-1"/>
                <w:sz w:val="18"/>
              </w:rPr>
              <w:t xml:space="preserve"> </w:t>
            </w:r>
            <w:r>
              <w:rPr>
                <w:sz w:val="18"/>
              </w:rPr>
              <w:t>SE</w:t>
            </w:r>
            <w:r>
              <w:rPr>
                <w:spacing w:val="-1"/>
                <w:sz w:val="18"/>
              </w:rPr>
              <w:t xml:space="preserve"> </w:t>
            </w:r>
            <w:r>
              <w:rPr>
                <w:sz w:val="18"/>
              </w:rPr>
              <w:t>in</w:t>
            </w:r>
            <w:r>
              <w:rPr>
                <w:spacing w:val="-2"/>
                <w:sz w:val="18"/>
              </w:rPr>
              <w:t xml:space="preserve"> </w:t>
            </w:r>
            <w:r>
              <w:rPr>
                <w:sz w:val="18"/>
              </w:rPr>
              <w:t>boiled</w:t>
            </w:r>
            <w:r>
              <w:rPr>
                <w:spacing w:val="-3"/>
                <w:sz w:val="18"/>
              </w:rPr>
              <w:t xml:space="preserve"> </w:t>
            </w:r>
            <w:r>
              <w:rPr>
                <w:spacing w:val="-5"/>
                <w:sz w:val="18"/>
              </w:rPr>
              <w:t>hot</w:t>
            </w:r>
          </w:p>
        </w:tc>
        <w:tc>
          <w:tcPr>
            <w:tcW w:w="2059" w:type="dxa"/>
          </w:tcPr>
          <w:p w14:paraId="32F057DF" w14:textId="77777777" w:rsidR="00C0546A" w:rsidRDefault="00722664" w:rsidP="00734A22">
            <w:pPr>
              <w:pStyle w:val="TableParagraph"/>
              <w:spacing w:before="0"/>
              <w:ind w:left="328"/>
              <w:rPr>
                <w:sz w:val="18"/>
              </w:rPr>
            </w:pPr>
            <w:r>
              <w:rPr>
                <w:sz w:val="18"/>
              </w:rPr>
              <w:t>0.42</w:t>
            </w:r>
            <w:r>
              <w:rPr>
                <w:spacing w:val="-8"/>
                <w:sz w:val="18"/>
              </w:rPr>
              <w:t xml:space="preserve"> </w:t>
            </w:r>
            <w:r>
              <w:rPr>
                <w:sz w:val="18"/>
              </w:rPr>
              <w:t>(0.071-</w:t>
            </w:r>
            <w:r>
              <w:rPr>
                <w:spacing w:val="-2"/>
                <w:sz w:val="18"/>
              </w:rPr>
              <w:t>0.838)</w:t>
            </w:r>
          </w:p>
        </w:tc>
        <w:tc>
          <w:tcPr>
            <w:tcW w:w="1271" w:type="dxa"/>
          </w:tcPr>
          <w:p w14:paraId="4967DD74" w14:textId="77777777" w:rsidR="00C0546A" w:rsidRDefault="00722664" w:rsidP="00734A22">
            <w:pPr>
              <w:pStyle w:val="TableParagraph"/>
              <w:spacing w:before="0"/>
              <w:ind w:left="21" w:right="2"/>
              <w:jc w:val="center"/>
              <w:rPr>
                <w:sz w:val="18"/>
              </w:rPr>
            </w:pPr>
            <w:r>
              <w:rPr>
                <w:spacing w:val="-10"/>
                <w:sz w:val="18"/>
              </w:rPr>
              <w:t>0</w:t>
            </w:r>
          </w:p>
        </w:tc>
        <w:tc>
          <w:tcPr>
            <w:tcW w:w="1312" w:type="dxa"/>
          </w:tcPr>
          <w:p w14:paraId="30A78402" w14:textId="77777777" w:rsidR="00C0546A" w:rsidRDefault="00722664" w:rsidP="00734A22">
            <w:pPr>
              <w:pStyle w:val="TableParagraph"/>
              <w:spacing w:before="0"/>
              <w:ind w:left="1" w:right="11"/>
              <w:jc w:val="center"/>
              <w:rPr>
                <w:sz w:val="18"/>
              </w:rPr>
            </w:pPr>
            <w:r>
              <w:rPr>
                <w:spacing w:val="-4"/>
                <w:sz w:val="18"/>
              </w:rPr>
              <w:t>0.99</w:t>
            </w:r>
          </w:p>
        </w:tc>
      </w:tr>
      <w:tr w:rsidR="00C0546A" w14:paraId="629432BF" w14:textId="77777777">
        <w:trPr>
          <w:trHeight w:val="247"/>
        </w:trPr>
        <w:tc>
          <w:tcPr>
            <w:tcW w:w="5942" w:type="dxa"/>
          </w:tcPr>
          <w:p w14:paraId="3B3AE45F" w14:textId="77777777" w:rsidR="00C0546A" w:rsidRDefault="00722664" w:rsidP="00734A22">
            <w:pPr>
              <w:pStyle w:val="TableParagraph"/>
              <w:spacing w:before="0"/>
              <w:ind w:left="115"/>
              <w:rPr>
                <w:sz w:val="18"/>
              </w:rPr>
            </w:pPr>
            <w:r>
              <w:rPr>
                <w:sz w:val="18"/>
              </w:rPr>
              <w:t>Probability</w:t>
            </w:r>
            <w:r>
              <w:rPr>
                <w:spacing w:val="-2"/>
                <w:sz w:val="18"/>
              </w:rPr>
              <w:t xml:space="preserve"> </w:t>
            </w:r>
            <w:r>
              <w:rPr>
                <w:sz w:val="18"/>
              </w:rPr>
              <w:t>of</w:t>
            </w:r>
            <w:r>
              <w:rPr>
                <w:spacing w:val="-3"/>
                <w:sz w:val="18"/>
              </w:rPr>
              <w:t xml:space="preserve"> </w:t>
            </w:r>
            <w:r>
              <w:rPr>
                <w:sz w:val="18"/>
              </w:rPr>
              <w:t>consuming</w:t>
            </w:r>
            <w:r>
              <w:rPr>
                <w:spacing w:val="-3"/>
                <w:sz w:val="18"/>
              </w:rPr>
              <w:t xml:space="preserve"> </w:t>
            </w:r>
            <w:r>
              <w:rPr>
                <w:sz w:val="18"/>
              </w:rPr>
              <w:t>milk</w:t>
            </w:r>
            <w:r>
              <w:rPr>
                <w:spacing w:val="-2"/>
                <w:sz w:val="18"/>
              </w:rPr>
              <w:t xml:space="preserve"> </w:t>
            </w:r>
            <w:r>
              <w:rPr>
                <w:sz w:val="18"/>
              </w:rPr>
              <w:t>with SE</w:t>
            </w:r>
            <w:r>
              <w:rPr>
                <w:spacing w:val="-1"/>
                <w:sz w:val="18"/>
              </w:rPr>
              <w:t xml:space="preserve"> </w:t>
            </w:r>
            <w:r>
              <w:rPr>
                <w:sz w:val="18"/>
              </w:rPr>
              <w:t>in</w:t>
            </w:r>
            <w:r>
              <w:rPr>
                <w:spacing w:val="-1"/>
                <w:sz w:val="18"/>
              </w:rPr>
              <w:t xml:space="preserve"> </w:t>
            </w:r>
            <w:r>
              <w:rPr>
                <w:sz w:val="18"/>
              </w:rPr>
              <w:t>soured</w:t>
            </w:r>
            <w:r>
              <w:rPr>
                <w:spacing w:val="-3"/>
                <w:sz w:val="18"/>
              </w:rPr>
              <w:t xml:space="preserve"> </w:t>
            </w:r>
            <w:r>
              <w:rPr>
                <w:spacing w:val="-4"/>
                <w:sz w:val="18"/>
              </w:rPr>
              <w:t>milk</w:t>
            </w:r>
          </w:p>
        </w:tc>
        <w:tc>
          <w:tcPr>
            <w:tcW w:w="2059" w:type="dxa"/>
          </w:tcPr>
          <w:p w14:paraId="5D57D9DD" w14:textId="77777777" w:rsidR="00C0546A" w:rsidRDefault="00722664" w:rsidP="00734A22">
            <w:pPr>
              <w:pStyle w:val="TableParagraph"/>
              <w:spacing w:before="0"/>
              <w:ind w:left="553"/>
              <w:rPr>
                <w:sz w:val="18"/>
              </w:rPr>
            </w:pPr>
            <w:r>
              <w:rPr>
                <w:sz w:val="18"/>
              </w:rPr>
              <w:t>0.17</w:t>
            </w:r>
            <w:r>
              <w:rPr>
                <w:spacing w:val="-4"/>
                <w:sz w:val="18"/>
              </w:rPr>
              <w:t xml:space="preserve"> </w:t>
            </w:r>
            <w:r>
              <w:rPr>
                <w:sz w:val="18"/>
              </w:rPr>
              <w:t>(0-</w:t>
            </w:r>
            <w:r>
              <w:rPr>
                <w:spacing w:val="-2"/>
                <w:sz w:val="18"/>
              </w:rPr>
              <w:t>0.62)</w:t>
            </w:r>
          </w:p>
        </w:tc>
        <w:tc>
          <w:tcPr>
            <w:tcW w:w="1271" w:type="dxa"/>
          </w:tcPr>
          <w:p w14:paraId="0E4DECD2" w14:textId="77777777" w:rsidR="00C0546A" w:rsidRDefault="00722664" w:rsidP="00734A22">
            <w:pPr>
              <w:pStyle w:val="TableParagraph"/>
              <w:spacing w:before="0"/>
              <w:ind w:left="21" w:right="2"/>
              <w:jc w:val="center"/>
              <w:rPr>
                <w:sz w:val="18"/>
              </w:rPr>
            </w:pPr>
            <w:r>
              <w:rPr>
                <w:spacing w:val="-10"/>
                <w:sz w:val="18"/>
              </w:rPr>
              <w:t>0</w:t>
            </w:r>
          </w:p>
        </w:tc>
        <w:tc>
          <w:tcPr>
            <w:tcW w:w="1312" w:type="dxa"/>
          </w:tcPr>
          <w:p w14:paraId="5E82FF97" w14:textId="77777777" w:rsidR="00C0546A" w:rsidRDefault="00722664" w:rsidP="00734A22">
            <w:pPr>
              <w:pStyle w:val="TableParagraph"/>
              <w:spacing w:before="0"/>
              <w:ind w:left="1" w:right="11"/>
              <w:jc w:val="center"/>
              <w:rPr>
                <w:sz w:val="18"/>
              </w:rPr>
            </w:pPr>
            <w:r>
              <w:rPr>
                <w:spacing w:val="-4"/>
                <w:sz w:val="18"/>
              </w:rPr>
              <w:t>0.89</w:t>
            </w:r>
          </w:p>
        </w:tc>
      </w:tr>
      <w:tr w:rsidR="00C0546A" w14:paraId="3F859B81" w14:textId="77777777">
        <w:trPr>
          <w:trHeight w:val="247"/>
        </w:trPr>
        <w:tc>
          <w:tcPr>
            <w:tcW w:w="5942" w:type="dxa"/>
          </w:tcPr>
          <w:p w14:paraId="6A6BC2FE" w14:textId="77777777" w:rsidR="00C0546A" w:rsidRDefault="00722664" w:rsidP="00734A22">
            <w:pPr>
              <w:pStyle w:val="TableParagraph"/>
              <w:spacing w:before="0"/>
              <w:ind w:left="115"/>
              <w:rPr>
                <w:sz w:val="18"/>
              </w:rPr>
            </w:pPr>
            <w:r>
              <w:rPr>
                <w:sz w:val="18"/>
              </w:rPr>
              <w:t>Estimated</w:t>
            </w:r>
            <w:r>
              <w:rPr>
                <w:spacing w:val="-2"/>
                <w:sz w:val="18"/>
              </w:rPr>
              <w:t xml:space="preserve"> </w:t>
            </w:r>
            <w:r>
              <w:rPr>
                <w:sz w:val="18"/>
              </w:rPr>
              <w:t>number</w:t>
            </w:r>
            <w:r>
              <w:rPr>
                <w:spacing w:val="-5"/>
                <w:sz w:val="18"/>
              </w:rPr>
              <w:t xml:space="preserve"> </w:t>
            </w:r>
            <w:r>
              <w:rPr>
                <w:sz w:val="18"/>
              </w:rPr>
              <w:t>of</w:t>
            </w:r>
            <w:r>
              <w:rPr>
                <w:spacing w:val="-2"/>
                <w:sz w:val="18"/>
              </w:rPr>
              <w:t xml:space="preserve"> </w:t>
            </w:r>
            <w:r>
              <w:rPr>
                <w:sz w:val="18"/>
              </w:rPr>
              <w:t>people</w:t>
            </w:r>
            <w:r>
              <w:rPr>
                <w:spacing w:val="-4"/>
                <w:sz w:val="18"/>
              </w:rPr>
              <w:t xml:space="preserve"> </w:t>
            </w:r>
            <w:r>
              <w:rPr>
                <w:sz w:val="18"/>
              </w:rPr>
              <w:t>consuming</w:t>
            </w:r>
            <w:r>
              <w:rPr>
                <w:spacing w:val="-2"/>
                <w:sz w:val="18"/>
              </w:rPr>
              <w:t xml:space="preserve"> </w:t>
            </w:r>
            <w:r>
              <w:rPr>
                <w:sz w:val="18"/>
              </w:rPr>
              <w:t>contaminated</w:t>
            </w:r>
            <w:r>
              <w:rPr>
                <w:spacing w:val="-2"/>
                <w:sz w:val="18"/>
              </w:rPr>
              <w:t xml:space="preserve"> </w:t>
            </w:r>
            <w:r>
              <w:rPr>
                <w:sz w:val="18"/>
              </w:rPr>
              <w:t>boiled</w:t>
            </w:r>
            <w:r>
              <w:rPr>
                <w:spacing w:val="-4"/>
                <w:sz w:val="18"/>
              </w:rPr>
              <w:t xml:space="preserve"> </w:t>
            </w:r>
            <w:r>
              <w:rPr>
                <w:sz w:val="18"/>
              </w:rPr>
              <w:t>hot</w:t>
            </w:r>
            <w:r>
              <w:rPr>
                <w:spacing w:val="-3"/>
                <w:sz w:val="18"/>
              </w:rPr>
              <w:t xml:space="preserve"> </w:t>
            </w:r>
            <w:r>
              <w:rPr>
                <w:spacing w:val="-4"/>
                <w:sz w:val="18"/>
              </w:rPr>
              <w:t>milk</w:t>
            </w:r>
          </w:p>
        </w:tc>
        <w:tc>
          <w:tcPr>
            <w:tcW w:w="2059" w:type="dxa"/>
          </w:tcPr>
          <w:p w14:paraId="432482E8" w14:textId="77777777" w:rsidR="00C0546A" w:rsidRDefault="00722664" w:rsidP="00734A22">
            <w:pPr>
              <w:pStyle w:val="TableParagraph"/>
              <w:spacing w:before="0"/>
              <w:ind w:left="83" w:right="3"/>
              <w:jc w:val="center"/>
              <w:rPr>
                <w:sz w:val="18"/>
              </w:rPr>
            </w:pPr>
            <w:r>
              <w:rPr>
                <w:sz w:val="18"/>
              </w:rPr>
              <w:t>363</w:t>
            </w:r>
            <w:r>
              <w:rPr>
                <w:spacing w:val="-7"/>
                <w:sz w:val="18"/>
              </w:rPr>
              <w:t xml:space="preserve"> </w:t>
            </w:r>
            <w:r>
              <w:rPr>
                <w:sz w:val="18"/>
              </w:rPr>
              <w:t>(341-</w:t>
            </w:r>
            <w:r>
              <w:rPr>
                <w:spacing w:val="-4"/>
                <w:sz w:val="18"/>
              </w:rPr>
              <w:t>385)</w:t>
            </w:r>
          </w:p>
        </w:tc>
        <w:tc>
          <w:tcPr>
            <w:tcW w:w="1271" w:type="dxa"/>
          </w:tcPr>
          <w:p w14:paraId="6ABEE90D" w14:textId="77777777" w:rsidR="00C0546A" w:rsidRDefault="00722664" w:rsidP="00734A22">
            <w:pPr>
              <w:pStyle w:val="TableParagraph"/>
              <w:spacing w:before="0"/>
              <w:ind w:left="21" w:right="1"/>
              <w:jc w:val="center"/>
              <w:rPr>
                <w:sz w:val="18"/>
              </w:rPr>
            </w:pPr>
            <w:r>
              <w:rPr>
                <w:spacing w:val="-5"/>
                <w:sz w:val="18"/>
              </w:rPr>
              <w:t>301</w:t>
            </w:r>
          </w:p>
        </w:tc>
        <w:tc>
          <w:tcPr>
            <w:tcW w:w="1312" w:type="dxa"/>
          </w:tcPr>
          <w:p w14:paraId="38FF91B5" w14:textId="77777777" w:rsidR="00C0546A" w:rsidRDefault="00722664" w:rsidP="00734A22">
            <w:pPr>
              <w:pStyle w:val="TableParagraph"/>
              <w:spacing w:before="0"/>
              <w:ind w:left="5" w:right="11"/>
              <w:jc w:val="center"/>
              <w:rPr>
                <w:sz w:val="18"/>
              </w:rPr>
            </w:pPr>
            <w:r>
              <w:rPr>
                <w:spacing w:val="-5"/>
                <w:sz w:val="18"/>
              </w:rPr>
              <w:t>414</w:t>
            </w:r>
          </w:p>
        </w:tc>
      </w:tr>
      <w:tr w:rsidR="00C0546A" w14:paraId="4AA02192" w14:textId="77777777">
        <w:trPr>
          <w:trHeight w:val="247"/>
        </w:trPr>
        <w:tc>
          <w:tcPr>
            <w:tcW w:w="5942" w:type="dxa"/>
          </w:tcPr>
          <w:p w14:paraId="03AB7A09" w14:textId="77777777" w:rsidR="00C0546A" w:rsidRDefault="00722664" w:rsidP="00734A22">
            <w:pPr>
              <w:pStyle w:val="TableParagraph"/>
              <w:spacing w:before="0"/>
              <w:ind w:left="115"/>
              <w:rPr>
                <w:sz w:val="18"/>
              </w:rPr>
            </w:pPr>
            <w:r>
              <w:rPr>
                <w:sz w:val="18"/>
              </w:rPr>
              <w:t>Estimated</w:t>
            </w:r>
            <w:r>
              <w:rPr>
                <w:spacing w:val="-3"/>
                <w:sz w:val="18"/>
              </w:rPr>
              <w:t xml:space="preserve"> </w:t>
            </w:r>
            <w:r>
              <w:rPr>
                <w:sz w:val="18"/>
              </w:rPr>
              <w:t>number</w:t>
            </w:r>
            <w:r>
              <w:rPr>
                <w:spacing w:val="-5"/>
                <w:sz w:val="18"/>
              </w:rPr>
              <w:t xml:space="preserve"> </w:t>
            </w:r>
            <w:r>
              <w:rPr>
                <w:sz w:val="18"/>
              </w:rPr>
              <w:t>of</w:t>
            </w:r>
            <w:r>
              <w:rPr>
                <w:spacing w:val="-3"/>
                <w:sz w:val="18"/>
              </w:rPr>
              <w:t xml:space="preserve"> </w:t>
            </w:r>
            <w:r>
              <w:rPr>
                <w:sz w:val="18"/>
              </w:rPr>
              <w:t>people</w:t>
            </w:r>
            <w:r>
              <w:rPr>
                <w:spacing w:val="-4"/>
                <w:sz w:val="18"/>
              </w:rPr>
              <w:t xml:space="preserve"> </w:t>
            </w:r>
            <w:r>
              <w:rPr>
                <w:sz w:val="18"/>
              </w:rPr>
              <w:t>consuming</w:t>
            </w:r>
            <w:r>
              <w:rPr>
                <w:spacing w:val="-3"/>
                <w:sz w:val="18"/>
              </w:rPr>
              <w:t xml:space="preserve"> </w:t>
            </w:r>
            <w:r>
              <w:rPr>
                <w:sz w:val="18"/>
              </w:rPr>
              <w:t>contaminated</w:t>
            </w:r>
            <w:r>
              <w:rPr>
                <w:spacing w:val="-2"/>
                <w:sz w:val="18"/>
              </w:rPr>
              <w:t xml:space="preserve"> </w:t>
            </w:r>
            <w:r>
              <w:rPr>
                <w:sz w:val="18"/>
              </w:rPr>
              <w:t>soured</w:t>
            </w:r>
            <w:r>
              <w:rPr>
                <w:spacing w:val="-3"/>
                <w:sz w:val="18"/>
              </w:rPr>
              <w:t xml:space="preserve"> </w:t>
            </w:r>
            <w:r>
              <w:rPr>
                <w:spacing w:val="-4"/>
                <w:sz w:val="18"/>
              </w:rPr>
              <w:t>milk</w:t>
            </w:r>
          </w:p>
        </w:tc>
        <w:tc>
          <w:tcPr>
            <w:tcW w:w="2059" w:type="dxa"/>
          </w:tcPr>
          <w:p w14:paraId="64755A66" w14:textId="77777777" w:rsidR="00C0546A" w:rsidRDefault="00722664" w:rsidP="00734A22">
            <w:pPr>
              <w:pStyle w:val="TableParagraph"/>
              <w:spacing w:before="0"/>
              <w:ind w:left="83"/>
              <w:jc w:val="center"/>
              <w:rPr>
                <w:sz w:val="18"/>
              </w:rPr>
            </w:pPr>
            <w:r>
              <w:rPr>
                <w:sz w:val="18"/>
              </w:rPr>
              <w:t>58</w:t>
            </w:r>
            <w:r>
              <w:rPr>
                <w:spacing w:val="-6"/>
                <w:sz w:val="18"/>
              </w:rPr>
              <w:t xml:space="preserve"> </w:t>
            </w:r>
            <w:r>
              <w:rPr>
                <w:sz w:val="18"/>
              </w:rPr>
              <w:t>(49-</w:t>
            </w:r>
            <w:r>
              <w:rPr>
                <w:spacing w:val="-5"/>
                <w:sz w:val="18"/>
              </w:rPr>
              <w:t>66)</w:t>
            </w:r>
          </w:p>
        </w:tc>
        <w:tc>
          <w:tcPr>
            <w:tcW w:w="1271" w:type="dxa"/>
          </w:tcPr>
          <w:p w14:paraId="0519DE90" w14:textId="77777777" w:rsidR="00C0546A" w:rsidRDefault="00722664" w:rsidP="00734A22">
            <w:pPr>
              <w:pStyle w:val="TableParagraph"/>
              <w:spacing w:before="0"/>
              <w:ind w:left="21" w:right="1"/>
              <w:jc w:val="center"/>
              <w:rPr>
                <w:sz w:val="18"/>
              </w:rPr>
            </w:pPr>
            <w:r>
              <w:rPr>
                <w:spacing w:val="-5"/>
                <w:sz w:val="18"/>
              </w:rPr>
              <w:t>37</w:t>
            </w:r>
          </w:p>
        </w:tc>
        <w:tc>
          <w:tcPr>
            <w:tcW w:w="1312" w:type="dxa"/>
          </w:tcPr>
          <w:p w14:paraId="4C7BF62E" w14:textId="77777777" w:rsidR="00C0546A" w:rsidRDefault="00722664" w:rsidP="00734A22">
            <w:pPr>
              <w:pStyle w:val="TableParagraph"/>
              <w:spacing w:before="0"/>
              <w:ind w:left="5" w:right="11"/>
              <w:jc w:val="center"/>
              <w:rPr>
                <w:sz w:val="18"/>
              </w:rPr>
            </w:pPr>
            <w:r>
              <w:rPr>
                <w:spacing w:val="-5"/>
                <w:sz w:val="18"/>
              </w:rPr>
              <w:t>82</w:t>
            </w:r>
          </w:p>
        </w:tc>
      </w:tr>
      <w:tr w:rsidR="00C0546A" w14:paraId="30277246" w14:textId="77777777">
        <w:trPr>
          <w:trHeight w:val="226"/>
        </w:trPr>
        <w:tc>
          <w:tcPr>
            <w:tcW w:w="5942" w:type="dxa"/>
            <w:tcBorders>
              <w:bottom w:val="single" w:sz="6" w:space="0" w:color="000000"/>
            </w:tcBorders>
          </w:tcPr>
          <w:p w14:paraId="7C34B63A" w14:textId="77777777" w:rsidR="00C0546A" w:rsidRDefault="00722664" w:rsidP="00734A22">
            <w:pPr>
              <w:pStyle w:val="TableParagraph"/>
              <w:spacing w:before="0"/>
              <w:ind w:left="115"/>
              <w:rPr>
                <w:sz w:val="18"/>
              </w:rPr>
            </w:pPr>
            <w:r>
              <w:rPr>
                <w:sz w:val="18"/>
              </w:rPr>
              <w:t>Proportion</w:t>
            </w:r>
            <w:r>
              <w:rPr>
                <w:spacing w:val="-2"/>
                <w:sz w:val="18"/>
              </w:rPr>
              <w:t xml:space="preserve"> </w:t>
            </w:r>
            <w:r>
              <w:rPr>
                <w:sz w:val="18"/>
              </w:rPr>
              <w:t>of</w:t>
            </w:r>
            <w:r>
              <w:rPr>
                <w:spacing w:val="-2"/>
                <w:sz w:val="18"/>
              </w:rPr>
              <w:t xml:space="preserve"> </w:t>
            </w:r>
            <w:r>
              <w:rPr>
                <w:sz w:val="18"/>
              </w:rPr>
              <w:t>milk</w:t>
            </w:r>
            <w:r>
              <w:rPr>
                <w:spacing w:val="-3"/>
                <w:sz w:val="18"/>
              </w:rPr>
              <w:t xml:space="preserve"> </w:t>
            </w:r>
            <w:r>
              <w:rPr>
                <w:sz w:val="18"/>
              </w:rPr>
              <w:t>consumers</w:t>
            </w:r>
            <w:r>
              <w:rPr>
                <w:spacing w:val="-1"/>
                <w:sz w:val="18"/>
              </w:rPr>
              <w:t xml:space="preserve"> </w:t>
            </w:r>
            <w:r>
              <w:rPr>
                <w:sz w:val="18"/>
              </w:rPr>
              <w:t>in</w:t>
            </w:r>
            <w:r>
              <w:rPr>
                <w:spacing w:val="-1"/>
                <w:sz w:val="18"/>
              </w:rPr>
              <w:t xml:space="preserve"> </w:t>
            </w:r>
            <w:r>
              <w:rPr>
                <w:sz w:val="18"/>
              </w:rPr>
              <w:t>the</w:t>
            </w:r>
            <w:r>
              <w:rPr>
                <w:spacing w:val="-4"/>
                <w:sz w:val="18"/>
              </w:rPr>
              <w:t xml:space="preserve"> </w:t>
            </w:r>
            <w:r>
              <w:rPr>
                <w:sz w:val="18"/>
              </w:rPr>
              <w:t>milk</w:t>
            </w:r>
            <w:r>
              <w:rPr>
                <w:spacing w:val="-2"/>
                <w:sz w:val="18"/>
              </w:rPr>
              <w:t xml:space="preserve"> </w:t>
            </w:r>
            <w:r>
              <w:rPr>
                <w:spacing w:val="-4"/>
                <w:sz w:val="18"/>
              </w:rPr>
              <w:t>shops</w:t>
            </w:r>
          </w:p>
        </w:tc>
        <w:tc>
          <w:tcPr>
            <w:tcW w:w="2059" w:type="dxa"/>
            <w:tcBorders>
              <w:bottom w:val="single" w:sz="6" w:space="0" w:color="000000"/>
            </w:tcBorders>
          </w:tcPr>
          <w:p w14:paraId="0D3FC742" w14:textId="77777777" w:rsidR="00C0546A" w:rsidRDefault="00722664" w:rsidP="00734A22">
            <w:pPr>
              <w:pStyle w:val="TableParagraph"/>
              <w:spacing w:before="0"/>
              <w:ind w:left="328"/>
              <w:rPr>
                <w:sz w:val="18"/>
              </w:rPr>
            </w:pPr>
            <w:r>
              <w:rPr>
                <w:sz w:val="18"/>
              </w:rPr>
              <w:t>0.71</w:t>
            </w:r>
            <w:r>
              <w:rPr>
                <w:spacing w:val="-8"/>
                <w:sz w:val="18"/>
              </w:rPr>
              <w:t xml:space="preserve"> </w:t>
            </w:r>
            <w:r>
              <w:rPr>
                <w:sz w:val="18"/>
              </w:rPr>
              <w:t>(0.464-</w:t>
            </w:r>
            <w:r>
              <w:rPr>
                <w:spacing w:val="-2"/>
                <w:sz w:val="18"/>
              </w:rPr>
              <w:t>0.944)</w:t>
            </w:r>
          </w:p>
        </w:tc>
        <w:tc>
          <w:tcPr>
            <w:tcW w:w="1271" w:type="dxa"/>
            <w:tcBorders>
              <w:bottom w:val="single" w:sz="6" w:space="0" w:color="000000"/>
            </w:tcBorders>
          </w:tcPr>
          <w:p w14:paraId="62CBEFF0" w14:textId="77777777" w:rsidR="00C0546A" w:rsidRDefault="00722664" w:rsidP="00734A22">
            <w:pPr>
              <w:pStyle w:val="TableParagraph"/>
              <w:spacing w:before="0"/>
              <w:ind w:left="21"/>
              <w:jc w:val="center"/>
              <w:rPr>
                <w:sz w:val="18"/>
              </w:rPr>
            </w:pPr>
            <w:r>
              <w:rPr>
                <w:spacing w:val="-4"/>
                <w:sz w:val="18"/>
              </w:rPr>
              <w:t>0.13</w:t>
            </w:r>
          </w:p>
        </w:tc>
        <w:tc>
          <w:tcPr>
            <w:tcW w:w="1312" w:type="dxa"/>
            <w:tcBorders>
              <w:bottom w:val="single" w:sz="6" w:space="0" w:color="000000"/>
            </w:tcBorders>
          </w:tcPr>
          <w:p w14:paraId="44C0B689" w14:textId="77777777" w:rsidR="00C0546A" w:rsidRDefault="00722664" w:rsidP="00734A22">
            <w:pPr>
              <w:pStyle w:val="TableParagraph"/>
              <w:spacing w:before="0"/>
              <w:ind w:left="1" w:right="11"/>
              <w:jc w:val="center"/>
              <w:rPr>
                <w:sz w:val="18"/>
              </w:rPr>
            </w:pPr>
            <w:r>
              <w:rPr>
                <w:spacing w:val="-4"/>
                <w:sz w:val="18"/>
              </w:rPr>
              <w:t>0.99</w:t>
            </w:r>
          </w:p>
        </w:tc>
      </w:tr>
    </w:tbl>
    <w:p w14:paraId="7457AC5C" w14:textId="77777777" w:rsidR="00C0546A" w:rsidRDefault="00C0546A">
      <w:pPr>
        <w:pStyle w:val="BodyText"/>
      </w:pPr>
    </w:p>
    <w:p w14:paraId="627C49D2" w14:textId="77777777" w:rsidR="00C0546A" w:rsidRDefault="00C0546A">
      <w:pPr>
        <w:pStyle w:val="BodyText"/>
        <w:spacing w:before="133"/>
      </w:pPr>
    </w:p>
    <w:p w14:paraId="5528D5A1" w14:textId="77777777" w:rsidR="00C0546A" w:rsidRDefault="00C0546A">
      <w:pPr>
        <w:sectPr w:rsidR="00C0546A">
          <w:pgSz w:w="12240" w:h="15840"/>
          <w:pgMar w:top="800" w:right="560" w:bottom="280" w:left="720" w:header="580" w:footer="0" w:gutter="0"/>
          <w:cols w:space="720"/>
        </w:sectPr>
      </w:pPr>
    </w:p>
    <w:p w14:paraId="1A986140" w14:textId="77777777" w:rsidR="00C0546A" w:rsidRDefault="00722664">
      <w:pPr>
        <w:pStyle w:val="BodyText"/>
        <w:spacing w:before="98"/>
        <w:ind w:left="144"/>
        <w:jc w:val="both"/>
      </w:pPr>
      <w:proofErr w:type="gramStart"/>
      <w:r>
        <w:t>gene</w:t>
      </w:r>
      <w:proofErr w:type="gramEnd"/>
      <w:r>
        <w:t>.</w:t>
      </w:r>
      <w:r>
        <w:rPr>
          <w:spacing w:val="-2"/>
        </w:rPr>
        <w:t xml:space="preserve"> </w:t>
      </w:r>
      <w:r>
        <w:t>Furthermore,</w:t>
      </w:r>
      <w:r>
        <w:rPr>
          <w:spacing w:val="-1"/>
        </w:rPr>
        <w:t xml:space="preserve"> </w:t>
      </w:r>
      <w:r>
        <w:t>363</w:t>
      </w:r>
      <w:r>
        <w:rPr>
          <w:spacing w:val="-3"/>
        </w:rPr>
        <w:t xml:space="preserve"> </w:t>
      </w:r>
      <w:r>
        <w:t>(90%</w:t>
      </w:r>
      <w:r>
        <w:rPr>
          <w:spacing w:val="-1"/>
        </w:rPr>
        <w:t xml:space="preserve"> </w:t>
      </w:r>
      <w:r>
        <w:t>CI,</w:t>
      </w:r>
      <w:r>
        <w:rPr>
          <w:spacing w:val="-1"/>
        </w:rPr>
        <w:t xml:space="preserve"> </w:t>
      </w:r>
      <w:r>
        <w:t>301-414)</w:t>
      </w:r>
      <w:r>
        <w:rPr>
          <w:spacing w:val="-2"/>
        </w:rPr>
        <w:t xml:space="preserve"> </w:t>
      </w:r>
      <w:r>
        <w:t>(Figure</w:t>
      </w:r>
      <w:r>
        <w:rPr>
          <w:spacing w:val="-1"/>
        </w:rPr>
        <w:t xml:space="preserve"> </w:t>
      </w:r>
      <w:r>
        <w:t>4)</w:t>
      </w:r>
      <w:r>
        <w:rPr>
          <w:spacing w:val="-2"/>
        </w:rPr>
        <w:t xml:space="preserve"> </w:t>
      </w:r>
      <w:r>
        <w:rPr>
          <w:spacing w:val="-5"/>
        </w:rPr>
        <w:t>and</w:t>
      </w:r>
    </w:p>
    <w:p w14:paraId="62D78CF8" w14:textId="77777777" w:rsidR="00C0546A" w:rsidRDefault="00722664">
      <w:pPr>
        <w:pStyle w:val="BodyText"/>
        <w:spacing w:before="4" w:line="244" w:lineRule="auto"/>
        <w:ind w:left="144" w:right="38"/>
        <w:jc w:val="both"/>
      </w:pPr>
      <w:r>
        <w:t>58 (90% CI, 49-66) persons were estimated to consume contaminated boiled and fermented milk, respectively. The probability of consuming boiled hot milk and fermented</w:t>
      </w:r>
      <w:r>
        <w:rPr>
          <w:spacing w:val="-3"/>
        </w:rPr>
        <w:t xml:space="preserve"> </w:t>
      </w:r>
      <w:r>
        <w:t>milk contaminated</w:t>
      </w:r>
      <w:r>
        <w:rPr>
          <w:spacing w:val="-1"/>
        </w:rPr>
        <w:t xml:space="preserve"> </w:t>
      </w:r>
      <w:r>
        <w:t>with SE</w:t>
      </w:r>
      <w:r>
        <w:rPr>
          <w:spacing w:val="-1"/>
        </w:rPr>
        <w:t xml:space="preserve"> </w:t>
      </w:r>
      <w:r>
        <w:t>gene</w:t>
      </w:r>
      <w:r>
        <w:rPr>
          <w:spacing w:val="-2"/>
        </w:rPr>
        <w:t xml:space="preserve"> </w:t>
      </w:r>
      <w:r>
        <w:t>at</w:t>
      </w:r>
      <w:r>
        <w:rPr>
          <w:spacing w:val="-1"/>
        </w:rPr>
        <w:t xml:space="preserve"> </w:t>
      </w:r>
      <w:r>
        <w:t>a</w:t>
      </w:r>
      <w:r>
        <w:rPr>
          <w:spacing w:val="-3"/>
        </w:rPr>
        <w:t xml:space="preserve"> </w:t>
      </w:r>
      <w:r>
        <w:t>milk shop was</w:t>
      </w:r>
      <w:r>
        <w:rPr>
          <w:spacing w:val="50"/>
        </w:rPr>
        <w:t xml:space="preserve"> </w:t>
      </w:r>
      <w:r>
        <w:t>0.42</w:t>
      </w:r>
      <w:r>
        <w:rPr>
          <w:spacing w:val="50"/>
        </w:rPr>
        <w:t xml:space="preserve"> </w:t>
      </w:r>
      <w:r>
        <w:t>(90%</w:t>
      </w:r>
      <w:r>
        <w:rPr>
          <w:spacing w:val="53"/>
        </w:rPr>
        <w:t xml:space="preserve"> </w:t>
      </w:r>
      <w:r>
        <w:t>CI,</w:t>
      </w:r>
      <w:r>
        <w:rPr>
          <w:spacing w:val="52"/>
        </w:rPr>
        <w:t xml:space="preserve"> </w:t>
      </w:r>
      <w:r>
        <w:t>0.071-</w:t>
      </w:r>
      <w:r>
        <w:rPr>
          <w:spacing w:val="51"/>
        </w:rPr>
        <w:t xml:space="preserve"> </w:t>
      </w:r>
      <w:r>
        <w:t>0.838)</w:t>
      </w:r>
      <w:r>
        <w:rPr>
          <w:spacing w:val="51"/>
        </w:rPr>
        <w:t xml:space="preserve"> </w:t>
      </w:r>
      <w:r>
        <w:t>(Figure</w:t>
      </w:r>
      <w:r>
        <w:rPr>
          <w:spacing w:val="52"/>
        </w:rPr>
        <w:t xml:space="preserve"> </w:t>
      </w:r>
      <w:r>
        <w:t>5)</w:t>
      </w:r>
      <w:r>
        <w:rPr>
          <w:spacing w:val="51"/>
        </w:rPr>
        <w:t xml:space="preserve"> </w:t>
      </w:r>
      <w:r>
        <w:t>and</w:t>
      </w:r>
      <w:r>
        <w:rPr>
          <w:spacing w:val="52"/>
        </w:rPr>
        <w:t xml:space="preserve"> </w:t>
      </w:r>
      <w:r>
        <w:rPr>
          <w:spacing w:val="-4"/>
        </w:rPr>
        <w:t>0.17</w:t>
      </w:r>
    </w:p>
    <w:p w14:paraId="0247F332" w14:textId="77777777" w:rsidR="00C0546A" w:rsidRDefault="00722664">
      <w:pPr>
        <w:pStyle w:val="BodyText"/>
        <w:spacing w:line="244" w:lineRule="auto"/>
        <w:ind w:left="144" w:right="38"/>
        <w:jc w:val="both"/>
      </w:pPr>
      <w:r>
        <w:t>(90%</w:t>
      </w:r>
      <w:r>
        <w:rPr>
          <w:spacing w:val="-2"/>
        </w:rPr>
        <w:t xml:space="preserve"> </w:t>
      </w:r>
      <w:r>
        <w:t>CI,</w:t>
      </w:r>
      <w:r>
        <w:rPr>
          <w:spacing w:val="-1"/>
        </w:rPr>
        <w:t xml:space="preserve"> </w:t>
      </w:r>
      <w:r>
        <w:t>0-0.62),</w:t>
      </w:r>
      <w:r>
        <w:rPr>
          <w:spacing w:val="-2"/>
        </w:rPr>
        <w:t xml:space="preserve"> </w:t>
      </w:r>
      <w:r>
        <w:t>respectively.</w:t>
      </w:r>
      <w:r>
        <w:rPr>
          <w:spacing w:val="-2"/>
        </w:rPr>
        <w:t xml:space="preserve"> </w:t>
      </w:r>
      <w:r>
        <w:t>Odd</w:t>
      </w:r>
      <w:r>
        <w:rPr>
          <w:spacing w:val="-3"/>
        </w:rPr>
        <w:t xml:space="preserve"> </w:t>
      </w:r>
      <w:r>
        <w:t>ratio</w:t>
      </w:r>
      <w:r>
        <w:rPr>
          <w:spacing w:val="-1"/>
        </w:rPr>
        <w:t xml:space="preserve"> </w:t>
      </w:r>
      <w:r>
        <w:t>analysis showed that the exposure to SE gene was two times more likely</w:t>
      </w:r>
      <w:r>
        <w:rPr>
          <w:spacing w:val="80"/>
        </w:rPr>
        <w:t xml:space="preserve"> </w:t>
      </w:r>
      <w:r>
        <w:t>to occur in people who consume boiled-milk-served-hot milk</w:t>
      </w:r>
      <w:r>
        <w:rPr>
          <w:spacing w:val="55"/>
        </w:rPr>
        <w:t xml:space="preserve"> </w:t>
      </w:r>
      <w:r>
        <w:t>(P</w:t>
      </w:r>
      <w:r>
        <w:rPr>
          <w:spacing w:val="52"/>
        </w:rPr>
        <w:t xml:space="preserve"> </w:t>
      </w:r>
      <w:r>
        <w:t>&lt;</w:t>
      </w:r>
      <w:r>
        <w:rPr>
          <w:spacing w:val="51"/>
        </w:rPr>
        <w:t xml:space="preserve"> </w:t>
      </w:r>
      <w:r>
        <w:t>0.05)</w:t>
      </w:r>
      <w:r>
        <w:rPr>
          <w:spacing w:val="53"/>
        </w:rPr>
        <w:t xml:space="preserve"> </w:t>
      </w:r>
      <w:r>
        <w:t>(OR:</w:t>
      </w:r>
      <w:r>
        <w:rPr>
          <w:spacing w:val="52"/>
        </w:rPr>
        <w:t xml:space="preserve"> </w:t>
      </w:r>
      <w:r>
        <w:t>2.21</w:t>
      </w:r>
      <w:r>
        <w:rPr>
          <w:spacing w:val="55"/>
        </w:rPr>
        <w:t xml:space="preserve"> </w:t>
      </w:r>
      <w:r>
        <w:t>(90%</w:t>
      </w:r>
      <w:r>
        <w:rPr>
          <w:spacing w:val="53"/>
        </w:rPr>
        <w:t xml:space="preserve"> </w:t>
      </w:r>
      <w:r>
        <w:t>CI,</w:t>
      </w:r>
      <w:r>
        <w:rPr>
          <w:spacing w:val="55"/>
        </w:rPr>
        <w:t xml:space="preserve"> </w:t>
      </w:r>
      <w:r>
        <w:t>0.6-6.16)</w:t>
      </w:r>
      <w:r>
        <w:rPr>
          <w:spacing w:val="54"/>
        </w:rPr>
        <w:t xml:space="preserve"> </w:t>
      </w:r>
      <w:r>
        <w:t>than</w:t>
      </w:r>
      <w:r>
        <w:rPr>
          <w:spacing w:val="52"/>
        </w:rPr>
        <w:t xml:space="preserve"> </w:t>
      </w:r>
      <w:r>
        <w:rPr>
          <w:spacing w:val="-5"/>
        </w:rPr>
        <w:t>in</w:t>
      </w:r>
    </w:p>
    <w:p w14:paraId="1D496443" w14:textId="77777777" w:rsidR="00C0546A" w:rsidRDefault="00722664">
      <w:pPr>
        <w:pStyle w:val="BodyText"/>
        <w:spacing w:line="224" w:lineRule="exact"/>
        <w:ind w:left="144"/>
        <w:jc w:val="both"/>
      </w:pPr>
      <w:proofErr w:type="gramStart"/>
      <w:r>
        <w:t>people</w:t>
      </w:r>
      <w:proofErr w:type="gramEnd"/>
      <w:r>
        <w:rPr>
          <w:spacing w:val="-6"/>
        </w:rPr>
        <w:t xml:space="preserve"> </w:t>
      </w:r>
      <w:r>
        <w:t>who</w:t>
      </w:r>
      <w:r>
        <w:rPr>
          <w:spacing w:val="-7"/>
        </w:rPr>
        <w:t xml:space="preserve"> </w:t>
      </w:r>
      <w:r>
        <w:t>consume</w:t>
      </w:r>
      <w:r>
        <w:rPr>
          <w:spacing w:val="-6"/>
        </w:rPr>
        <w:t xml:space="preserve"> </w:t>
      </w:r>
      <w:r>
        <w:t>fermented</w:t>
      </w:r>
      <w:r>
        <w:rPr>
          <w:spacing w:val="-6"/>
        </w:rPr>
        <w:t xml:space="preserve"> </w:t>
      </w:r>
      <w:r>
        <w:rPr>
          <w:spacing w:val="-4"/>
        </w:rPr>
        <w:t>milk.</w:t>
      </w:r>
    </w:p>
    <w:p w14:paraId="2398206E" w14:textId="77777777" w:rsidR="00C0546A" w:rsidRDefault="00C0546A">
      <w:pPr>
        <w:pStyle w:val="BodyText"/>
      </w:pPr>
    </w:p>
    <w:p w14:paraId="1E20EE62" w14:textId="77777777" w:rsidR="00C0546A" w:rsidRDefault="00C0546A">
      <w:pPr>
        <w:pStyle w:val="BodyText"/>
      </w:pPr>
    </w:p>
    <w:p w14:paraId="7065F7F2" w14:textId="77777777" w:rsidR="00C0546A" w:rsidRDefault="00722664">
      <w:pPr>
        <w:pStyle w:val="Heading1"/>
        <w:ind w:left="144"/>
      </w:pPr>
      <w:r>
        <w:rPr>
          <w:spacing w:val="-2"/>
        </w:rPr>
        <w:t>DISCUSSION</w:t>
      </w:r>
    </w:p>
    <w:p w14:paraId="12E5F0A9" w14:textId="77777777" w:rsidR="00C0546A" w:rsidRDefault="00722664">
      <w:pPr>
        <w:pStyle w:val="BodyText"/>
        <w:spacing w:before="212" w:line="242" w:lineRule="auto"/>
        <w:ind w:left="144" w:right="43"/>
        <w:jc w:val="both"/>
      </w:pPr>
      <w:r>
        <w:t>The information on milk consumption in the study area revealed that milk was mostly consumed with other</w:t>
      </w:r>
      <w:r>
        <w:rPr>
          <w:spacing w:val="80"/>
        </w:rPr>
        <w:t xml:space="preserve"> </w:t>
      </w:r>
      <w:r>
        <w:t xml:space="preserve">foods. Foods that were mentioned to be consumed with milk include tea, </w:t>
      </w:r>
      <w:proofErr w:type="spellStart"/>
      <w:r>
        <w:rPr>
          <w:rFonts w:ascii="Arial"/>
          <w:i/>
        </w:rPr>
        <w:t>ugali</w:t>
      </w:r>
      <w:proofErr w:type="spellEnd"/>
      <w:r>
        <w:rPr>
          <w:rFonts w:ascii="Arial"/>
          <w:i/>
        </w:rPr>
        <w:t xml:space="preserve"> (</w:t>
      </w:r>
      <w:proofErr w:type="spellStart"/>
      <w:r>
        <w:t>Ugali</w:t>
      </w:r>
      <w:proofErr w:type="spellEnd"/>
      <w:r>
        <w:t xml:space="preserve"> is made from maize/wheat/</w:t>
      </w:r>
      <w:proofErr w:type="spellStart"/>
      <w:r>
        <w:t>fingermillet</w:t>
      </w:r>
      <w:proofErr w:type="spellEnd"/>
      <w:r>
        <w:t xml:space="preserve"> flours mixed in boiling</w:t>
      </w:r>
      <w:r>
        <w:rPr>
          <w:spacing w:val="2"/>
        </w:rPr>
        <w:t xml:space="preserve"> </w:t>
      </w:r>
      <w:r>
        <w:t>water</w:t>
      </w:r>
      <w:r>
        <w:rPr>
          <w:spacing w:val="2"/>
        </w:rPr>
        <w:t xml:space="preserve"> </w:t>
      </w:r>
      <w:r>
        <w:rPr>
          <w:spacing w:val="-5"/>
        </w:rPr>
        <w:t>and</w:t>
      </w:r>
    </w:p>
    <w:p w14:paraId="1A4E2CAF" w14:textId="77777777" w:rsidR="00C0546A" w:rsidRDefault="00722664">
      <w:pPr>
        <w:pStyle w:val="BodyText"/>
        <w:spacing w:before="93" w:line="244" w:lineRule="auto"/>
        <w:ind w:left="143" w:right="158"/>
        <w:jc w:val="both"/>
      </w:pPr>
      <w:r>
        <w:br w:type="column"/>
      </w:r>
      <w:proofErr w:type="gramStart"/>
      <w:r>
        <w:t>made</w:t>
      </w:r>
      <w:proofErr w:type="gramEnd"/>
      <w:r>
        <w:t xml:space="preserve"> into a thick porridge</w:t>
      </w:r>
      <w:r>
        <w:rPr>
          <w:rFonts w:ascii="Arial"/>
          <w:i/>
        </w:rPr>
        <w:t>)</w:t>
      </w:r>
      <w:r>
        <w:t>, porridge, banana and rice. In the family where keeping of cattle was not practiced, children, elderly and sick individuals were given priority more than other groups. The amount purchased and consumed depends on the economic status of individual/family. Similar findings were reported in Ghana (</w:t>
      </w:r>
      <w:proofErr w:type="spellStart"/>
      <w:r>
        <w:t>Aidoo</w:t>
      </w:r>
      <w:proofErr w:type="spellEnd"/>
      <w:r>
        <w:t xml:space="preserve"> et al., 2009) and Kenya (</w:t>
      </w:r>
      <w:proofErr w:type="spellStart"/>
      <w:r>
        <w:t>Njarui</w:t>
      </w:r>
      <w:proofErr w:type="spellEnd"/>
      <w:r>
        <w:t xml:space="preserve"> et al., 2011) that income of the households head influenced the milk consumption in a family. Boiling of milk before consumption was common practice in the study area.</w:t>
      </w:r>
      <w:r>
        <w:rPr>
          <w:spacing w:val="40"/>
        </w:rPr>
        <w:t xml:space="preserve"> </w:t>
      </w:r>
      <w:r>
        <w:t xml:space="preserve">This practice should be encouraged because boiling reduces the microbial load into a level considered to be safe for human consumption, particularly that all pathogens are also destroyed. The finding concurs with </w:t>
      </w:r>
      <w:proofErr w:type="spellStart"/>
      <w:r>
        <w:t>Omore</w:t>
      </w:r>
      <w:proofErr w:type="spellEnd"/>
      <w:r>
        <w:t xml:space="preserve"> et al. (2005) that boiling of milk is a common practice in many households.</w:t>
      </w:r>
    </w:p>
    <w:p w14:paraId="4414EC46" w14:textId="77777777" w:rsidR="00C0546A" w:rsidRDefault="00722664">
      <w:pPr>
        <w:pStyle w:val="BodyText"/>
        <w:spacing w:line="242" w:lineRule="auto"/>
        <w:ind w:left="143" w:right="158" w:firstLine="180"/>
        <w:jc w:val="both"/>
      </w:pPr>
      <w:r>
        <w:t>In order to safeguard the consumer’s health,</w:t>
      </w:r>
      <w:r>
        <w:rPr>
          <w:spacing w:val="80"/>
        </w:rPr>
        <w:t xml:space="preserve"> </w:t>
      </w:r>
      <w:r>
        <w:t>knowledge on milk safety is very important.</w:t>
      </w:r>
      <w:r>
        <w:rPr>
          <w:spacing w:val="40"/>
        </w:rPr>
        <w:t xml:space="preserve"> </w:t>
      </w:r>
      <w:r>
        <w:t>Lack of knowledge in milk handling may have a negative impact on</w:t>
      </w:r>
      <w:r>
        <w:rPr>
          <w:spacing w:val="-1"/>
        </w:rPr>
        <w:t xml:space="preserve"> </w:t>
      </w:r>
      <w:r>
        <w:t>consumer’s</w:t>
      </w:r>
      <w:r>
        <w:rPr>
          <w:spacing w:val="40"/>
        </w:rPr>
        <w:t xml:space="preserve"> </w:t>
      </w:r>
      <w:r>
        <w:t>health. In</w:t>
      </w:r>
      <w:r>
        <w:rPr>
          <w:spacing w:val="40"/>
        </w:rPr>
        <w:t xml:space="preserve"> </w:t>
      </w:r>
      <w:r>
        <w:t>this</w:t>
      </w:r>
      <w:r>
        <w:rPr>
          <w:spacing w:val="40"/>
        </w:rPr>
        <w:t xml:space="preserve"> </w:t>
      </w:r>
      <w:r>
        <w:t>study,</w:t>
      </w:r>
      <w:r>
        <w:rPr>
          <w:spacing w:val="40"/>
        </w:rPr>
        <w:t xml:space="preserve"> </w:t>
      </w:r>
      <w:r>
        <w:t>training</w:t>
      </w:r>
      <w:r>
        <w:rPr>
          <w:spacing w:val="40"/>
        </w:rPr>
        <w:t xml:space="preserve"> </w:t>
      </w:r>
      <w:r>
        <w:t>of the milk</w:t>
      </w:r>
    </w:p>
    <w:p w14:paraId="71B903D5" w14:textId="77777777" w:rsidR="00C0546A" w:rsidRDefault="00C0546A">
      <w:pPr>
        <w:spacing w:line="242" w:lineRule="auto"/>
        <w:jc w:val="both"/>
        <w:sectPr w:rsidR="00C0546A">
          <w:type w:val="continuous"/>
          <w:pgSz w:w="12240" w:h="15840"/>
          <w:pgMar w:top="580" w:right="560" w:bottom="280" w:left="720" w:header="580" w:footer="0" w:gutter="0"/>
          <w:cols w:num="2" w:space="720" w:equalWidth="0">
            <w:col w:w="5298" w:space="247"/>
            <w:col w:w="5415"/>
          </w:cols>
        </w:sectPr>
      </w:pPr>
    </w:p>
    <w:p w14:paraId="61D4EA61" w14:textId="77777777" w:rsidR="00C0546A" w:rsidRDefault="00C0546A">
      <w:pPr>
        <w:pStyle w:val="BodyText"/>
      </w:pPr>
    </w:p>
    <w:p w14:paraId="40306993" w14:textId="77777777" w:rsidR="00C0546A" w:rsidRDefault="00C0546A">
      <w:pPr>
        <w:pStyle w:val="BodyText"/>
      </w:pPr>
    </w:p>
    <w:p w14:paraId="1C4EFA2E" w14:textId="77777777" w:rsidR="00C0546A" w:rsidRDefault="00C0546A">
      <w:pPr>
        <w:pStyle w:val="BodyText"/>
        <w:spacing w:before="64"/>
      </w:pPr>
    </w:p>
    <w:p w14:paraId="1CE07F05" w14:textId="77777777" w:rsidR="00C0546A" w:rsidRDefault="00722664">
      <w:pPr>
        <w:pStyle w:val="BodyText"/>
        <w:ind w:left="1402"/>
      </w:pPr>
      <w:r>
        <w:rPr>
          <w:noProof/>
        </w:rPr>
        <mc:AlternateContent>
          <mc:Choice Requires="wpg">
            <w:drawing>
              <wp:inline distT="0" distB="0" distL="0" distR="0" wp14:anchorId="18E13198" wp14:editId="12385077">
                <wp:extent cx="5451475" cy="2485390"/>
                <wp:effectExtent l="0" t="0" r="0" b="63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1475" cy="2485390"/>
                          <a:chOff x="0" y="0"/>
                          <a:chExt cx="5451475" cy="2485390"/>
                        </a:xfrm>
                      </wpg:grpSpPr>
                      <pic:pic xmlns:pic="http://schemas.openxmlformats.org/drawingml/2006/picture">
                        <pic:nvPicPr>
                          <pic:cNvPr id="31" name="Image 31"/>
                          <pic:cNvPicPr/>
                        </pic:nvPicPr>
                        <pic:blipFill>
                          <a:blip r:embed="rId26" cstate="print"/>
                          <a:stretch>
                            <a:fillRect/>
                          </a:stretch>
                        </pic:blipFill>
                        <pic:spPr>
                          <a:xfrm>
                            <a:off x="0" y="0"/>
                            <a:ext cx="5451024" cy="2485309"/>
                          </a:xfrm>
                          <a:prstGeom prst="rect">
                            <a:avLst/>
                          </a:prstGeom>
                        </pic:spPr>
                      </pic:pic>
                      <wps:wsp>
                        <wps:cNvPr id="32" name="Graphic 32"/>
                        <wps:cNvSpPr/>
                        <wps:spPr>
                          <a:xfrm>
                            <a:off x="127727" y="211970"/>
                            <a:ext cx="91440" cy="2174875"/>
                          </a:xfrm>
                          <a:custGeom>
                            <a:avLst/>
                            <a:gdLst/>
                            <a:ahLst/>
                            <a:cxnLst/>
                            <a:rect l="l" t="t" r="r" b="b"/>
                            <a:pathLst>
                              <a:path w="91440" h="2174875">
                                <a:moveTo>
                                  <a:pt x="90870" y="0"/>
                                </a:moveTo>
                                <a:lnTo>
                                  <a:pt x="0" y="0"/>
                                </a:lnTo>
                                <a:lnTo>
                                  <a:pt x="0" y="2174410"/>
                                </a:lnTo>
                                <a:lnTo>
                                  <a:pt x="90870" y="2174410"/>
                                </a:lnTo>
                                <a:lnTo>
                                  <a:pt x="9087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54E89C2" id="Group 30" o:spid="_x0000_s1026" style="width:429.25pt;height:195.7pt;mso-position-horizontal-relative:char;mso-position-vertical-relative:line" coordsize="54514,24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width:54510;height:24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">
                  <v:imagedata r:id="rId27" o:title=""/>
                </v:shape>
                <v:shape id="Graphic 32" o:spid="_x0000_s1028" style="position:absolute;left:1277;top:2119;width:914;height:21749;visibility:visible;mso-wrap-style:square;v-text-anchor:top" coordsize="91440,217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" path="m90870,l,,,2174410r90870,l90870,xe" stroked="f">
                  <v:path arrowok="t"/>
                </v:shape>
                <w10:anchorlock/>
              </v:group>
            </w:pict>
          </mc:Fallback>
        </mc:AlternateContent>
      </w:r>
    </w:p>
    <w:p w14:paraId="6B75A128" w14:textId="77777777" w:rsidR="00C0546A" w:rsidRDefault="00722664">
      <w:pPr>
        <w:spacing w:before="180"/>
        <w:ind w:left="955"/>
        <w:rPr>
          <w:sz w:val="17"/>
        </w:rPr>
      </w:pPr>
      <w:r>
        <w:rPr>
          <w:noProof/>
        </w:rPr>
        <mc:AlternateContent>
          <mc:Choice Requires="wps">
            <w:drawing>
              <wp:anchor distT="0" distB="0" distL="0" distR="0" simplePos="0" relativeHeight="15735296" behindDoc="0" locked="0" layoutInCell="1" allowOverlap="1" wp14:anchorId="15739A35" wp14:editId="0EEFA6D8">
                <wp:simplePos x="0" y="0"/>
                <wp:positionH relativeFrom="page">
                  <wp:posOffset>1102597</wp:posOffset>
                </wp:positionH>
                <wp:positionV relativeFrom="paragraph">
                  <wp:posOffset>-1384072</wp:posOffset>
                </wp:positionV>
                <wp:extent cx="139065" cy="5429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542925"/>
                        </a:xfrm>
                        <a:prstGeom prst="rect">
                          <a:avLst/>
                        </a:prstGeom>
                      </wps:spPr>
                      <wps:txbx>
                        <w:txbxContent>
                          <w:p w14:paraId="7940A8F2" w14:textId="77777777" w:rsidR="00C0546A" w:rsidRDefault="00722664">
                            <w:pPr>
                              <w:spacing w:before="17"/>
                              <w:ind w:left="20"/>
                              <w:rPr>
                                <w:sz w:val="16"/>
                              </w:rPr>
                            </w:pPr>
                            <w:r>
                              <w:rPr>
                                <w:spacing w:val="-2"/>
                                <w:sz w:val="16"/>
                              </w:rPr>
                              <w:t>Percentage</w:t>
                            </w:r>
                          </w:p>
                        </w:txbxContent>
                      </wps:txbx>
                      <wps:bodyPr vert="vert270" wrap="square" lIns="0" tIns="0" rIns="0" bIns="0" rtlCol="0">
                        <a:noAutofit/>
                      </wps:bodyPr>
                    </wps:wsp>
                  </a:graphicData>
                </a:graphic>
              </wp:anchor>
            </w:drawing>
          </mc:Choice>
          <mc:Fallback>
            <w:pict>
              <v:shapetype w14:anchorId="15739A35" id="_x0000_t202" coordsize="21600,21600" o:spt="202" path="m,l,21600r21600,l21600,xe">
                <v:stroke joinstyle="miter"/>
                <v:path gradientshapeok="t" o:connecttype="rect"/>
              </v:shapetype>
              <v:shape id="Textbox 33" o:spid="_x0000_s1026" type="#_x0000_t202" style="position:absolute;left:0;text-align:left;margin-left:86.8pt;margin-top:-109pt;width:10.95pt;height:42.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" filled="f" stroked="f">
                <v:path arrowok="t"/>
                <v:textbox style="layout-flow:vertical;mso-layout-flow-alt:bottom-to-top" inset="0,0,0,0">
                  <w:txbxContent>
                    <w:p w14:paraId="7940A8F2" w14:textId="77777777" w:rsidR="00C0546A" w:rsidRDefault="00722664">
                      <w:pPr>
                        <w:spacing w:before="17"/>
                        <w:ind w:left="20"/>
                        <w:rPr>
                          <w:sz w:val="16"/>
                        </w:rPr>
                      </w:pPr>
                      <w:r>
                        <w:rPr>
                          <w:spacing w:val="-2"/>
                          <w:sz w:val="16"/>
                        </w:rPr>
                        <w:t>Percentage</w:t>
                      </w:r>
                    </w:p>
                  </w:txbxContent>
                </v:textbox>
                <w10:wrap anchorx="page"/>
              </v:shape>
            </w:pict>
          </mc:Fallback>
        </mc:AlternateContent>
      </w:r>
      <w:r>
        <w:rPr>
          <w:rFonts w:ascii="Arial"/>
          <w:b/>
          <w:sz w:val="17"/>
        </w:rPr>
        <w:t>Figure</w:t>
      </w:r>
      <w:r>
        <w:rPr>
          <w:rFonts w:ascii="Arial"/>
          <w:b/>
          <w:spacing w:val="-6"/>
          <w:sz w:val="17"/>
        </w:rPr>
        <w:t xml:space="preserve"> </w:t>
      </w:r>
      <w:r>
        <w:rPr>
          <w:rFonts w:ascii="Arial"/>
          <w:b/>
          <w:sz w:val="17"/>
        </w:rPr>
        <w:t>4.</w:t>
      </w:r>
      <w:r>
        <w:rPr>
          <w:rFonts w:ascii="Arial"/>
          <w:b/>
          <w:spacing w:val="-5"/>
          <w:sz w:val="17"/>
        </w:rPr>
        <w:t xml:space="preserve"> </w:t>
      </w:r>
      <w:r>
        <w:rPr>
          <w:sz w:val="17"/>
        </w:rPr>
        <w:t>Monte</w:t>
      </w:r>
      <w:r>
        <w:rPr>
          <w:spacing w:val="-4"/>
          <w:sz w:val="17"/>
        </w:rPr>
        <w:t xml:space="preserve"> </w:t>
      </w:r>
      <w:r>
        <w:rPr>
          <w:sz w:val="17"/>
        </w:rPr>
        <w:t>Carlo</w:t>
      </w:r>
      <w:r>
        <w:rPr>
          <w:spacing w:val="-4"/>
          <w:sz w:val="17"/>
        </w:rPr>
        <w:t xml:space="preserve"> </w:t>
      </w:r>
      <w:r>
        <w:rPr>
          <w:sz w:val="17"/>
        </w:rPr>
        <w:t>simulation</w:t>
      </w:r>
      <w:r>
        <w:rPr>
          <w:spacing w:val="-4"/>
          <w:sz w:val="17"/>
        </w:rPr>
        <w:t xml:space="preserve"> </w:t>
      </w:r>
      <w:r>
        <w:rPr>
          <w:sz w:val="17"/>
        </w:rPr>
        <w:t>for</w:t>
      </w:r>
      <w:r>
        <w:rPr>
          <w:spacing w:val="-2"/>
          <w:sz w:val="17"/>
        </w:rPr>
        <w:t xml:space="preserve"> </w:t>
      </w:r>
      <w:r>
        <w:rPr>
          <w:sz w:val="17"/>
        </w:rPr>
        <w:t>the</w:t>
      </w:r>
      <w:r>
        <w:rPr>
          <w:spacing w:val="-4"/>
          <w:sz w:val="17"/>
        </w:rPr>
        <w:t xml:space="preserve"> </w:t>
      </w:r>
      <w:r>
        <w:rPr>
          <w:sz w:val="17"/>
        </w:rPr>
        <w:t>number</w:t>
      </w:r>
      <w:r>
        <w:rPr>
          <w:spacing w:val="-2"/>
          <w:sz w:val="17"/>
        </w:rPr>
        <w:t xml:space="preserve"> </w:t>
      </w:r>
      <w:r>
        <w:rPr>
          <w:sz w:val="17"/>
        </w:rPr>
        <w:t>of</w:t>
      </w:r>
      <w:r>
        <w:rPr>
          <w:spacing w:val="-2"/>
          <w:sz w:val="17"/>
        </w:rPr>
        <w:t xml:space="preserve"> </w:t>
      </w:r>
      <w:r>
        <w:rPr>
          <w:sz w:val="17"/>
        </w:rPr>
        <w:t>people</w:t>
      </w:r>
      <w:r>
        <w:rPr>
          <w:spacing w:val="-4"/>
          <w:sz w:val="17"/>
        </w:rPr>
        <w:t xml:space="preserve"> </w:t>
      </w:r>
      <w:r>
        <w:rPr>
          <w:sz w:val="17"/>
        </w:rPr>
        <w:t>consuming</w:t>
      </w:r>
      <w:r>
        <w:rPr>
          <w:spacing w:val="-4"/>
          <w:sz w:val="17"/>
        </w:rPr>
        <w:t xml:space="preserve"> </w:t>
      </w:r>
      <w:r>
        <w:rPr>
          <w:sz w:val="17"/>
        </w:rPr>
        <w:t>boiled</w:t>
      </w:r>
      <w:r>
        <w:rPr>
          <w:spacing w:val="-4"/>
          <w:sz w:val="17"/>
        </w:rPr>
        <w:t xml:space="preserve"> </w:t>
      </w:r>
      <w:r>
        <w:rPr>
          <w:sz w:val="17"/>
        </w:rPr>
        <w:t>hot</w:t>
      </w:r>
      <w:r>
        <w:rPr>
          <w:spacing w:val="-2"/>
          <w:sz w:val="17"/>
        </w:rPr>
        <w:t xml:space="preserve"> </w:t>
      </w:r>
      <w:r>
        <w:rPr>
          <w:sz w:val="17"/>
        </w:rPr>
        <w:t>milk</w:t>
      </w:r>
      <w:r>
        <w:rPr>
          <w:spacing w:val="-2"/>
          <w:sz w:val="17"/>
        </w:rPr>
        <w:t xml:space="preserve"> </w:t>
      </w:r>
      <w:r>
        <w:rPr>
          <w:sz w:val="17"/>
        </w:rPr>
        <w:t>contaminated</w:t>
      </w:r>
      <w:r>
        <w:rPr>
          <w:spacing w:val="-4"/>
          <w:sz w:val="17"/>
        </w:rPr>
        <w:t xml:space="preserve"> </w:t>
      </w:r>
      <w:r>
        <w:rPr>
          <w:sz w:val="17"/>
        </w:rPr>
        <w:t>by</w:t>
      </w:r>
      <w:r>
        <w:rPr>
          <w:spacing w:val="-4"/>
          <w:sz w:val="17"/>
        </w:rPr>
        <w:t xml:space="preserve"> </w:t>
      </w:r>
      <w:r>
        <w:rPr>
          <w:sz w:val="17"/>
        </w:rPr>
        <w:t>SE</w:t>
      </w:r>
      <w:r>
        <w:rPr>
          <w:spacing w:val="-4"/>
          <w:sz w:val="17"/>
        </w:rPr>
        <w:t xml:space="preserve"> </w:t>
      </w:r>
      <w:r>
        <w:rPr>
          <w:spacing w:val="-2"/>
          <w:sz w:val="17"/>
        </w:rPr>
        <w:t>gene.</w:t>
      </w:r>
    </w:p>
    <w:p w14:paraId="1AB45A2B" w14:textId="77777777" w:rsidR="00C0546A" w:rsidRDefault="00C0546A">
      <w:pPr>
        <w:pStyle w:val="BodyText"/>
      </w:pPr>
    </w:p>
    <w:p w14:paraId="13F3E6FC" w14:textId="77777777" w:rsidR="00C0546A" w:rsidRDefault="00722664">
      <w:pPr>
        <w:pStyle w:val="BodyText"/>
        <w:spacing w:before="216"/>
      </w:pPr>
      <w:r>
        <w:rPr>
          <w:noProof/>
        </w:rPr>
        <w:drawing>
          <wp:anchor distT="0" distB="0" distL="0" distR="0" simplePos="0" relativeHeight="487593472" behindDoc="1" locked="0" layoutInCell="1" allowOverlap="1" wp14:anchorId="1AE059CE" wp14:editId="2BE1E331">
            <wp:simplePos x="0" y="0"/>
            <wp:positionH relativeFrom="page">
              <wp:posOffset>1188748</wp:posOffset>
            </wp:positionH>
            <wp:positionV relativeFrom="paragraph">
              <wp:posOffset>296522</wp:posOffset>
            </wp:positionV>
            <wp:extent cx="5887236" cy="2739009"/>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5887236" cy="2739009"/>
                    </a:xfrm>
                    <a:prstGeom prst="rect">
                      <a:avLst/>
                    </a:prstGeom>
                  </pic:spPr>
                </pic:pic>
              </a:graphicData>
            </a:graphic>
          </wp:anchor>
        </w:drawing>
      </w:r>
    </w:p>
    <w:p w14:paraId="0EF11057" w14:textId="77777777" w:rsidR="00C0546A" w:rsidRDefault="00722664">
      <w:pPr>
        <w:spacing w:before="172"/>
        <w:ind w:left="595"/>
        <w:rPr>
          <w:sz w:val="17"/>
        </w:rPr>
      </w:pPr>
      <w:r>
        <w:rPr>
          <w:rFonts w:ascii="Arial"/>
          <w:b/>
          <w:sz w:val="17"/>
        </w:rPr>
        <w:t>Figure</w:t>
      </w:r>
      <w:r>
        <w:rPr>
          <w:rFonts w:ascii="Arial"/>
          <w:b/>
          <w:spacing w:val="-7"/>
          <w:sz w:val="17"/>
        </w:rPr>
        <w:t xml:space="preserve"> </w:t>
      </w:r>
      <w:r>
        <w:rPr>
          <w:rFonts w:ascii="Arial"/>
          <w:b/>
          <w:sz w:val="17"/>
        </w:rPr>
        <w:t>5.</w:t>
      </w:r>
      <w:r>
        <w:rPr>
          <w:rFonts w:ascii="Arial"/>
          <w:b/>
          <w:spacing w:val="-5"/>
          <w:sz w:val="17"/>
        </w:rPr>
        <w:t xml:space="preserve"> </w:t>
      </w:r>
      <w:r>
        <w:rPr>
          <w:sz w:val="17"/>
        </w:rPr>
        <w:t>Monte</w:t>
      </w:r>
      <w:r>
        <w:rPr>
          <w:spacing w:val="-4"/>
          <w:sz w:val="17"/>
        </w:rPr>
        <w:t xml:space="preserve"> </w:t>
      </w:r>
      <w:r>
        <w:rPr>
          <w:sz w:val="17"/>
        </w:rPr>
        <w:t>Carlo</w:t>
      </w:r>
      <w:r>
        <w:rPr>
          <w:spacing w:val="-4"/>
          <w:sz w:val="17"/>
        </w:rPr>
        <w:t xml:space="preserve"> </w:t>
      </w:r>
      <w:r>
        <w:rPr>
          <w:sz w:val="17"/>
        </w:rPr>
        <w:t>simulation</w:t>
      </w:r>
      <w:r>
        <w:rPr>
          <w:spacing w:val="-5"/>
          <w:sz w:val="17"/>
        </w:rPr>
        <w:t xml:space="preserve"> </w:t>
      </w:r>
      <w:r>
        <w:rPr>
          <w:sz w:val="17"/>
        </w:rPr>
        <w:t>for</w:t>
      </w:r>
      <w:r>
        <w:rPr>
          <w:spacing w:val="-2"/>
          <w:sz w:val="17"/>
        </w:rPr>
        <w:t xml:space="preserve"> </w:t>
      </w:r>
      <w:r>
        <w:rPr>
          <w:sz w:val="17"/>
        </w:rPr>
        <w:t>the</w:t>
      </w:r>
      <w:r>
        <w:rPr>
          <w:spacing w:val="-5"/>
          <w:sz w:val="17"/>
        </w:rPr>
        <w:t xml:space="preserve"> </w:t>
      </w:r>
      <w:r>
        <w:rPr>
          <w:sz w:val="17"/>
        </w:rPr>
        <w:t>probability</w:t>
      </w:r>
      <w:r>
        <w:rPr>
          <w:spacing w:val="-4"/>
          <w:sz w:val="17"/>
        </w:rPr>
        <w:t xml:space="preserve"> </w:t>
      </w:r>
      <w:r>
        <w:rPr>
          <w:sz w:val="17"/>
        </w:rPr>
        <w:t>consuming</w:t>
      </w:r>
      <w:r>
        <w:rPr>
          <w:spacing w:val="-5"/>
          <w:sz w:val="17"/>
        </w:rPr>
        <w:t xml:space="preserve"> </w:t>
      </w:r>
      <w:r>
        <w:rPr>
          <w:sz w:val="17"/>
        </w:rPr>
        <w:t>boiled</w:t>
      </w:r>
      <w:r>
        <w:rPr>
          <w:spacing w:val="-4"/>
          <w:sz w:val="17"/>
        </w:rPr>
        <w:t xml:space="preserve"> </w:t>
      </w:r>
      <w:r>
        <w:rPr>
          <w:sz w:val="17"/>
        </w:rPr>
        <w:t>hot</w:t>
      </w:r>
      <w:r>
        <w:rPr>
          <w:spacing w:val="-3"/>
          <w:sz w:val="17"/>
        </w:rPr>
        <w:t xml:space="preserve"> </w:t>
      </w:r>
      <w:r>
        <w:rPr>
          <w:sz w:val="17"/>
        </w:rPr>
        <w:t>milk</w:t>
      </w:r>
      <w:r>
        <w:rPr>
          <w:spacing w:val="-4"/>
          <w:sz w:val="17"/>
        </w:rPr>
        <w:t xml:space="preserve"> </w:t>
      </w:r>
      <w:r>
        <w:rPr>
          <w:sz w:val="17"/>
        </w:rPr>
        <w:t>contaminated</w:t>
      </w:r>
      <w:r>
        <w:rPr>
          <w:spacing w:val="-5"/>
          <w:sz w:val="17"/>
        </w:rPr>
        <w:t xml:space="preserve"> </w:t>
      </w:r>
      <w:r>
        <w:rPr>
          <w:sz w:val="17"/>
        </w:rPr>
        <w:t>by</w:t>
      </w:r>
      <w:r>
        <w:rPr>
          <w:spacing w:val="-2"/>
          <w:sz w:val="17"/>
        </w:rPr>
        <w:t xml:space="preserve"> </w:t>
      </w:r>
      <w:r>
        <w:rPr>
          <w:sz w:val="17"/>
        </w:rPr>
        <w:t>SE</w:t>
      </w:r>
      <w:r>
        <w:rPr>
          <w:spacing w:val="-5"/>
          <w:sz w:val="17"/>
        </w:rPr>
        <w:t xml:space="preserve"> </w:t>
      </w:r>
      <w:r>
        <w:rPr>
          <w:spacing w:val="-2"/>
          <w:sz w:val="17"/>
        </w:rPr>
        <w:t>gene.</w:t>
      </w:r>
    </w:p>
    <w:p w14:paraId="510C9553" w14:textId="77777777" w:rsidR="00C0546A" w:rsidRDefault="00C0546A">
      <w:pPr>
        <w:pStyle w:val="BodyText"/>
      </w:pPr>
    </w:p>
    <w:p w14:paraId="6AC96213" w14:textId="77777777" w:rsidR="00C0546A" w:rsidRDefault="00C0546A">
      <w:pPr>
        <w:pStyle w:val="BodyText"/>
        <w:spacing w:before="145"/>
      </w:pPr>
    </w:p>
    <w:p w14:paraId="4AC45356" w14:textId="77777777" w:rsidR="00C0546A" w:rsidRDefault="00C0546A">
      <w:pPr>
        <w:sectPr w:rsidR="00C0546A">
          <w:pgSz w:w="12240" w:h="15840"/>
          <w:pgMar w:top="800" w:right="560" w:bottom="280" w:left="720" w:header="580" w:footer="0" w:gutter="0"/>
          <w:cols w:space="720"/>
        </w:sectPr>
      </w:pPr>
    </w:p>
    <w:p w14:paraId="68BDDB63" w14:textId="77777777" w:rsidR="00C0546A" w:rsidRDefault="00722664">
      <w:pPr>
        <w:pStyle w:val="BodyText"/>
        <w:spacing w:before="96" w:line="244" w:lineRule="auto"/>
        <w:ind w:left="144" w:right="38"/>
        <w:jc w:val="both"/>
      </w:pPr>
      <w:r>
        <w:rPr>
          <w:noProof/>
        </w:rPr>
        <mc:AlternateContent>
          <mc:Choice Requires="wps">
            <w:drawing>
              <wp:anchor distT="0" distB="0" distL="0" distR="0" simplePos="0" relativeHeight="15734784" behindDoc="0" locked="0" layoutInCell="1" allowOverlap="1" wp14:anchorId="13D5A0DA" wp14:editId="05887AB4">
                <wp:simplePos x="0" y="0"/>
                <wp:positionH relativeFrom="page">
                  <wp:posOffset>816835</wp:posOffset>
                </wp:positionH>
                <wp:positionV relativeFrom="page">
                  <wp:posOffset>5397560</wp:posOffset>
                </wp:positionV>
                <wp:extent cx="139065" cy="54419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544195"/>
                        </a:xfrm>
                        <a:prstGeom prst="rect">
                          <a:avLst/>
                        </a:prstGeom>
                      </wps:spPr>
                      <wps:txbx>
                        <w:txbxContent>
                          <w:p w14:paraId="1173C853" w14:textId="77777777" w:rsidR="00C0546A" w:rsidRDefault="00722664">
                            <w:pPr>
                              <w:spacing w:before="17"/>
                              <w:ind w:left="20"/>
                              <w:rPr>
                                <w:sz w:val="16"/>
                              </w:rPr>
                            </w:pPr>
                            <w:r>
                              <w:rPr>
                                <w:spacing w:val="-2"/>
                                <w:sz w:val="16"/>
                              </w:rPr>
                              <w:t>Percentage</w:t>
                            </w:r>
                          </w:p>
                        </w:txbxContent>
                      </wps:txbx>
                      <wps:bodyPr vert="vert270" wrap="square" lIns="0" tIns="0" rIns="0" bIns="0" rtlCol="0">
                        <a:noAutofit/>
                      </wps:bodyPr>
                    </wps:wsp>
                  </a:graphicData>
                </a:graphic>
              </wp:anchor>
            </w:drawing>
          </mc:Choice>
          <mc:Fallback>
            <w:pict>
              <v:shape w14:anchorId="13D5A0DA" id="Textbox 35" o:spid="_x0000_s1027" type="#_x0000_t202" style="position:absolute;left:0;text-align:left;margin-left:64.3pt;margin-top:425pt;width:10.95pt;height:42.8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" filled="f" stroked="f">
                <v:path arrowok="t"/>
                <v:textbox style="layout-flow:vertical;mso-layout-flow-alt:bottom-to-top" inset="0,0,0,0">
                  <w:txbxContent>
                    <w:p w14:paraId="1173C853" w14:textId="77777777" w:rsidR="00C0546A" w:rsidRDefault="00722664">
                      <w:pPr>
                        <w:spacing w:before="17"/>
                        <w:ind w:left="20"/>
                        <w:rPr>
                          <w:sz w:val="16"/>
                        </w:rPr>
                      </w:pPr>
                      <w:r>
                        <w:rPr>
                          <w:spacing w:val="-2"/>
                          <w:sz w:val="16"/>
                        </w:rPr>
                        <w:t>Percentage</w:t>
                      </w:r>
                    </w:p>
                  </w:txbxContent>
                </v:textbox>
                <w10:wrap anchorx="page" anchory="page"/>
              </v:shape>
            </w:pict>
          </mc:Fallback>
        </mc:AlternateContent>
      </w:r>
      <w:proofErr w:type="gramStart"/>
      <w:r>
        <w:t>shop</w:t>
      </w:r>
      <w:proofErr w:type="gramEnd"/>
      <w:r>
        <w:t xml:space="preserve"> owner on milk handling had no significant influence on the quality of milk. Though not significant, the milk shop owners who attended training were more likely to sell good quality milk relative to those who lack training.</w:t>
      </w:r>
      <w:r>
        <w:rPr>
          <w:spacing w:val="40"/>
        </w:rPr>
        <w:t xml:space="preserve"> </w:t>
      </w:r>
      <w:r>
        <w:t>In the present study, training reduces the risk of SEs isolation in milk. The lack of training in milk quality may</w:t>
      </w:r>
      <w:r>
        <w:rPr>
          <w:spacing w:val="80"/>
        </w:rPr>
        <w:t xml:space="preserve"> </w:t>
      </w:r>
      <w:r>
        <w:t>be</w:t>
      </w:r>
      <w:r>
        <w:rPr>
          <w:spacing w:val="-2"/>
        </w:rPr>
        <w:t xml:space="preserve"> </w:t>
      </w:r>
      <w:r>
        <w:t>a</w:t>
      </w:r>
      <w:r>
        <w:rPr>
          <w:spacing w:val="-2"/>
        </w:rPr>
        <w:t xml:space="preserve"> </w:t>
      </w:r>
      <w:r>
        <w:t>contributing</w:t>
      </w:r>
      <w:r>
        <w:rPr>
          <w:spacing w:val="-2"/>
        </w:rPr>
        <w:t xml:space="preserve"> </w:t>
      </w:r>
      <w:r>
        <w:t>factor</w:t>
      </w:r>
      <w:r>
        <w:rPr>
          <w:spacing w:val="-1"/>
        </w:rPr>
        <w:t xml:space="preserve"> </w:t>
      </w:r>
      <w:r>
        <w:t>to unhygienic milk handling by</w:t>
      </w:r>
      <w:r>
        <w:rPr>
          <w:spacing w:val="-5"/>
        </w:rPr>
        <w:t xml:space="preserve"> </w:t>
      </w:r>
      <w:r>
        <w:t>the informal sector traders (</w:t>
      </w:r>
      <w:proofErr w:type="spellStart"/>
      <w:r>
        <w:t>Omore</w:t>
      </w:r>
      <w:proofErr w:type="spellEnd"/>
      <w:r>
        <w:t xml:space="preserve"> et al., 2005; </w:t>
      </w:r>
      <w:proofErr w:type="spellStart"/>
      <w:r>
        <w:t>Kitagwa</w:t>
      </w:r>
      <w:proofErr w:type="spellEnd"/>
      <w:r>
        <w:t xml:space="preserve"> et</w:t>
      </w:r>
      <w:r>
        <w:rPr>
          <w:spacing w:val="40"/>
        </w:rPr>
        <w:t xml:space="preserve"> </w:t>
      </w:r>
      <w:r>
        <w:t>al., 2006).</w:t>
      </w:r>
    </w:p>
    <w:p w14:paraId="56965A4D" w14:textId="77777777" w:rsidR="00C0546A" w:rsidRDefault="00722664">
      <w:pPr>
        <w:pStyle w:val="BodyText"/>
        <w:spacing w:line="242" w:lineRule="auto"/>
        <w:ind w:left="144" w:right="39" w:firstLine="180"/>
        <w:jc w:val="both"/>
      </w:pPr>
      <w:r>
        <w:t>Age of the milk shops owner varied from young to old age. It was observed that a younger age with little experience</w:t>
      </w:r>
      <w:r>
        <w:rPr>
          <w:spacing w:val="-4"/>
        </w:rPr>
        <w:t xml:space="preserve"> </w:t>
      </w:r>
      <w:r>
        <w:t>in</w:t>
      </w:r>
      <w:r>
        <w:rPr>
          <w:spacing w:val="-4"/>
        </w:rPr>
        <w:t xml:space="preserve"> </w:t>
      </w:r>
      <w:r>
        <w:t>milk</w:t>
      </w:r>
      <w:r>
        <w:rPr>
          <w:spacing w:val="-2"/>
        </w:rPr>
        <w:t xml:space="preserve"> </w:t>
      </w:r>
      <w:r>
        <w:t>business</w:t>
      </w:r>
      <w:r>
        <w:rPr>
          <w:spacing w:val="-3"/>
        </w:rPr>
        <w:t xml:space="preserve"> </w:t>
      </w:r>
      <w:r>
        <w:t>related</w:t>
      </w:r>
      <w:r>
        <w:rPr>
          <w:spacing w:val="53"/>
        </w:rPr>
        <w:t xml:space="preserve"> </w:t>
      </w:r>
      <w:r>
        <w:t>with</w:t>
      </w:r>
      <w:r>
        <w:rPr>
          <w:spacing w:val="47"/>
        </w:rPr>
        <w:t xml:space="preserve"> </w:t>
      </w:r>
      <w:r>
        <w:t>increased</w:t>
      </w:r>
      <w:r>
        <w:rPr>
          <w:spacing w:val="47"/>
        </w:rPr>
        <w:t xml:space="preserve"> </w:t>
      </w:r>
      <w:r>
        <w:rPr>
          <w:spacing w:val="-4"/>
        </w:rPr>
        <w:t>odds</w:t>
      </w:r>
    </w:p>
    <w:p w14:paraId="6113270B" w14:textId="77777777" w:rsidR="00C0546A" w:rsidRDefault="00722664">
      <w:pPr>
        <w:pStyle w:val="BodyText"/>
        <w:spacing w:before="96" w:line="244" w:lineRule="auto"/>
        <w:ind w:left="143" w:right="158"/>
        <w:jc w:val="both"/>
      </w:pPr>
      <w:r>
        <w:br w:type="column"/>
      </w:r>
      <w:proofErr w:type="gramStart"/>
      <w:r>
        <w:t>of</w:t>
      </w:r>
      <w:proofErr w:type="gramEnd"/>
      <w:r>
        <w:t xml:space="preserve"> selling milk with SEs in their shops. The finding</w:t>
      </w:r>
      <w:r>
        <w:rPr>
          <w:spacing w:val="40"/>
        </w:rPr>
        <w:t xml:space="preserve"> </w:t>
      </w:r>
      <w:r>
        <w:t>concurs with the study conducted in India (Singh et al., 2015) which</w:t>
      </w:r>
      <w:r>
        <w:rPr>
          <w:spacing w:val="-1"/>
        </w:rPr>
        <w:t xml:space="preserve"> </w:t>
      </w:r>
      <w:r>
        <w:t>reported that</w:t>
      </w:r>
      <w:r>
        <w:rPr>
          <w:spacing w:val="-1"/>
        </w:rPr>
        <w:t xml:space="preserve"> </w:t>
      </w:r>
      <w:r>
        <w:t>experience in dairying and milk sales had positive and significant</w:t>
      </w:r>
      <w:r>
        <w:rPr>
          <w:spacing w:val="-1"/>
        </w:rPr>
        <w:t xml:space="preserve"> </w:t>
      </w:r>
      <w:r>
        <w:t>correlation with</w:t>
      </w:r>
      <w:r>
        <w:rPr>
          <w:spacing w:val="-1"/>
        </w:rPr>
        <w:t xml:space="preserve"> </w:t>
      </w:r>
      <w:r>
        <w:t>the milk quality. The practice for cold storage in most of milk</w:t>
      </w:r>
      <w:r>
        <w:rPr>
          <w:spacing w:val="40"/>
        </w:rPr>
        <w:t xml:space="preserve"> </w:t>
      </w:r>
      <w:r>
        <w:t>shops was that the freezer/fridge was operating by day and switched off during the night purposefully for saving the cost of electricity. It was observed that the milk shops that had no cooling facilities were relatively at higher risk of having SEs genes in the milk than the milk shops with cooling facilities. Exposing the milk to ambient temperature creates</w:t>
      </w:r>
      <w:r>
        <w:rPr>
          <w:spacing w:val="40"/>
        </w:rPr>
        <w:t xml:space="preserve"> </w:t>
      </w:r>
      <w:r>
        <w:t>a</w:t>
      </w:r>
      <w:r>
        <w:rPr>
          <w:spacing w:val="40"/>
        </w:rPr>
        <w:t xml:space="preserve"> </w:t>
      </w:r>
      <w:r>
        <w:t>good environment for SEs coding</w:t>
      </w:r>
    </w:p>
    <w:p w14:paraId="36CDC07E"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298" w:space="247"/>
            <w:col w:w="5415"/>
          </w:cols>
        </w:sectPr>
      </w:pPr>
    </w:p>
    <w:p w14:paraId="0E5E600B" w14:textId="77777777" w:rsidR="00C0546A" w:rsidRDefault="00C0546A">
      <w:pPr>
        <w:pStyle w:val="BodyText"/>
      </w:pPr>
    </w:p>
    <w:p w14:paraId="5597374C" w14:textId="77777777" w:rsidR="00C0546A" w:rsidRDefault="00C0546A">
      <w:pPr>
        <w:pStyle w:val="BodyText"/>
        <w:spacing w:before="122"/>
      </w:pPr>
    </w:p>
    <w:p w14:paraId="25314C62" w14:textId="77777777" w:rsidR="00C0546A" w:rsidRDefault="00C0546A">
      <w:pPr>
        <w:sectPr w:rsidR="00C0546A">
          <w:pgSz w:w="12240" w:h="15840"/>
          <w:pgMar w:top="800" w:right="560" w:bottom="280" w:left="720" w:header="580" w:footer="0" w:gutter="0"/>
          <w:cols w:space="720"/>
        </w:sectPr>
      </w:pPr>
    </w:p>
    <w:p w14:paraId="6F4C030C" w14:textId="77777777" w:rsidR="00C0546A" w:rsidRDefault="00722664">
      <w:pPr>
        <w:pStyle w:val="BodyText"/>
        <w:spacing w:before="96"/>
        <w:ind w:left="144"/>
        <w:jc w:val="both"/>
      </w:pPr>
      <w:proofErr w:type="gramStart"/>
      <w:r>
        <w:t>genes</w:t>
      </w:r>
      <w:proofErr w:type="gramEnd"/>
      <w:r>
        <w:rPr>
          <w:spacing w:val="-4"/>
        </w:rPr>
        <w:t xml:space="preserve"> </w:t>
      </w:r>
      <w:r>
        <w:t>to</w:t>
      </w:r>
      <w:r>
        <w:rPr>
          <w:spacing w:val="-3"/>
        </w:rPr>
        <w:t xml:space="preserve"> </w:t>
      </w:r>
      <w:r>
        <w:t>produce</w:t>
      </w:r>
      <w:r>
        <w:rPr>
          <w:spacing w:val="-4"/>
        </w:rPr>
        <w:t xml:space="preserve"> </w:t>
      </w:r>
      <w:r>
        <w:t>toxins</w:t>
      </w:r>
      <w:r>
        <w:rPr>
          <w:spacing w:val="-4"/>
        </w:rPr>
        <w:t xml:space="preserve"> </w:t>
      </w:r>
      <w:r>
        <w:t>(Paulin</w:t>
      </w:r>
      <w:r>
        <w:rPr>
          <w:spacing w:val="-3"/>
        </w:rPr>
        <w:t xml:space="preserve"> </w:t>
      </w:r>
      <w:r>
        <w:t>et</w:t>
      </w:r>
      <w:r>
        <w:rPr>
          <w:spacing w:val="-5"/>
        </w:rPr>
        <w:t xml:space="preserve"> </w:t>
      </w:r>
      <w:r>
        <w:t>al.,</w:t>
      </w:r>
      <w:r>
        <w:rPr>
          <w:spacing w:val="-3"/>
        </w:rPr>
        <w:t xml:space="preserve"> </w:t>
      </w:r>
      <w:r>
        <w:rPr>
          <w:spacing w:val="-2"/>
        </w:rPr>
        <w:t>2012).</w:t>
      </w:r>
    </w:p>
    <w:p w14:paraId="521DCD15" w14:textId="77777777" w:rsidR="00C0546A" w:rsidRDefault="00722664">
      <w:pPr>
        <w:pStyle w:val="BodyText"/>
        <w:spacing w:before="4" w:line="244" w:lineRule="auto"/>
        <w:ind w:left="144" w:right="43" w:firstLine="180"/>
        <w:jc w:val="both"/>
      </w:pPr>
      <w:r>
        <w:t>The exposure results show that there is a greater chance for consumers to be exposed to contaminated</w:t>
      </w:r>
      <w:r>
        <w:rPr>
          <w:spacing w:val="40"/>
        </w:rPr>
        <w:t xml:space="preserve"> </w:t>
      </w:r>
      <w:r>
        <w:t>milk because ready to consume boiled hot milk sold in</w:t>
      </w:r>
      <w:r>
        <w:rPr>
          <w:spacing w:val="80"/>
        </w:rPr>
        <w:t xml:space="preserve"> </w:t>
      </w:r>
      <w:r>
        <w:t>the milk shops contained SEs coding genes. Despite the fact that boiled milk is considered safe, its consumption could expose the consumers to the risk of consuming</w:t>
      </w:r>
      <w:r>
        <w:rPr>
          <w:spacing w:val="40"/>
        </w:rPr>
        <w:t xml:space="preserve"> </w:t>
      </w:r>
      <w:r>
        <w:t>SEs coding genes which is heat resistant. This is</w:t>
      </w:r>
      <w:r>
        <w:rPr>
          <w:spacing w:val="40"/>
        </w:rPr>
        <w:t xml:space="preserve"> </w:t>
      </w:r>
      <w:r>
        <w:t>because more than half of the boiled milk sold in the milk shops in the study area contained SEs coding genes at consumption. Although the study did not estimate the chances of human illness related to consumption of contaminated milk; still, consumption of SE contaminated milk is expected</w:t>
      </w:r>
      <w:r>
        <w:rPr>
          <w:spacing w:val="-1"/>
        </w:rPr>
        <w:t xml:space="preserve"> </w:t>
      </w:r>
      <w:r>
        <w:t>to result into illnesses. Regardless of the quantity of milk contaminated and consumed daily, no outbreaks of bacterial food-borne illness associated with consumption of milk has been reported in the study area. The reason could be that many cases are not reported, which may be due to the limited access to the healthcare system and understanding diseases especially in village areas where the healthcare system is not available and</w:t>
      </w:r>
      <w:r>
        <w:rPr>
          <w:spacing w:val="80"/>
        </w:rPr>
        <w:t xml:space="preserve"> </w:t>
      </w:r>
      <w:r>
        <w:t>or not well established.</w:t>
      </w:r>
    </w:p>
    <w:p w14:paraId="5C5183DB" w14:textId="77777777" w:rsidR="00C0546A" w:rsidRDefault="00722664">
      <w:pPr>
        <w:pStyle w:val="BodyText"/>
        <w:spacing w:line="207" w:lineRule="exact"/>
        <w:ind w:left="324"/>
        <w:jc w:val="both"/>
      </w:pPr>
      <w:r>
        <w:t>The</w:t>
      </w:r>
      <w:r>
        <w:rPr>
          <w:spacing w:val="24"/>
        </w:rPr>
        <w:t xml:space="preserve"> </w:t>
      </w:r>
      <w:r>
        <w:t>estimated</w:t>
      </w:r>
      <w:r>
        <w:rPr>
          <w:spacing w:val="24"/>
        </w:rPr>
        <w:t xml:space="preserve"> </w:t>
      </w:r>
      <w:r>
        <w:t>number</w:t>
      </w:r>
      <w:r>
        <w:rPr>
          <w:spacing w:val="26"/>
        </w:rPr>
        <w:t xml:space="preserve"> </w:t>
      </w:r>
      <w:r>
        <w:t>of</w:t>
      </w:r>
      <w:r>
        <w:rPr>
          <w:spacing w:val="22"/>
        </w:rPr>
        <w:t xml:space="preserve"> </w:t>
      </w:r>
      <w:r>
        <w:t>people</w:t>
      </w:r>
      <w:r>
        <w:rPr>
          <w:spacing w:val="25"/>
        </w:rPr>
        <w:t xml:space="preserve"> </w:t>
      </w:r>
      <w:r>
        <w:t>consuming</w:t>
      </w:r>
      <w:r>
        <w:rPr>
          <w:spacing w:val="24"/>
        </w:rPr>
        <w:t xml:space="preserve"> </w:t>
      </w:r>
      <w:r>
        <w:t>milk</w:t>
      </w:r>
      <w:r>
        <w:rPr>
          <w:spacing w:val="28"/>
        </w:rPr>
        <w:t xml:space="preserve"> </w:t>
      </w:r>
      <w:r>
        <w:rPr>
          <w:spacing w:val="-4"/>
        </w:rPr>
        <w:t>with</w:t>
      </w:r>
    </w:p>
    <w:p w14:paraId="3E3C519C" w14:textId="77777777" w:rsidR="00C0546A" w:rsidRDefault="00722664">
      <w:pPr>
        <w:pStyle w:val="BodyText"/>
        <w:spacing w:before="4" w:line="242" w:lineRule="auto"/>
        <w:ind w:left="144" w:right="41"/>
        <w:jc w:val="both"/>
      </w:pPr>
      <w:r>
        <w:t xml:space="preserve">SE gene is higher especially for boiled-milk-served-hot. This result is alarming because if the isolated genes produce toxins this could affect large number of peoples who consume boiled-milk-served-hot in the milk shops. A study conducted in the Ivory Coast by Sylvie et al. (2012) reported that 652 people were estimated to ingest milk contaminated with </w:t>
      </w:r>
      <w:r>
        <w:rPr>
          <w:rFonts w:ascii="Arial"/>
          <w:i/>
        </w:rPr>
        <w:t xml:space="preserve">S. aureus </w:t>
      </w:r>
      <w:r>
        <w:t xml:space="preserve">which is higher compared to current study. In their study, only total </w:t>
      </w:r>
      <w:r>
        <w:rPr>
          <w:rFonts w:ascii="Arial"/>
          <w:i/>
        </w:rPr>
        <w:t xml:space="preserve">S. aureus </w:t>
      </w:r>
      <w:r>
        <w:t>was considered, without estimating SE producing strains.</w:t>
      </w:r>
    </w:p>
    <w:p w14:paraId="2B139A7A" w14:textId="77777777" w:rsidR="00C0546A" w:rsidRDefault="00722664">
      <w:pPr>
        <w:pStyle w:val="BodyText"/>
        <w:spacing w:before="5" w:line="242" w:lineRule="auto"/>
        <w:ind w:left="144" w:right="40" w:firstLine="180"/>
        <w:jc w:val="both"/>
      </w:pPr>
      <w:r>
        <w:t>The</w:t>
      </w:r>
      <w:r>
        <w:rPr>
          <w:spacing w:val="-4"/>
        </w:rPr>
        <w:t xml:space="preserve"> </w:t>
      </w:r>
      <w:r>
        <w:t>probability</w:t>
      </w:r>
      <w:r>
        <w:rPr>
          <w:spacing w:val="-5"/>
        </w:rPr>
        <w:t xml:space="preserve"> </w:t>
      </w:r>
      <w:r>
        <w:t>of</w:t>
      </w:r>
      <w:r>
        <w:rPr>
          <w:spacing w:val="-2"/>
        </w:rPr>
        <w:t xml:space="preserve"> </w:t>
      </w:r>
      <w:r>
        <w:t>consuming</w:t>
      </w:r>
      <w:r>
        <w:rPr>
          <w:spacing w:val="-4"/>
        </w:rPr>
        <w:t xml:space="preserve"> </w:t>
      </w:r>
      <w:r>
        <w:t>milk with</w:t>
      </w:r>
      <w:r>
        <w:rPr>
          <w:spacing w:val="-2"/>
        </w:rPr>
        <w:t xml:space="preserve"> </w:t>
      </w:r>
      <w:r>
        <w:t>SEs gene</w:t>
      </w:r>
      <w:r>
        <w:rPr>
          <w:spacing w:val="-4"/>
        </w:rPr>
        <w:t xml:space="preserve"> </w:t>
      </w:r>
      <w:r>
        <w:t>for</w:t>
      </w:r>
      <w:r>
        <w:rPr>
          <w:spacing w:val="-3"/>
        </w:rPr>
        <w:t xml:space="preserve"> </w:t>
      </w:r>
      <w:r>
        <w:t>the people who consume boiled-milk-served-hot and fermented milk in this study indicated that the risk for consumers of boiled-milk-served-hot is higher than consumers of fermented milk. The result shows that the probability of isolating SE gene in boiled-milk-served-hot was more than two times compared to fermented milk. Studies conducted by Gratian (2012) and Sylvie et al</w:t>
      </w:r>
      <w:r>
        <w:rPr>
          <w:rFonts w:ascii="Arial"/>
          <w:i/>
        </w:rPr>
        <w:t xml:space="preserve">. </w:t>
      </w:r>
      <w:r>
        <w:t>(2012) in Tanzania and</w:t>
      </w:r>
      <w:r>
        <w:rPr>
          <w:spacing w:val="-1"/>
        </w:rPr>
        <w:t xml:space="preserve"> </w:t>
      </w:r>
      <w:r>
        <w:t>Ivory</w:t>
      </w:r>
      <w:r>
        <w:rPr>
          <w:spacing w:val="-4"/>
        </w:rPr>
        <w:t xml:space="preserve"> </w:t>
      </w:r>
      <w:r>
        <w:t>Coast,</w:t>
      </w:r>
      <w:r>
        <w:rPr>
          <w:spacing w:val="-1"/>
        </w:rPr>
        <w:t xml:space="preserve"> </w:t>
      </w:r>
      <w:r>
        <w:t>respectively</w:t>
      </w:r>
      <w:r>
        <w:rPr>
          <w:spacing w:val="-4"/>
        </w:rPr>
        <w:t xml:space="preserve"> </w:t>
      </w:r>
      <w:r>
        <w:t xml:space="preserve">reported the probability of ingesting milk with </w:t>
      </w:r>
      <w:r>
        <w:rPr>
          <w:rFonts w:ascii="Arial"/>
          <w:i/>
        </w:rPr>
        <w:t xml:space="preserve">S. aureus </w:t>
      </w:r>
      <w:r>
        <w:t>to be 29.9 and 22.7%, without estimating SE producing strains.</w:t>
      </w:r>
    </w:p>
    <w:p w14:paraId="2A19F4C4" w14:textId="77777777" w:rsidR="00C0546A" w:rsidRDefault="00722664">
      <w:pPr>
        <w:pStyle w:val="BodyText"/>
        <w:spacing w:before="7" w:line="242" w:lineRule="auto"/>
        <w:ind w:left="144" w:right="38"/>
        <w:jc w:val="both"/>
      </w:pPr>
      <w:r>
        <w:t xml:space="preserve">The contaminations of milk can occur at any point from the production to selling points if proper hygienic measures are not followed. This was evident by the presence of SEs from production to selling point. The results showed decreasing trend of SEs gene isolation (raw milk) from production through selling point. The higher rate of isolation of SEs from raw milk in production level could be due subclinical mastitis and unhygienic milking procedure. In the milk collection points and milk shops, the effect of dilution and failure of </w:t>
      </w:r>
      <w:r>
        <w:rPr>
          <w:rFonts w:ascii="Arial"/>
          <w:i/>
        </w:rPr>
        <w:t xml:space="preserve">S. aureus </w:t>
      </w:r>
      <w:r>
        <w:t xml:space="preserve">to compete with other bacteria could be the reason for low isolation rates of SEs. This is because </w:t>
      </w:r>
      <w:r>
        <w:rPr>
          <w:rFonts w:ascii="Arial"/>
          <w:i/>
        </w:rPr>
        <w:t xml:space="preserve">S. aureus </w:t>
      </w:r>
      <w:r>
        <w:t>fails to reach the maximum concentration (&gt;10</w:t>
      </w:r>
      <w:r>
        <w:rPr>
          <w:vertAlign w:val="superscript"/>
        </w:rPr>
        <w:t>5</w:t>
      </w:r>
      <w:r>
        <w:t xml:space="preserve"> </w:t>
      </w:r>
      <w:proofErr w:type="spellStart"/>
      <w:r>
        <w:t>cfu</w:t>
      </w:r>
      <w:proofErr w:type="spellEnd"/>
      <w:r>
        <w:t>/ml) for SEs</w:t>
      </w:r>
      <w:r>
        <w:rPr>
          <w:spacing w:val="40"/>
        </w:rPr>
        <w:t xml:space="preserve"> </w:t>
      </w:r>
      <w:r>
        <w:t>to be detected, thus there is possibility that large number of</w:t>
      </w:r>
      <w:r>
        <w:rPr>
          <w:spacing w:val="40"/>
        </w:rPr>
        <w:t xml:space="preserve"> </w:t>
      </w:r>
      <w:r>
        <w:rPr>
          <w:rFonts w:ascii="Arial"/>
          <w:i/>
        </w:rPr>
        <w:t>S.</w:t>
      </w:r>
      <w:r>
        <w:rPr>
          <w:rFonts w:ascii="Arial"/>
          <w:i/>
          <w:spacing w:val="80"/>
        </w:rPr>
        <w:t xml:space="preserve"> </w:t>
      </w:r>
      <w:r>
        <w:rPr>
          <w:rFonts w:ascii="Arial"/>
          <w:i/>
        </w:rPr>
        <w:t>aureus</w:t>
      </w:r>
      <w:r>
        <w:rPr>
          <w:rFonts w:ascii="Arial"/>
          <w:i/>
          <w:spacing w:val="80"/>
          <w:w w:val="150"/>
        </w:rPr>
        <w:t xml:space="preserve"> </w:t>
      </w:r>
      <w:r>
        <w:t>isolates</w:t>
      </w:r>
      <w:r>
        <w:rPr>
          <w:spacing w:val="80"/>
          <w:w w:val="150"/>
        </w:rPr>
        <w:t xml:space="preserve"> </w:t>
      </w:r>
      <w:proofErr w:type="gramStart"/>
      <w:r>
        <w:t>with</w:t>
      </w:r>
      <w:r>
        <w:rPr>
          <w:spacing w:val="40"/>
        </w:rPr>
        <w:t xml:space="preserve">  </w:t>
      </w:r>
      <w:r>
        <w:t>lower</w:t>
      </w:r>
      <w:proofErr w:type="gramEnd"/>
      <w:r>
        <w:rPr>
          <w:spacing w:val="40"/>
        </w:rPr>
        <w:t xml:space="preserve">  </w:t>
      </w:r>
      <w:r>
        <w:t>concentration</w:t>
      </w:r>
      <w:r>
        <w:rPr>
          <w:spacing w:val="80"/>
          <w:w w:val="150"/>
        </w:rPr>
        <w:t xml:space="preserve"> </w:t>
      </w:r>
      <w:r>
        <w:t>of</w:t>
      </w:r>
    </w:p>
    <w:p w14:paraId="40CFD0C1" w14:textId="77777777" w:rsidR="00C0546A" w:rsidRDefault="00722664">
      <w:pPr>
        <w:pStyle w:val="BodyText"/>
        <w:spacing w:before="118" w:line="244" w:lineRule="auto"/>
        <w:ind w:left="143" w:right="155"/>
        <w:jc w:val="both"/>
      </w:pPr>
      <w:r>
        <w:br w:type="column"/>
      </w:r>
      <w:proofErr w:type="gramStart"/>
      <w:r>
        <w:t>organisms</w:t>
      </w:r>
      <w:proofErr w:type="gramEnd"/>
      <w:r>
        <w:t xml:space="preserve"> will</w:t>
      </w:r>
      <w:r>
        <w:rPr>
          <w:spacing w:val="-1"/>
        </w:rPr>
        <w:t xml:space="preserve"> </w:t>
      </w:r>
      <w:r>
        <w:t>not reach its growth potential</w:t>
      </w:r>
      <w:r>
        <w:rPr>
          <w:spacing w:val="-1"/>
        </w:rPr>
        <w:t xml:space="preserve"> </w:t>
      </w:r>
      <w:r>
        <w:t xml:space="preserve">for SEs gene to be detected. It is worth to mention that </w:t>
      </w:r>
      <w:r>
        <w:rPr>
          <w:rFonts w:ascii="Arial"/>
          <w:i/>
        </w:rPr>
        <w:t xml:space="preserve">S. aureus </w:t>
      </w:r>
      <w:r>
        <w:t xml:space="preserve">bacteria can be destroyed during food processing without destroying SEs; hence, their rate of isolation may differ between food products. Similar result was reported by </w:t>
      </w:r>
      <w:proofErr w:type="spellStart"/>
      <w:r>
        <w:t>Noha</w:t>
      </w:r>
      <w:proofErr w:type="spellEnd"/>
      <w:r>
        <w:t xml:space="preserve"> et al. (2011) that samples collected at farm had higher isolation of SEs followed by street distributors and milk shops. Furthermore, the results showed higher isolation rates of SEs coding gene in boiled milk served hot at consumption which is a potential risk to the consumers. The presence of SEs gene in boiled milk indicates that most of the SEs detected genes could produce toxins responsible for foodborne disease and probably by the time milk was boiled, already milk had heat stable toxins produced by SEs genes. Based on the results of the current study, large numbers of people who consume milk at milk shops could become sick if SEs genes in milk produces toxin. According to Le Loir et al. (2003), the exposure to SEs gene responsible for toxin production exists due to recontamination</w:t>
      </w:r>
      <w:r>
        <w:rPr>
          <w:spacing w:val="-1"/>
        </w:rPr>
        <w:t xml:space="preserve"> </w:t>
      </w:r>
      <w:r>
        <w:t>of food products and difficulties to eliminate SE toxins in the food by</w:t>
      </w:r>
      <w:r>
        <w:rPr>
          <w:spacing w:val="40"/>
        </w:rPr>
        <w:t xml:space="preserve"> </w:t>
      </w:r>
      <w:r>
        <w:t>normal boiling. Thus, proper milk handling practices</w:t>
      </w:r>
      <w:r>
        <w:rPr>
          <w:spacing w:val="80"/>
        </w:rPr>
        <w:t xml:space="preserve"> </w:t>
      </w:r>
      <w:r>
        <w:t>along the entire value chain should be a rule of thumb in order to safe guards the health of ready to consume milk in the study area.</w:t>
      </w:r>
    </w:p>
    <w:p w14:paraId="7F8855E0" w14:textId="77777777" w:rsidR="00C0546A" w:rsidRDefault="00C0546A">
      <w:pPr>
        <w:pStyle w:val="BodyText"/>
        <w:spacing w:before="204"/>
      </w:pPr>
    </w:p>
    <w:p w14:paraId="2C536371" w14:textId="77777777" w:rsidR="00C0546A" w:rsidRDefault="00722664">
      <w:pPr>
        <w:pStyle w:val="Heading1"/>
      </w:pPr>
      <w:commentRangeStart w:id="36"/>
      <w:r w:rsidRPr="00DE4807">
        <w:rPr>
          <w:highlight w:val="yellow"/>
        </w:rPr>
        <w:t>CONCLUSIONS</w:t>
      </w:r>
      <w:r w:rsidRPr="00DE4807">
        <w:rPr>
          <w:spacing w:val="-8"/>
          <w:highlight w:val="yellow"/>
        </w:rPr>
        <w:t xml:space="preserve"> </w:t>
      </w:r>
      <w:r w:rsidRPr="00DE4807">
        <w:rPr>
          <w:highlight w:val="yellow"/>
        </w:rPr>
        <w:t>AND</w:t>
      </w:r>
      <w:r w:rsidRPr="00DE4807">
        <w:rPr>
          <w:spacing w:val="-11"/>
          <w:highlight w:val="yellow"/>
        </w:rPr>
        <w:t xml:space="preserve"> </w:t>
      </w:r>
      <w:r w:rsidRPr="00DE4807">
        <w:rPr>
          <w:spacing w:val="-2"/>
          <w:highlight w:val="yellow"/>
        </w:rPr>
        <w:t>RECOMMENDATION</w:t>
      </w:r>
      <w:commentRangeEnd w:id="36"/>
      <w:r w:rsidR="00DE4807">
        <w:rPr>
          <w:rStyle w:val="CommentReference"/>
          <w:rFonts w:ascii="Microsoft Sans Serif" w:eastAsia="Microsoft Sans Serif" w:hAnsi="Microsoft Sans Serif" w:cs="Microsoft Sans Serif"/>
          <w:b w:val="0"/>
          <w:bCs w:val="0"/>
        </w:rPr>
        <w:commentReference w:id="36"/>
      </w:r>
    </w:p>
    <w:p w14:paraId="161AC3A4" w14:textId="77777777" w:rsidR="00C0546A" w:rsidRDefault="00722664">
      <w:pPr>
        <w:pStyle w:val="ListParagraph"/>
        <w:numPr>
          <w:ilvl w:val="0"/>
          <w:numId w:val="1"/>
        </w:numPr>
        <w:tabs>
          <w:tab w:val="left" w:pos="461"/>
        </w:tabs>
        <w:spacing w:before="212" w:line="242" w:lineRule="auto"/>
        <w:ind w:left="143" w:firstLine="0"/>
        <w:jc w:val="both"/>
        <w:rPr>
          <w:sz w:val="20"/>
        </w:rPr>
      </w:pPr>
      <w:r>
        <w:rPr>
          <w:sz w:val="20"/>
        </w:rPr>
        <w:t xml:space="preserve">Ready to consume milk sold at milk shops contained SE coding gene and pose a potential risk to the health of </w:t>
      </w:r>
      <w:r>
        <w:rPr>
          <w:spacing w:val="-2"/>
          <w:sz w:val="20"/>
        </w:rPr>
        <w:t>consumers.</w:t>
      </w:r>
    </w:p>
    <w:p w14:paraId="1BD01909" w14:textId="77777777" w:rsidR="00C0546A" w:rsidRDefault="00722664">
      <w:pPr>
        <w:pStyle w:val="ListParagraph"/>
        <w:numPr>
          <w:ilvl w:val="0"/>
          <w:numId w:val="1"/>
        </w:numPr>
        <w:tabs>
          <w:tab w:val="left" w:pos="470"/>
        </w:tabs>
        <w:spacing w:before="3" w:line="244" w:lineRule="auto"/>
        <w:ind w:left="143" w:firstLine="0"/>
        <w:jc w:val="both"/>
        <w:rPr>
          <w:sz w:val="20"/>
        </w:rPr>
      </w:pPr>
      <w:r>
        <w:rPr>
          <w:sz w:val="20"/>
        </w:rPr>
        <w:t>Higher numbers of consumers of boiled-milk-served- hot in the milk shops are exposed to consumption of milk with SE coding genes.</w:t>
      </w:r>
    </w:p>
    <w:p w14:paraId="195D396D" w14:textId="77777777" w:rsidR="00C0546A" w:rsidRDefault="00722664">
      <w:pPr>
        <w:pStyle w:val="ListParagraph"/>
        <w:numPr>
          <w:ilvl w:val="0"/>
          <w:numId w:val="1"/>
        </w:numPr>
        <w:tabs>
          <w:tab w:val="left" w:pos="466"/>
        </w:tabs>
        <w:ind w:left="143" w:right="158" w:firstLine="0"/>
        <w:jc w:val="both"/>
        <w:rPr>
          <w:sz w:val="20"/>
        </w:rPr>
      </w:pPr>
      <w:r>
        <w:rPr>
          <w:sz w:val="20"/>
        </w:rPr>
        <w:t>Hygiene training to reduce the contamination of SEs on the ready to consume milk is recommended.</w:t>
      </w:r>
    </w:p>
    <w:p w14:paraId="2870C531" w14:textId="77777777" w:rsidR="00C0546A" w:rsidRDefault="00C0546A">
      <w:pPr>
        <w:pStyle w:val="BodyText"/>
      </w:pPr>
    </w:p>
    <w:p w14:paraId="0949C44B" w14:textId="77777777" w:rsidR="00C0546A" w:rsidRDefault="00C0546A">
      <w:pPr>
        <w:pStyle w:val="BodyText"/>
        <w:spacing w:before="7"/>
      </w:pPr>
    </w:p>
    <w:p w14:paraId="3DB6F4C1" w14:textId="77777777" w:rsidR="00C0546A" w:rsidRDefault="00C0546A">
      <w:pPr>
        <w:pStyle w:val="BodyText"/>
        <w:spacing w:before="220"/>
      </w:pPr>
    </w:p>
    <w:p w14:paraId="2ED86DED" w14:textId="77777777" w:rsidR="00C0546A" w:rsidRDefault="00722664">
      <w:pPr>
        <w:ind w:left="143"/>
        <w:rPr>
          <w:rFonts w:ascii="Arial"/>
          <w:b/>
          <w:sz w:val="16"/>
        </w:rPr>
      </w:pPr>
      <w:r>
        <w:rPr>
          <w:rFonts w:ascii="Arial"/>
          <w:b/>
          <w:spacing w:val="-2"/>
          <w:sz w:val="16"/>
        </w:rPr>
        <w:t>REFERENCES</w:t>
      </w:r>
    </w:p>
    <w:p w14:paraId="3FFDE075" w14:textId="77777777" w:rsidR="00C0546A" w:rsidRDefault="00C0546A">
      <w:pPr>
        <w:pStyle w:val="BodyText"/>
        <w:spacing w:before="6"/>
        <w:rPr>
          <w:rFonts w:ascii="Arial"/>
          <w:b/>
          <w:sz w:val="16"/>
        </w:rPr>
      </w:pPr>
    </w:p>
    <w:p w14:paraId="0998CDA9" w14:textId="77777777" w:rsidR="00C0546A" w:rsidRDefault="00722664">
      <w:pPr>
        <w:spacing w:line="242" w:lineRule="auto"/>
        <w:ind w:left="324" w:right="158" w:hanging="181"/>
        <w:jc w:val="both"/>
        <w:rPr>
          <w:sz w:val="16"/>
        </w:rPr>
      </w:pPr>
      <w:proofErr w:type="spellStart"/>
      <w:r>
        <w:rPr>
          <w:sz w:val="16"/>
        </w:rPr>
        <w:t>Aidoo</w:t>
      </w:r>
      <w:proofErr w:type="spellEnd"/>
      <w:r>
        <w:rPr>
          <w:sz w:val="16"/>
        </w:rPr>
        <w:t xml:space="preserve"> R, </w:t>
      </w:r>
      <w:proofErr w:type="spellStart"/>
      <w:r>
        <w:rPr>
          <w:sz w:val="16"/>
        </w:rPr>
        <w:t>Nurah</w:t>
      </w:r>
      <w:proofErr w:type="spellEnd"/>
      <w:r>
        <w:rPr>
          <w:sz w:val="16"/>
        </w:rPr>
        <w:t xml:space="preserve"> GK, </w:t>
      </w:r>
      <w:proofErr w:type="spellStart"/>
      <w:r>
        <w:rPr>
          <w:sz w:val="16"/>
        </w:rPr>
        <w:t>Fialor</w:t>
      </w:r>
      <w:proofErr w:type="spellEnd"/>
      <w:r>
        <w:rPr>
          <w:sz w:val="16"/>
        </w:rPr>
        <w:t xml:space="preserve"> SC, </w:t>
      </w:r>
      <w:proofErr w:type="spellStart"/>
      <w:r>
        <w:rPr>
          <w:sz w:val="16"/>
        </w:rPr>
        <w:t>Ohene-Yankyera</w:t>
      </w:r>
      <w:proofErr w:type="spellEnd"/>
      <w:r>
        <w:rPr>
          <w:sz w:val="16"/>
        </w:rPr>
        <w:t xml:space="preserve"> K (2009).</w:t>
      </w:r>
      <w:r>
        <w:rPr>
          <w:spacing w:val="80"/>
          <w:sz w:val="16"/>
        </w:rPr>
        <w:t xml:space="preserve"> </w:t>
      </w:r>
      <w:r>
        <w:rPr>
          <w:sz w:val="16"/>
        </w:rPr>
        <w:t>Determinants of Dairy consumption Expenditure in Urban communities</w:t>
      </w:r>
      <w:r>
        <w:rPr>
          <w:spacing w:val="-2"/>
          <w:sz w:val="16"/>
        </w:rPr>
        <w:t xml:space="preserve"> </w:t>
      </w:r>
      <w:r>
        <w:rPr>
          <w:sz w:val="16"/>
        </w:rPr>
        <w:t>of</w:t>
      </w:r>
      <w:r>
        <w:rPr>
          <w:spacing w:val="-4"/>
          <w:sz w:val="16"/>
        </w:rPr>
        <w:t xml:space="preserve"> </w:t>
      </w:r>
      <w:r>
        <w:rPr>
          <w:sz w:val="16"/>
        </w:rPr>
        <w:t>Southern</w:t>
      </w:r>
      <w:r>
        <w:rPr>
          <w:spacing w:val="37"/>
          <w:sz w:val="16"/>
        </w:rPr>
        <w:t xml:space="preserve"> </w:t>
      </w:r>
      <w:r>
        <w:rPr>
          <w:sz w:val="16"/>
        </w:rPr>
        <w:t>Ghana.</w:t>
      </w:r>
      <w:r>
        <w:rPr>
          <w:spacing w:val="-3"/>
          <w:sz w:val="16"/>
        </w:rPr>
        <w:t xml:space="preserve"> </w:t>
      </w:r>
      <w:r>
        <w:rPr>
          <w:sz w:val="16"/>
        </w:rPr>
        <w:t>Journal</w:t>
      </w:r>
      <w:r>
        <w:rPr>
          <w:spacing w:val="-2"/>
          <w:sz w:val="16"/>
        </w:rPr>
        <w:t xml:space="preserve"> </w:t>
      </w:r>
      <w:r>
        <w:rPr>
          <w:sz w:val="16"/>
        </w:rPr>
        <w:t>of</w:t>
      </w:r>
      <w:r>
        <w:rPr>
          <w:spacing w:val="-2"/>
          <w:sz w:val="16"/>
        </w:rPr>
        <w:t xml:space="preserve"> </w:t>
      </w:r>
      <w:r>
        <w:rPr>
          <w:sz w:val="16"/>
        </w:rPr>
        <w:t>Science</w:t>
      </w:r>
      <w:r>
        <w:rPr>
          <w:spacing w:val="-3"/>
          <w:sz w:val="16"/>
        </w:rPr>
        <w:t xml:space="preserve"> </w:t>
      </w:r>
      <w:r>
        <w:rPr>
          <w:sz w:val="16"/>
        </w:rPr>
        <w:t>and</w:t>
      </w:r>
      <w:r>
        <w:rPr>
          <w:spacing w:val="-2"/>
          <w:sz w:val="16"/>
        </w:rPr>
        <w:t xml:space="preserve"> Technology</w:t>
      </w:r>
    </w:p>
    <w:p w14:paraId="4616881D" w14:textId="77777777" w:rsidR="00C0546A" w:rsidRDefault="00C0546A">
      <w:pPr>
        <w:spacing w:line="242" w:lineRule="auto"/>
        <w:jc w:val="both"/>
        <w:rPr>
          <w:sz w:val="16"/>
        </w:rPr>
        <w:sectPr w:rsidR="00C0546A">
          <w:type w:val="continuous"/>
          <w:pgSz w:w="12240" w:h="15840"/>
          <w:pgMar w:top="580" w:right="560" w:bottom="280" w:left="720" w:header="580" w:footer="0" w:gutter="0"/>
          <w:cols w:num="2" w:space="720" w:equalWidth="0">
            <w:col w:w="5301" w:space="244"/>
            <w:col w:w="5415"/>
          </w:cols>
        </w:sectPr>
      </w:pPr>
    </w:p>
    <w:p w14:paraId="69709175" w14:textId="77777777" w:rsidR="00C0546A" w:rsidRDefault="00C0546A">
      <w:pPr>
        <w:pStyle w:val="BodyText"/>
      </w:pPr>
    </w:p>
    <w:p w14:paraId="1E8915F0" w14:textId="77777777" w:rsidR="00C0546A" w:rsidRDefault="00C0546A">
      <w:pPr>
        <w:pStyle w:val="BodyText"/>
        <w:spacing w:before="140"/>
      </w:pPr>
    </w:p>
    <w:p w14:paraId="0C1B6943" w14:textId="77777777" w:rsidR="00C0546A" w:rsidRDefault="00C0546A">
      <w:pPr>
        <w:sectPr w:rsidR="00C0546A">
          <w:pgSz w:w="12240" w:h="15840"/>
          <w:pgMar w:top="800" w:right="560" w:bottom="280" w:left="720" w:header="580" w:footer="0" w:gutter="0"/>
          <w:cols w:space="720"/>
        </w:sectPr>
      </w:pPr>
    </w:p>
    <w:p w14:paraId="12A1F759" w14:textId="77777777" w:rsidR="00C0546A" w:rsidRDefault="00722664">
      <w:pPr>
        <w:spacing w:before="98"/>
        <w:ind w:left="324"/>
        <w:rPr>
          <w:sz w:val="16"/>
        </w:rPr>
      </w:pPr>
      <w:r>
        <w:rPr>
          <w:spacing w:val="-2"/>
          <w:sz w:val="16"/>
        </w:rPr>
        <w:t>29(1):87-</w:t>
      </w:r>
      <w:r>
        <w:rPr>
          <w:spacing w:val="-5"/>
          <w:sz w:val="16"/>
        </w:rPr>
        <w:t>96.</w:t>
      </w:r>
    </w:p>
    <w:p w14:paraId="6A9ADA29" w14:textId="77777777" w:rsidR="00C0546A" w:rsidRDefault="00722664">
      <w:pPr>
        <w:spacing w:before="4" w:line="244" w:lineRule="auto"/>
        <w:ind w:left="324" w:right="45" w:hanging="180"/>
        <w:jc w:val="both"/>
        <w:rPr>
          <w:sz w:val="16"/>
        </w:rPr>
      </w:pPr>
      <w:proofErr w:type="spellStart"/>
      <w:r>
        <w:rPr>
          <w:sz w:val="16"/>
        </w:rPr>
        <w:t>Argudín</w:t>
      </w:r>
      <w:proofErr w:type="spellEnd"/>
      <w:r>
        <w:rPr>
          <w:sz w:val="16"/>
        </w:rPr>
        <w:t xml:space="preserve"> MÁ, Mendoza MC, </w:t>
      </w:r>
      <w:proofErr w:type="spellStart"/>
      <w:r>
        <w:rPr>
          <w:sz w:val="16"/>
        </w:rPr>
        <w:t>Rodicio</w:t>
      </w:r>
      <w:proofErr w:type="spellEnd"/>
      <w:r>
        <w:rPr>
          <w:sz w:val="16"/>
        </w:rPr>
        <w:t xml:space="preserve"> M R (2010). “Food poisoning and Staphylococcus aureus enterotoxins.” Toxins 2(7):1751-1773.</w:t>
      </w:r>
    </w:p>
    <w:p w14:paraId="51B04603" w14:textId="77777777" w:rsidR="00C0546A" w:rsidRDefault="00722664">
      <w:pPr>
        <w:spacing w:line="244" w:lineRule="auto"/>
        <w:ind w:left="324" w:right="38" w:hanging="180"/>
        <w:jc w:val="both"/>
        <w:rPr>
          <w:sz w:val="16"/>
        </w:rPr>
      </w:pPr>
      <w:r>
        <w:rPr>
          <w:sz w:val="16"/>
        </w:rPr>
        <w:t>European Commission Health and Consumers Protection (ECHCP) (2003). Opinion of the scientific committee on veterinary measures relating to public health on Staphylococcal enterotoxins in milk products, particularly cheeses, 73 p. Available at:</w:t>
      </w:r>
      <w:r>
        <w:rPr>
          <w:spacing w:val="80"/>
          <w:sz w:val="16"/>
        </w:rPr>
        <w:t xml:space="preserve"> </w:t>
      </w:r>
      <w:r>
        <w:rPr>
          <w:sz w:val="16"/>
        </w:rPr>
        <w:t>https://ec.europa.eu /food/sites/food/ files/ safety/docs/</w:t>
      </w:r>
      <w:proofErr w:type="spellStart"/>
      <w:r>
        <w:rPr>
          <w:sz w:val="16"/>
        </w:rPr>
        <w:t>sci</w:t>
      </w:r>
      <w:proofErr w:type="spellEnd"/>
      <w:r>
        <w:rPr>
          <w:sz w:val="16"/>
        </w:rPr>
        <w:t xml:space="preserve">- </w:t>
      </w:r>
      <w:r>
        <w:rPr>
          <w:spacing w:val="-2"/>
          <w:sz w:val="16"/>
        </w:rPr>
        <w:t>com_scv_out61_en.pdf.</w:t>
      </w:r>
    </w:p>
    <w:p w14:paraId="727AC93D" w14:textId="77777777" w:rsidR="00C0546A" w:rsidRDefault="00722664">
      <w:pPr>
        <w:spacing w:line="242" w:lineRule="auto"/>
        <w:ind w:left="324" w:right="45" w:hanging="180"/>
        <w:jc w:val="both"/>
        <w:rPr>
          <w:rFonts w:ascii="Arial"/>
          <w:i/>
          <w:sz w:val="16"/>
        </w:rPr>
      </w:pPr>
      <w:r>
        <w:rPr>
          <w:sz w:val="16"/>
        </w:rPr>
        <w:t xml:space="preserve">Gratian KK (2012). Food Safety in Milk Markets of Smallholder Farmers in Tanzania: A case of </w:t>
      </w:r>
      <w:proofErr w:type="spellStart"/>
      <w:r>
        <w:rPr>
          <w:sz w:val="16"/>
        </w:rPr>
        <w:t>peri</w:t>
      </w:r>
      <w:proofErr w:type="spellEnd"/>
      <w:r>
        <w:rPr>
          <w:sz w:val="16"/>
        </w:rPr>
        <w:t xml:space="preserve"> urban wards in </w:t>
      </w:r>
      <w:proofErr w:type="spellStart"/>
      <w:r>
        <w:rPr>
          <w:sz w:val="16"/>
        </w:rPr>
        <w:t>Temeke</w:t>
      </w:r>
      <w:proofErr w:type="spellEnd"/>
      <w:r>
        <w:rPr>
          <w:sz w:val="16"/>
        </w:rPr>
        <w:t xml:space="preserve"> Municipality Dissertation for Award of MSc. Degree at </w:t>
      </w:r>
      <w:proofErr w:type="spellStart"/>
      <w:r>
        <w:rPr>
          <w:sz w:val="16"/>
        </w:rPr>
        <w:t>Sokoine</w:t>
      </w:r>
      <w:proofErr w:type="spellEnd"/>
      <w:r>
        <w:rPr>
          <w:sz w:val="16"/>
        </w:rPr>
        <w:t xml:space="preserve"> University of Agriculture, </w:t>
      </w:r>
      <w:proofErr w:type="spellStart"/>
      <w:r>
        <w:rPr>
          <w:sz w:val="16"/>
        </w:rPr>
        <w:t>Morogoro</w:t>
      </w:r>
      <w:proofErr w:type="spellEnd"/>
      <w:r>
        <w:rPr>
          <w:sz w:val="16"/>
        </w:rPr>
        <w:t>, Tanzania 103 p</w:t>
      </w:r>
      <w:r>
        <w:rPr>
          <w:rFonts w:ascii="Arial"/>
          <w:i/>
          <w:sz w:val="16"/>
        </w:rPr>
        <w:t>.</w:t>
      </w:r>
    </w:p>
    <w:p w14:paraId="6B87156E" w14:textId="77777777" w:rsidR="00C0546A" w:rsidRDefault="00722664">
      <w:pPr>
        <w:spacing w:line="242" w:lineRule="auto"/>
        <w:ind w:left="324" w:right="41" w:hanging="180"/>
        <w:jc w:val="both"/>
        <w:rPr>
          <w:sz w:val="16"/>
        </w:rPr>
      </w:pPr>
      <w:proofErr w:type="spellStart"/>
      <w:r>
        <w:rPr>
          <w:sz w:val="16"/>
        </w:rPr>
        <w:t>Hennekinne</w:t>
      </w:r>
      <w:proofErr w:type="spellEnd"/>
      <w:r>
        <w:rPr>
          <w:spacing w:val="-1"/>
          <w:sz w:val="16"/>
        </w:rPr>
        <w:t xml:space="preserve"> </w:t>
      </w:r>
      <w:r>
        <w:rPr>
          <w:sz w:val="16"/>
        </w:rPr>
        <w:t>JA,</w:t>
      </w:r>
      <w:r>
        <w:rPr>
          <w:spacing w:val="-2"/>
          <w:sz w:val="16"/>
        </w:rPr>
        <w:t xml:space="preserve"> </w:t>
      </w:r>
      <w:proofErr w:type="spellStart"/>
      <w:r>
        <w:rPr>
          <w:sz w:val="16"/>
        </w:rPr>
        <w:t>Byser</w:t>
      </w:r>
      <w:proofErr w:type="spellEnd"/>
      <w:r>
        <w:rPr>
          <w:spacing w:val="-1"/>
          <w:sz w:val="16"/>
        </w:rPr>
        <w:t xml:space="preserve"> </w:t>
      </w:r>
      <w:r>
        <w:rPr>
          <w:sz w:val="16"/>
        </w:rPr>
        <w:t xml:space="preserve">MLD, </w:t>
      </w:r>
      <w:proofErr w:type="spellStart"/>
      <w:r>
        <w:rPr>
          <w:sz w:val="16"/>
        </w:rPr>
        <w:t>Dragacci</w:t>
      </w:r>
      <w:proofErr w:type="spellEnd"/>
      <w:r>
        <w:rPr>
          <w:spacing w:val="-2"/>
          <w:sz w:val="16"/>
        </w:rPr>
        <w:t xml:space="preserve"> </w:t>
      </w:r>
      <w:r>
        <w:rPr>
          <w:sz w:val="16"/>
        </w:rPr>
        <w:t>S (2012).</w:t>
      </w:r>
      <w:r>
        <w:rPr>
          <w:spacing w:val="-1"/>
          <w:sz w:val="16"/>
        </w:rPr>
        <w:t xml:space="preserve"> </w:t>
      </w:r>
      <w:r>
        <w:rPr>
          <w:sz w:val="16"/>
        </w:rPr>
        <w:t>Staphylococcus aureus and its food poisoning toxins: characterization and outbreak investigation. FEMS Microbiology Review 36:815-836.</w:t>
      </w:r>
    </w:p>
    <w:p w14:paraId="384E08EF" w14:textId="77777777" w:rsidR="00C0546A" w:rsidRDefault="00722664">
      <w:pPr>
        <w:spacing w:line="242" w:lineRule="auto"/>
        <w:ind w:left="324" w:right="42" w:hanging="180"/>
        <w:jc w:val="both"/>
        <w:rPr>
          <w:sz w:val="16"/>
        </w:rPr>
      </w:pPr>
      <w:proofErr w:type="spellStart"/>
      <w:r>
        <w:rPr>
          <w:sz w:val="16"/>
        </w:rPr>
        <w:t>Kayombo</w:t>
      </w:r>
      <w:proofErr w:type="spellEnd"/>
      <w:r>
        <w:rPr>
          <w:sz w:val="16"/>
        </w:rPr>
        <w:t xml:space="preserve"> E, </w:t>
      </w:r>
      <w:proofErr w:type="spellStart"/>
      <w:r>
        <w:rPr>
          <w:sz w:val="16"/>
        </w:rPr>
        <w:t>Uiso</w:t>
      </w:r>
      <w:proofErr w:type="spellEnd"/>
      <w:r>
        <w:rPr>
          <w:sz w:val="16"/>
        </w:rPr>
        <w:t xml:space="preserve"> F, </w:t>
      </w:r>
      <w:proofErr w:type="spellStart"/>
      <w:r>
        <w:rPr>
          <w:sz w:val="16"/>
        </w:rPr>
        <w:t>Mahunnah</w:t>
      </w:r>
      <w:proofErr w:type="spellEnd"/>
      <w:r>
        <w:rPr>
          <w:sz w:val="16"/>
        </w:rPr>
        <w:t xml:space="preserve"> R (2012). Experience on Healthcare Utilization in Seven Administrative Regions of Tanzania. Journal of Ethnobiology and </w:t>
      </w:r>
      <w:proofErr w:type="spellStart"/>
      <w:r>
        <w:rPr>
          <w:sz w:val="16"/>
        </w:rPr>
        <w:t>Ethnomedicine</w:t>
      </w:r>
      <w:proofErr w:type="spellEnd"/>
      <w:r>
        <w:rPr>
          <w:sz w:val="16"/>
        </w:rPr>
        <w:t xml:space="preserve"> 8:5.</w:t>
      </w:r>
    </w:p>
    <w:p w14:paraId="24B988ED" w14:textId="77777777" w:rsidR="00C0546A" w:rsidRDefault="00722664">
      <w:pPr>
        <w:spacing w:before="3" w:line="244" w:lineRule="auto"/>
        <w:ind w:left="324" w:right="39" w:hanging="180"/>
        <w:jc w:val="both"/>
        <w:rPr>
          <w:sz w:val="16"/>
        </w:rPr>
      </w:pPr>
      <w:proofErr w:type="spellStart"/>
      <w:r>
        <w:rPr>
          <w:sz w:val="16"/>
        </w:rPr>
        <w:t>Kitagwa</w:t>
      </w:r>
      <w:proofErr w:type="spellEnd"/>
      <w:r>
        <w:rPr>
          <w:sz w:val="16"/>
        </w:rPr>
        <w:t xml:space="preserve"> WGI, </w:t>
      </w:r>
      <w:proofErr w:type="spellStart"/>
      <w:r>
        <w:rPr>
          <w:sz w:val="16"/>
        </w:rPr>
        <w:t>Bekker</w:t>
      </w:r>
      <w:proofErr w:type="spellEnd"/>
      <w:r>
        <w:rPr>
          <w:sz w:val="16"/>
        </w:rPr>
        <w:t xml:space="preserve"> JL, Onyango RO (2006). The influence of knowledge, attitudes and practices of food handlers on food kiosk hygiene. </w:t>
      </w:r>
      <w:proofErr w:type="spellStart"/>
      <w:r>
        <w:rPr>
          <w:sz w:val="16"/>
        </w:rPr>
        <w:t>Eldoret</w:t>
      </w:r>
      <w:proofErr w:type="spellEnd"/>
      <w:r>
        <w:rPr>
          <w:sz w:val="16"/>
        </w:rPr>
        <w:t xml:space="preserve">, Kenya. Environment and Health International </w:t>
      </w:r>
      <w:r>
        <w:rPr>
          <w:spacing w:val="-2"/>
          <w:sz w:val="16"/>
        </w:rPr>
        <w:t>8(2):19-29.</w:t>
      </w:r>
    </w:p>
    <w:p w14:paraId="7CC6A63D" w14:textId="77777777" w:rsidR="00C0546A" w:rsidRDefault="00722664">
      <w:pPr>
        <w:spacing w:line="242" w:lineRule="auto"/>
        <w:ind w:left="324" w:right="40" w:hanging="180"/>
        <w:jc w:val="both"/>
        <w:rPr>
          <w:sz w:val="16"/>
        </w:rPr>
      </w:pPr>
      <w:proofErr w:type="spellStart"/>
      <w:r>
        <w:rPr>
          <w:sz w:val="16"/>
        </w:rPr>
        <w:t>Kurwijila</w:t>
      </w:r>
      <w:proofErr w:type="spellEnd"/>
      <w:r>
        <w:rPr>
          <w:sz w:val="16"/>
        </w:rPr>
        <w:t xml:space="preserve"> LR (2006). Hygienic milk handling, processing and marketing: reference guide for training and certification of small-scale milk</w:t>
      </w:r>
      <w:r>
        <w:rPr>
          <w:spacing w:val="40"/>
          <w:sz w:val="16"/>
        </w:rPr>
        <w:t xml:space="preserve"> </w:t>
      </w:r>
      <w:r>
        <w:rPr>
          <w:sz w:val="16"/>
        </w:rPr>
        <w:t>traders in Eastern Africa</w:t>
      </w:r>
      <w:r>
        <w:rPr>
          <w:rFonts w:ascii="Arial"/>
          <w:i/>
          <w:sz w:val="16"/>
        </w:rPr>
        <w:t xml:space="preserve">. </w:t>
      </w:r>
      <w:r>
        <w:rPr>
          <w:sz w:val="16"/>
        </w:rPr>
        <w:t>ILRI (International Livestock Research Institute), Nairobi, Kenya.</w:t>
      </w:r>
    </w:p>
    <w:p w14:paraId="6BE47090" w14:textId="77777777" w:rsidR="00C0546A" w:rsidRDefault="00722664">
      <w:pPr>
        <w:spacing w:line="244" w:lineRule="auto"/>
        <w:ind w:left="324" w:right="40" w:hanging="180"/>
        <w:jc w:val="both"/>
        <w:rPr>
          <w:sz w:val="16"/>
        </w:rPr>
      </w:pPr>
      <w:r>
        <w:rPr>
          <w:sz w:val="16"/>
        </w:rPr>
        <w:t>Le Loir Y, Baron F,</w:t>
      </w:r>
      <w:r>
        <w:rPr>
          <w:spacing w:val="40"/>
          <w:sz w:val="16"/>
        </w:rPr>
        <w:t xml:space="preserve"> </w:t>
      </w:r>
      <w:r>
        <w:rPr>
          <w:sz w:val="16"/>
        </w:rPr>
        <w:t xml:space="preserve">Gautier M (2003). </w:t>
      </w:r>
      <w:r>
        <w:rPr>
          <w:rFonts w:ascii="Arial"/>
          <w:i/>
          <w:sz w:val="16"/>
        </w:rPr>
        <w:t xml:space="preserve">Staphylococcus aureus </w:t>
      </w:r>
      <w:r>
        <w:rPr>
          <w:sz w:val="16"/>
        </w:rPr>
        <w:t>and food poisoning. Genetic and Molecular Research 2:63-67.</w:t>
      </w:r>
    </w:p>
    <w:p w14:paraId="35BF2EA3" w14:textId="77777777" w:rsidR="00C0546A" w:rsidRDefault="00722664">
      <w:pPr>
        <w:spacing w:line="244" w:lineRule="auto"/>
        <w:ind w:left="324" w:right="40" w:hanging="180"/>
        <w:jc w:val="both"/>
        <w:rPr>
          <w:sz w:val="16"/>
        </w:rPr>
      </w:pPr>
      <w:proofErr w:type="spellStart"/>
      <w:r>
        <w:rPr>
          <w:sz w:val="16"/>
        </w:rPr>
        <w:t>Massawe</w:t>
      </w:r>
      <w:proofErr w:type="spellEnd"/>
      <w:r>
        <w:rPr>
          <w:sz w:val="16"/>
        </w:rPr>
        <w:t xml:space="preserve"> HF, </w:t>
      </w:r>
      <w:proofErr w:type="spellStart"/>
      <w:r>
        <w:rPr>
          <w:sz w:val="16"/>
        </w:rPr>
        <w:t>Makingi</w:t>
      </w:r>
      <w:proofErr w:type="spellEnd"/>
      <w:r>
        <w:rPr>
          <w:sz w:val="16"/>
        </w:rPr>
        <w:t xml:space="preserve"> GI, </w:t>
      </w:r>
      <w:proofErr w:type="spellStart"/>
      <w:r>
        <w:rPr>
          <w:sz w:val="16"/>
        </w:rPr>
        <w:t>Shija</w:t>
      </w:r>
      <w:proofErr w:type="spellEnd"/>
      <w:r>
        <w:rPr>
          <w:sz w:val="16"/>
        </w:rPr>
        <w:t xml:space="preserve"> DS, </w:t>
      </w:r>
      <w:proofErr w:type="spellStart"/>
      <w:r>
        <w:rPr>
          <w:sz w:val="16"/>
        </w:rPr>
        <w:t>Mdegela</w:t>
      </w:r>
      <w:proofErr w:type="spellEnd"/>
      <w:r>
        <w:rPr>
          <w:sz w:val="16"/>
        </w:rPr>
        <w:t xml:space="preserve"> RH, </w:t>
      </w:r>
      <w:proofErr w:type="spellStart"/>
      <w:r>
        <w:rPr>
          <w:sz w:val="16"/>
        </w:rPr>
        <w:t>Kurwijila</w:t>
      </w:r>
      <w:proofErr w:type="spellEnd"/>
      <w:r>
        <w:rPr>
          <w:sz w:val="16"/>
        </w:rPr>
        <w:t xml:space="preserve"> LR (2017). Prevalence of the Staphylococcal Enterotoxins Genes in Raw and Milk Products along the milk value chain. Journal of Natural Science Research 7(18):47-48.</w:t>
      </w:r>
    </w:p>
    <w:p w14:paraId="026CF378" w14:textId="77777777" w:rsidR="00C0546A" w:rsidRDefault="00722664">
      <w:pPr>
        <w:spacing w:line="244" w:lineRule="auto"/>
        <w:ind w:left="324" w:right="42" w:hanging="180"/>
        <w:jc w:val="both"/>
        <w:rPr>
          <w:sz w:val="16"/>
        </w:rPr>
      </w:pPr>
      <w:proofErr w:type="spellStart"/>
      <w:r>
        <w:rPr>
          <w:sz w:val="16"/>
        </w:rPr>
        <w:t>Mdegela</w:t>
      </w:r>
      <w:proofErr w:type="spellEnd"/>
      <w:r>
        <w:rPr>
          <w:sz w:val="16"/>
        </w:rPr>
        <w:t xml:space="preserve"> RH, </w:t>
      </w:r>
      <w:proofErr w:type="spellStart"/>
      <w:r>
        <w:rPr>
          <w:sz w:val="16"/>
        </w:rPr>
        <w:t>Ryoba</w:t>
      </w:r>
      <w:proofErr w:type="spellEnd"/>
      <w:r>
        <w:rPr>
          <w:sz w:val="16"/>
        </w:rPr>
        <w:t xml:space="preserve"> R, </w:t>
      </w:r>
      <w:proofErr w:type="spellStart"/>
      <w:r>
        <w:rPr>
          <w:sz w:val="16"/>
        </w:rPr>
        <w:t>Karimuribo</w:t>
      </w:r>
      <w:proofErr w:type="spellEnd"/>
      <w:r>
        <w:rPr>
          <w:sz w:val="16"/>
        </w:rPr>
        <w:t xml:space="preserve"> ED, </w:t>
      </w:r>
      <w:proofErr w:type="spellStart"/>
      <w:r>
        <w:rPr>
          <w:sz w:val="16"/>
        </w:rPr>
        <w:t>Phiri</w:t>
      </w:r>
      <w:proofErr w:type="spellEnd"/>
      <w:r>
        <w:rPr>
          <w:sz w:val="16"/>
        </w:rPr>
        <w:t xml:space="preserve"> EJ, </w:t>
      </w:r>
      <w:proofErr w:type="spellStart"/>
      <w:r>
        <w:rPr>
          <w:sz w:val="16"/>
        </w:rPr>
        <w:t>Løken</w:t>
      </w:r>
      <w:proofErr w:type="spellEnd"/>
      <w:r>
        <w:rPr>
          <w:sz w:val="16"/>
        </w:rPr>
        <w:t xml:space="preserve"> T, </w:t>
      </w:r>
      <w:proofErr w:type="spellStart"/>
      <w:r>
        <w:rPr>
          <w:sz w:val="16"/>
        </w:rPr>
        <w:t>Reksen</w:t>
      </w:r>
      <w:proofErr w:type="spellEnd"/>
      <w:r>
        <w:rPr>
          <w:sz w:val="16"/>
        </w:rPr>
        <w:t xml:space="preserve"> O, </w:t>
      </w:r>
      <w:proofErr w:type="spellStart"/>
      <w:r>
        <w:rPr>
          <w:sz w:val="16"/>
        </w:rPr>
        <w:t>Mtengeti</w:t>
      </w:r>
      <w:proofErr w:type="spellEnd"/>
      <w:r>
        <w:rPr>
          <w:sz w:val="16"/>
        </w:rPr>
        <w:t xml:space="preserve"> E, </w:t>
      </w:r>
      <w:proofErr w:type="spellStart"/>
      <w:r>
        <w:rPr>
          <w:sz w:val="16"/>
        </w:rPr>
        <w:t>Urio</w:t>
      </w:r>
      <w:proofErr w:type="spellEnd"/>
      <w:r>
        <w:rPr>
          <w:sz w:val="16"/>
        </w:rPr>
        <w:t xml:space="preserve"> NA (2009). Prevalence of clinical and subclinical mastitis and quality of milk on smallholder dairy farms in Tanzania. Journal of the South African Veterinary Association 80(3):163-168.</w:t>
      </w:r>
    </w:p>
    <w:p w14:paraId="28C4E450" w14:textId="77777777" w:rsidR="00C0546A" w:rsidRDefault="00722664">
      <w:pPr>
        <w:spacing w:line="242" w:lineRule="auto"/>
        <w:ind w:left="324" w:right="39" w:hanging="180"/>
        <w:jc w:val="both"/>
        <w:rPr>
          <w:sz w:val="16"/>
        </w:rPr>
      </w:pPr>
      <w:proofErr w:type="spellStart"/>
      <w:r>
        <w:rPr>
          <w:sz w:val="16"/>
        </w:rPr>
        <w:t>Mehrotra</w:t>
      </w:r>
      <w:proofErr w:type="spellEnd"/>
      <w:r>
        <w:rPr>
          <w:sz w:val="16"/>
        </w:rPr>
        <w:t xml:space="preserve"> M, Wang G, Johnson WM (2000). Multiplex PCR for detection of genes for </w:t>
      </w:r>
      <w:r>
        <w:rPr>
          <w:rFonts w:ascii="Arial"/>
          <w:i/>
          <w:sz w:val="16"/>
        </w:rPr>
        <w:t xml:space="preserve">Staphylococcus aureus </w:t>
      </w:r>
      <w:r>
        <w:rPr>
          <w:sz w:val="16"/>
        </w:rPr>
        <w:t xml:space="preserve">enterotoxins, </w:t>
      </w:r>
      <w:proofErr w:type="spellStart"/>
      <w:r>
        <w:rPr>
          <w:sz w:val="16"/>
        </w:rPr>
        <w:t>exfoliative</w:t>
      </w:r>
      <w:proofErr w:type="spellEnd"/>
      <w:r>
        <w:rPr>
          <w:sz w:val="16"/>
        </w:rPr>
        <w:t xml:space="preserve"> toxins, toxic shock syndrome toxin 1, and methicillin resistance. Journal of Clinical Microbiology 38:1032-1035.</w:t>
      </w:r>
    </w:p>
    <w:p w14:paraId="2477A0DE" w14:textId="77777777" w:rsidR="00C0546A" w:rsidRDefault="00722664">
      <w:pPr>
        <w:spacing w:line="244" w:lineRule="auto"/>
        <w:ind w:left="324" w:right="40" w:hanging="180"/>
        <w:jc w:val="both"/>
        <w:rPr>
          <w:sz w:val="16"/>
        </w:rPr>
      </w:pPr>
      <w:proofErr w:type="spellStart"/>
      <w:r>
        <w:rPr>
          <w:sz w:val="16"/>
        </w:rPr>
        <w:t>Njarui</w:t>
      </w:r>
      <w:proofErr w:type="spellEnd"/>
      <w:r>
        <w:rPr>
          <w:sz w:val="16"/>
        </w:rPr>
        <w:t xml:space="preserve"> DMG, </w:t>
      </w:r>
      <w:proofErr w:type="spellStart"/>
      <w:r>
        <w:rPr>
          <w:sz w:val="16"/>
        </w:rPr>
        <w:t>Gatheru</w:t>
      </w:r>
      <w:proofErr w:type="spellEnd"/>
      <w:r>
        <w:rPr>
          <w:sz w:val="16"/>
        </w:rPr>
        <w:t xml:space="preserve"> M, </w:t>
      </w:r>
      <w:proofErr w:type="spellStart"/>
      <w:r>
        <w:rPr>
          <w:sz w:val="16"/>
        </w:rPr>
        <w:t>Wambua</w:t>
      </w:r>
      <w:proofErr w:type="spellEnd"/>
      <w:r>
        <w:rPr>
          <w:sz w:val="16"/>
        </w:rPr>
        <w:t xml:space="preserve"> M, </w:t>
      </w:r>
      <w:proofErr w:type="spellStart"/>
      <w:r>
        <w:rPr>
          <w:sz w:val="16"/>
        </w:rPr>
        <w:t>Nguluu</w:t>
      </w:r>
      <w:proofErr w:type="spellEnd"/>
      <w:r>
        <w:rPr>
          <w:sz w:val="16"/>
        </w:rPr>
        <w:t xml:space="preserve"> SN, </w:t>
      </w:r>
      <w:proofErr w:type="spellStart"/>
      <w:r>
        <w:rPr>
          <w:sz w:val="16"/>
        </w:rPr>
        <w:t>Mwangi</w:t>
      </w:r>
      <w:proofErr w:type="spellEnd"/>
      <w:r>
        <w:rPr>
          <w:sz w:val="16"/>
        </w:rPr>
        <w:t xml:space="preserve"> DM,</w:t>
      </w:r>
      <w:r>
        <w:rPr>
          <w:spacing w:val="30"/>
          <w:sz w:val="16"/>
        </w:rPr>
        <w:t xml:space="preserve"> </w:t>
      </w:r>
      <w:r>
        <w:rPr>
          <w:sz w:val="16"/>
        </w:rPr>
        <w:t>Keya</w:t>
      </w:r>
      <w:r>
        <w:rPr>
          <w:spacing w:val="40"/>
          <w:sz w:val="16"/>
        </w:rPr>
        <w:t xml:space="preserve"> </w:t>
      </w:r>
      <w:r>
        <w:rPr>
          <w:sz w:val="16"/>
        </w:rPr>
        <w:t>GA (2011). Consumption Pattern and Preference of Milk and Milk Products among Rural and Urban Consumers on Semi-Arid Kenya. Ecology of Food and Nutrition 50(3):240-262.</w:t>
      </w:r>
    </w:p>
    <w:p w14:paraId="1C6319ED" w14:textId="77777777" w:rsidR="00C0546A" w:rsidRDefault="00722664">
      <w:pPr>
        <w:spacing w:line="244" w:lineRule="auto"/>
        <w:ind w:left="324" w:right="41" w:hanging="180"/>
        <w:jc w:val="both"/>
        <w:rPr>
          <w:sz w:val="16"/>
        </w:rPr>
      </w:pPr>
      <w:proofErr w:type="spellStart"/>
      <w:r>
        <w:rPr>
          <w:sz w:val="16"/>
        </w:rPr>
        <w:t>Noha</w:t>
      </w:r>
      <w:proofErr w:type="spellEnd"/>
      <w:r>
        <w:rPr>
          <w:sz w:val="16"/>
        </w:rPr>
        <w:t xml:space="preserve"> A, </w:t>
      </w:r>
      <w:proofErr w:type="spellStart"/>
      <w:r>
        <w:rPr>
          <w:sz w:val="16"/>
        </w:rPr>
        <w:t>Afifi</w:t>
      </w:r>
      <w:proofErr w:type="spellEnd"/>
      <w:r>
        <w:rPr>
          <w:sz w:val="16"/>
        </w:rPr>
        <w:t xml:space="preserve"> A, </w:t>
      </w:r>
      <w:proofErr w:type="spellStart"/>
      <w:r>
        <w:rPr>
          <w:sz w:val="16"/>
        </w:rPr>
        <w:t>Sadek</w:t>
      </w:r>
      <w:proofErr w:type="spellEnd"/>
      <w:r>
        <w:rPr>
          <w:sz w:val="16"/>
        </w:rPr>
        <w:t xml:space="preserve"> MG, </w:t>
      </w:r>
      <w:proofErr w:type="spellStart"/>
      <w:r>
        <w:rPr>
          <w:sz w:val="16"/>
        </w:rPr>
        <w:t>Aggour</w:t>
      </w:r>
      <w:proofErr w:type="spellEnd"/>
      <w:r>
        <w:rPr>
          <w:sz w:val="16"/>
        </w:rPr>
        <w:t xml:space="preserve"> AA, El-</w:t>
      </w:r>
      <w:proofErr w:type="spellStart"/>
      <w:r>
        <w:rPr>
          <w:sz w:val="16"/>
        </w:rPr>
        <w:t>Tamawy</w:t>
      </w:r>
      <w:proofErr w:type="spellEnd"/>
      <w:r>
        <w:rPr>
          <w:sz w:val="16"/>
        </w:rPr>
        <w:t xml:space="preserve"> MM, </w:t>
      </w:r>
      <w:proofErr w:type="spellStart"/>
      <w:r>
        <w:rPr>
          <w:sz w:val="16"/>
        </w:rPr>
        <w:t>Nemr</w:t>
      </w:r>
      <w:proofErr w:type="spellEnd"/>
      <w:r>
        <w:rPr>
          <w:sz w:val="16"/>
        </w:rPr>
        <w:t xml:space="preserve"> (2011). Molecular Characterization of Staphylococcus Aureus Enterotoxins in Milk and Some dairy Products. Egyptian Journal of Medical Microbiology 20(1):107-116.</w:t>
      </w:r>
    </w:p>
    <w:p w14:paraId="20E65232" w14:textId="77777777" w:rsidR="00C0546A" w:rsidRDefault="00722664">
      <w:pPr>
        <w:spacing w:line="244" w:lineRule="auto"/>
        <w:ind w:left="324" w:right="41" w:hanging="180"/>
        <w:jc w:val="both"/>
        <w:rPr>
          <w:sz w:val="16"/>
        </w:rPr>
      </w:pPr>
      <w:proofErr w:type="spellStart"/>
      <w:r>
        <w:rPr>
          <w:sz w:val="16"/>
        </w:rPr>
        <w:t>Omore</w:t>
      </w:r>
      <w:proofErr w:type="spellEnd"/>
      <w:r>
        <w:rPr>
          <w:sz w:val="16"/>
        </w:rPr>
        <w:t xml:space="preserve"> A, Lore T, </w:t>
      </w:r>
      <w:proofErr w:type="spellStart"/>
      <w:r>
        <w:rPr>
          <w:sz w:val="16"/>
        </w:rPr>
        <w:t>Staal</w:t>
      </w:r>
      <w:proofErr w:type="spellEnd"/>
      <w:r>
        <w:rPr>
          <w:sz w:val="16"/>
        </w:rPr>
        <w:t xml:space="preserve"> S, </w:t>
      </w:r>
      <w:proofErr w:type="spellStart"/>
      <w:r>
        <w:rPr>
          <w:sz w:val="16"/>
        </w:rPr>
        <w:t>Kutwa</w:t>
      </w:r>
      <w:proofErr w:type="spellEnd"/>
      <w:r>
        <w:rPr>
          <w:sz w:val="16"/>
        </w:rPr>
        <w:t xml:space="preserve"> J, </w:t>
      </w:r>
      <w:proofErr w:type="spellStart"/>
      <w:r>
        <w:rPr>
          <w:sz w:val="16"/>
        </w:rPr>
        <w:t>Ouma</w:t>
      </w:r>
      <w:proofErr w:type="spellEnd"/>
      <w:r>
        <w:rPr>
          <w:sz w:val="16"/>
        </w:rPr>
        <w:t xml:space="preserve"> R, </w:t>
      </w:r>
      <w:proofErr w:type="spellStart"/>
      <w:r>
        <w:rPr>
          <w:sz w:val="16"/>
        </w:rPr>
        <w:t>Arimi</w:t>
      </w:r>
      <w:proofErr w:type="spellEnd"/>
      <w:r>
        <w:rPr>
          <w:sz w:val="16"/>
        </w:rPr>
        <w:t xml:space="preserve"> S, </w:t>
      </w:r>
      <w:proofErr w:type="spellStart"/>
      <w:r>
        <w:rPr>
          <w:sz w:val="16"/>
        </w:rPr>
        <w:t>Kang’the</w:t>
      </w:r>
      <w:proofErr w:type="spellEnd"/>
      <w:r>
        <w:rPr>
          <w:sz w:val="16"/>
        </w:rPr>
        <w:t xml:space="preserve"> E</w:t>
      </w:r>
      <w:r>
        <w:rPr>
          <w:spacing w:val="40"/>
          <w:sz w:val="16"/>
        </w:rPr>
        <w:t xml:space="preserve"> </w:t>
      </w:r>
      <w:r>
        <w:rPr>
          <w:sz w:val="16"/>
        </w:rPr>
        <w:t>(2005). Addressing the public health and quality concerns towards marketed milk in Kenya. SDP Research and Development Report No.3 Nairobi (Kenya): Smallholder Dairy (R and D) Project pp. 1-45.</w:t>
      </w:r>
    </w:p>
    <w:p w14:paraId="3EEC0B60" w14:textId="77777777" w:rsidR="00C0546A" w:rsidRDefault="00722664">
      <w:pPr>
        <w:tabs>
          <w:tab w:val="left" w:pos="1987"/>
          <w:tab w:val="left" w:pos="3176"/>
        </w:tabs>
        <w:spacing w:before="98" w:line="244" w:lineRule="auto"/>
        <w:ind w:left="324" w:right="153" w:hanging="181"/>
        <w:jc w:val="both"/>
        <w:rPr>
          <w:sz w:val="16"/>
        </w:rPr>
      </w:pPr>
      <w:r>
        <w:br w:type="column"/>
      </w:r>
      <w:r>
        <w:rPr>
          <w:sz w:val="16"/>
        </w:rPr>
        <w:t>Paulin S, Horn B, Hudson JA (2012). Factors Influencing</w:t>
      </w:r>
      <w:r>
        <w:rPr>
          <w:spacing w:val="80"/>
          <w:sz w:val="16"/>
        </w:rPr>
        <w:t xml:space="preserve"> </w:t>
      </w:r>
      <w:r>
        <w:rPr>
          <w:sz w:val="16"/>
        </w:rPr>
        <w:t xml:space="preserve">Staphylococcal Enterotoxin Production in Dairy Products 78 p. </w:t>
      </w:r>
      <w:r>
        <w:rPr>
          <w:spacing w:val="-2"/>
          <w:sz w:val="16"/>
        </w:rPr>
        <w:t>Available</w:t>
      </w:r>
      <w:r>
        <w:rPr>
          <w:sz w:val="16"/>
        </w:rPr>
        <w:tab/>
      </w:r>
      <w:r>
        <w:rPr>
          <w:spacing w:val="-4"/>
          <w:sz w:val="16"/>
        </w:rPr>
        <w:t>at:</w:t>
      </w:r>
      <w:r>
        <w:rPr>
          <w:sz w:val="16"/>
        </w:rPr>
        <w:tab/>
      </w:r>
      <w:hyperlink r:id="rId29">
        <w:r>
          <w:rPr>
            <w:spacing w:val="-2"/>
            <w:sz w:val="16"/>
          </w:rPr>
          <w:t>http://www.mpi.govt.nz/news-</w:t>
        </w:r>
      </w:hyperlink>
      <w:r>
        <w:rPr>
          <w:spacing w:val="-2"/>
          <w:sz w:val="16"/>
        </w:rPr>
        <w:t xml:space="preserve"> resources/publications.aspx.</w:t>
      </w:r>
    </w:p>
    <w:p w14:paraId="007D3919" w14:textId="77777777" w:rsidR="00C0546A" w:rsidRDefault="00722664">
      <w:pPr>
        <w:spacing w:line="242" w:lineRule="auto"/>
        <w:ind w:left="324" w:right="155" w:hanging="181"/>
        <w:jc w:val="both"/>
        <w:rPr>
          <w:sz w:val="16"/>
        </w:rPr>
      </w:pPr>
      <w:r>
        <w:rPr>
          <w:sz w:val="16"/>
        </w:rPr>
        <w:t xml:space="preserve">Singh V, Gupta J </w:t>
      </w:r>
      <w:proofErr w:type="spellStart"/>
      <w:r>
        <w:rPr>
          <w:sz w:val="16"/>
        </w:rPr>
        <w:t>Ponnusamy</w:t>
      </w:r>
      <w:proofErr w:type="spellEnd"/>
      <w:r>
        <w:rPr>
          <w:sz w:val="16"/>
        </w:rPr>
        <w:t xml:space="preserve"> K (2015). Socio-economic factors</w:t>
      </w:r>
      <w:r>
        <w:rPr>
          <w:spacing w:val="40"/>
          <w:sz w:val="16"/>
        </w:rPr>
        <w:t xml:space="preserve"> </w:t>
      </w:r>
      <w:r>
        <w:rPr>
          <w:sz w:val="16"/>
        </w:rPr>
        <w:t>affecting quality of raw milk in dairy value chain.</w:t>
      </w:r>
      <w:r>
        <w:rPr>
          <w:spacing w:val="40"/>
          <w:sz w:val="16"/>
        </w:rPr>
        <w:t xml:space="preserve"> </w:t>
      </w:r>
      <w:r>
        <w:rPr>
          <w:sz w:val="16"/>
        </w:rPr>
        <w:t>Indian Journal of Dairy Science 68(5):502-506.</w:t>
      </w:r>
    </w:p>
    <w:p w14:paraId="5F0411AD" w14:textId="77777777" w:rsidR="00C0546A" w:rsidRDefault="00722664">
      <w:pPr>
        <w:spacing w:before="2" w:line="244" w:lineRule="auto"/>
        <w:ind w:left="324" w:right="154" w:hanging="181"/>
        <w:jc w:val="both"/>
        <w:rPr>
          <w:sz w:val="16"/>
        </w:rPr>
      </w:pPr>
      <w:r>
        <w:rPr>
          <w:sz w:val="16"/>
        </w:rPr>
        <w:t>Statistical</w:t>
      </w:r>
      <w:r>
        <w:rPr>
          <w:spacing w:val="-1"/>
          <w:sz w:val="16"/>
        </w:rPr>
        <w:t xml:space="preserve"> </w:t>
      </w:r>
      <w:r>
        <w:rPr>
          <w:sz w:val="16"/>
        </w:rPr>
        <w:t>Analysis</w:t>
      </w:r>
      <w:r>
        <w:rPr>
          <w:spacing w:val="-1"/>
          <w:sz w:val="16"/>
        </w:rPr>
        <w:t xml:space="preserve"> </w:t>
      </w:r>
      <w:r>
        <w:rPr>
          <w:sz w:val="16"/>
        </w:rPr>
        <w:t>Systems (SAS) (2004). Statistical</w:t>
      </w:r>
      <w:r>
        <w:rPr>
          <w:spacing w:val="-1"/>
          <w:sz w:val="16"/>
        </w:rPr>
        <w:t xml:space="preserve"> </w:t>
      </w:r>
      <w:r>
        <w:rPr>
          <w:sz w:val="16"/>
        </w:rPr>
        <w:t>Analysis</w:t>
      </w:r>
      <w:r>
        <w:rPr>
          <w:spacing w:val="-1"/>
          <w:sz w:val="16"/>
        </w:rPr>
        <w:t xml:space="preserve"> </w:t>
      </w:r>
      <w:r>
        <w:rPr>
          <w:sz w:val="16"/>
        </w:rPr>
        <w:t>Systems. User’s guide, version 9.3, SAS Institute, INC, Cary. NC. USA.</w:t>
      </w:r>
    </w:p>
    <w:p w14:paraId="3A271063" w14:textId="77777777" w:rsidR="00C0546A" w:rsidRDefault="00722664">
      <w:pPr>
        <w:spacing w:line="244" w:lineRule="auto"/>
        <w:ind w:left="324" w:right="154" w:hanging="181"/>
        <w:jc w:val="both"/>
        <w:rPr>
          <w:sz w:val="16"/>
        </w:rPr>
      </w:pPr>
      <w:r>
        <w:rPr>
          <w:sz w:val="16"/>
        </w:rPr>
        <w:t xml:space="preserve">Sylvie M, </w:t>
      </w:r>
      <w:proofErr w:type="spellStart"/>
      <w:r>
        <w:rPr>
          <w:sz w:val="16"/>
        </w:rPr>
        <w:t>Kouammle</w:t>
      </w:r>
      <w:proofErr w:type="spellEnd"/>
      <w:r>
        <w:rPr>
          <w:sz w:val="16"/>
        </w:rPr>
        <w:t xml:space="preserve"> KO, </w:t>
      </w:r>
      <w:proofErr w:type="spellStart"/>
      <w:r>
        <w:rPr>
          <w:sz w:val="16"/>
        </w:rPr>
        <w:t>Kohei</w:t>
      </w:r>
      <w:proofErr w:type="spellEnd"/>
      <w:r>
        <w:rPr>
          <w:sz w:val="16"/>
        </w:rPr>
        <w:t xml:space="preserve"> M, </w:t>
      </w:r>
      <w:proofErr w:type="spellStart"/>
      <w:r>
        <w:rPr>
          <w:sz w:val="16"/>
        </w:rPr>
        <w:t>Solenne</w:t>
      </w:r>
      <w:proofErr w:type="spellEnd"/>
      <w:r>
        <w:rPr>
          <w:sz w:val="16"/>
        </w:rPr>
        <w:t xml:space="preserve"> C, Delia G, </w:t>
      </w:r>
      <w:proofErr w:type="spellStart"/>
      <w:r>
        <w:rPr>
          <w:sz w:val="16"/>
        </w:rPr>
        <w:t>Adjehi</w:t>
      </w:r>
      <w:proofErr w:type="spellEnd"/>
      <w:r>
        <w:rPr>
          <w:sz w:val="16"/>
        </w:rPr>
        <w:t xml:space="preserve"> </w:t>
      </w:r>
      <w:proofErr w:type="spellStart"/>
      <w:r>
        <w:rPr>
          <w:sz w:val="16"/>
        </w:rPr>
        <w:t>DadiiiMarcellin</w:t>
      </w:r>
      <w:proofErr w:type="spellEnd"/>
      <w:r>
        <w:rPr>
          <w:sz w:val="16"/>
        </w:rPr>
        <w:t xml:space="preserve"> D, </w:t>
      </w:r>
      <w:proofErr w:type="spellStart"/>
      <w:r>
        <w:rPr>
          <w:sz w:val="16"/>
        </w:rPr>
        <w:t>Bassirou</w:t>
      </w:r>
      <w:proofErr w:type="spellEnd"/>
      <w:r>
        <w:rPr>
          <w:sz w:val="16"/>
        </w:rPr>
        <w:t xml:space="preserve"> B (2012). Hazard identification and exposure assessment for bacterial risk assessment of informally marketed milk in Abidjan, Côte d’Ivoire. Food and Nutrition Bulletin </w:t>
      </w:r>
      <w:r>
        <w:rPr>
          <w:spacing w:val="-2"/>
          <w:sz w:val="16"/>
        </w:rPr>
        <w:t>33(4):223-234.</w:t>
      </w:r>
    </w:p>
    <w:p w14:paraId="07AC728C" w14:textId="77777777" w:rsidR="00C0546A" w:rsidRDefault="00722664">
      <w:pPr>
        <w:spacing w:line="242" w:lineRule="auto"/>
        <w:ind w:left="324" w:right="155" w:hanging="181"/>
        <w:jc w:val="both"/>
        <w:rPr>
          <w:sz w:val="16"/>
        </w:rPr>
      </w:pPr>
      <w:r>
        <w:rPr>
          <w:sz w:val="16"/>
        </w:rPr>
        <w:t>United Republic of Tanzanian Ministry of Health (URT) (2000). The National Birth Attendants Implementation Policy Guidelines,</w:t>
      </w:r>
      <w:r>
        <w:rPr>
          <w:spacing w:val="40"/>
          <w:sz w:val="16"/>
        </w:rPr>
        <w:t xml:space="preserve"> </w:t>
      </w:r>
      <w:r>
        <w:rPr>
          <w:sz w:val="16"/>
        </w:rPr>
        <w:t xml:space="preserve">Tanzania. Dar </w:t>
      </w:r>
      <w:proofErr w:type="spellStart"/>
      <w:r>
        <w:rPr>
          <w:sz w:val="16"/>
        </w:rPr>
        <w:t>es</w:t>
      </w:r>
      <w:proofErr w:type="spellEnd"/>
      <w:r>
        <w:rPr>
          <w:sz w:val="16"/>
        </w:rPr>
        <w:t xml:space="preserve"> Salaam.</w:t>
      </w:r>
    </w:p>
    <w:p w14:paraId="7DB30A65" w14:textId="77777777" w:rsidR="00C0546A" w:rsidRDefault="00722664">
      <w:pPr>
        <w:ind w:left="324" w:right="157" w:hanging="181"/>
        <w:jc w:val="both"/>
        <w:rPr>
          <w:sz w:val="16"/>
        </w:rPr>
      </w:pPr>
      <w:r>
        <w:rPr>
          <w:sz w:val="16"/>
        </w:rPr>
        <w:t>World Health Organization (WHO) (2002).</w:t>
      </w:r>
      <w:r>
        <w:rPr>
          <w:spacing w:val="-1"/>
          <w:sz w:val="16"/>
        </w:rPr>
        <w:t xml:space="preserve"> </w:t>
      </w:r>
      <w:r>
        <w:rPr>
          <w:sz w:val="16"/>
        </w:rPr>
        <w:t>WHO global strategy for food safety</w:t>
      </w:r>
      <w:r>
        <w:rPr>
          <w:rFonts w:ascii="Arial"/>
          <w:i/>
          <w:sz w:val="16"/>
        </w:rPr>
        <w:t xml:space="preserve">. </w:t>
      </w:r>
      <w:r>
        <w:rPr>
          <w:sz w:val="16"/>
        </w:rPr>
        <w:t>Geneva.</w:t>
      </w:r>
    </w:p>
    <w:p w14:paraId="58A2C4F8" w14:textId="77777777" w:rsidR="00C0546A" w:rsidRDefault="00C0546A">
      <w:pPr>
        <w:pStyle w:val="BodyText"/>
        <w:rPr>
          <w:sz w:val="16"/>
        </w:rPr>
      </w:pPr>
    </w:p>
    <w:p w14:paraId="776B36BB" w14:textId="77777777" w:rsidR="00C0546A" w:rsidRDefault="00C0546A">
      <w:pPr>
        <w:pStyle w:val="BodyText"/>
        <w:rPr>
          <w:sz w:val="16"/>
        </w:rPr>
      </w:pPr>
    </w:p>
    <w:p w14:paraId="671F9F90" w14:textId="77777777" w:rsidR="00C0546A" w:rsidRDefault="00C0546A">
      <w:pPr>
        <w:pStyle w:val="BodyText"/>
        <w:rPr>
          <w:sz w:val="16"/>
        </w:rPr>
      </w:pPr>
    </w:p>
    <w:p w14:paraId="43394C6D" w14:textId="77777777" w:rsidR="00C0546A" w:rsidRDefault="00C0546A">
      <w:pPr>
        <w:pStyle w:val="BodyText"/>
        <w:spacing w:before="52"/>
        <w:rPr>
          <w:sz w:val="16"/>
        </w:rPr>
      </w:pPr>
    </w:p>
    <w:p w14:paraId="0835C7C5" w14:textId="77777777" w:rsidR="00C0546A" w:rsidRDefault="00722664">
      <w:pPr>
        <w:spacing w:before="1"/>
        <w:ind w:left="143"/>
        <w:rPr>
          <w:rFonts w:ascii="Times New Roman"/>
          <w:sz w:val="24"/>
        </w:rPr>
      </w:pPr>
      <w:r>
        <w:rPr>
          <w:rFonts w:ascii="Times New Roman"/>
          <w:w w:val="311"/>
          <w:sz w:val="24"/>
        </w:rPr>
        <w:t xml:space="preserve"> </w:t>
      </w:r>
    </w:p>
    <w:sectPr w:rsidR="00C0546A">
      <w:type w:val="continuous"/>
      <w:pgSz w:w="12240" w:h="15840"/>
      <w:pgMar w:top="580" w:right="560" w:bottom="280" w:left="720" w:header="580" w:footer="0" w:gutter="0"/>
      <w:cols w:num="2" w:space="720" w:equalWidth="0">
        <w:col w:w="5301" w:space="244"/>
        <w:col w:w="5415"/>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Rabiei" w:date="2024-12-07T14:39:00Z" w:initials="M">
    <w:p w14:paraId="476D9D14" w14:textId="2D4C9370" w:rsidR="009E1A9E" w:rsidRDefault="009E1A9E">
      <w:pPr>
        <w:pStyle w:val="CommentText"/>
      </w:pPr>
      <w:r>
        <w:rPr>
          <w:rStyle w:val="CommentReference"/>
        </w:rPr>
        <w:annotationRef/>
      </w:r>
      <w:r>
        <w:t>It is better to write with hyphen.</w:t>
      </w:r>
    </w:p>
  </w:comment>
  <w:comment w:id="1" w:author="M.Rabiei" w:date="2024-12-07T14:39:00Z" w:initials="M">
    <w:p w14:paraId="6DC0F49E" w14:textId="7FB45ACE" w:rsidR="009E1A9E" w:rsidRDefault="009E1A9E">
      <w:pPr>
        <w:pStyle w:val="CommentText"/>
      </w:pPr>
      <w:r>
        <w:rPr>
          <w:rStyle w:val="CommentReference"/>
        </w:rPr>
        <w:annotationRef/>
      </w:r>
      <w:r>
        <w:t xml:space="preserve">This phrase is redundant. </w:t>
      </w:r>
    </w:p>
  </w:comment>
  <w:comment w:id="2" w:author="M.Rabiei" w:date="2024-12-07T14:45:00Z" w:initials="M">
    <w:p w14:paraId="564D8D42" w14:textId="333DC063" w:rsidR="001A7E3A" w:rsidRDefault="001A7E3A">
      <w:pPr>
        <w:pStyle w:val="CommentText"/>
      </w:pPr>
      <w:r>
        <w:rPr>
          <w:rStyle w:val="CommentReference"/>
        </w:rPr>
        <w:annotationRef/>
      </w:r>
      <w:r>
        <w:t>You mean after fermentation of milk they did not boil the product? Or before fermentation process, they did not boil the milk? I think the letter is true, but you need to make it clear. Your sentence implies they did not boil the product!!!</w:t>
      </w:r>
    </w:p>
  </w:comment>
  <w:comment w:id="3" w:author="M.Rabiei" w:date="2024-12-07T14:40:00Z" w:initials="M">
    <w:p w14:paraId="012B52BC" w14:textId="04B23A95" w:rsidR="007C08FD" w:rsidRDefault="007C08FD">
      <w:pPr>
        <w:pStyle w:val="CommentText"/>
      </w:pPr>
      <w:r>
        <w:rPr>
          <w:rStyle w:val="CommentReference"/>
        </w:rPr>
        <w:annotationRef/>
      </w:r>
      <w:r>
        <w:t xml:space="preserve">Redundant. </w:t>
      </w:r>
    </w:p>
  </w:comment>
  <w:comment w:id="4" w:author="M.Rabiei" w:date="2024-12-08T17:35:00Z" w:initials="M">
    <w:p w14:paraId="4A88D558" w14:textId="64BEB13F" w:rsidR="00EB3E5D" w:rsidRDefault="00EB3E5D" w:rsidP="00EB3E5D">
      <w:pPr>
        <w:pStyle w:val="CommentText"/>
      </w:pPr>
      <w:r>
        <w:rPr>
          <w:rStyle w:val="CommentReference"/>
        </w:rPr>
        <w:annotationRef/>
      </w:r>
      <w:r>
        <w:t xml:space="preserve">How the CLs have been calculated through the abstract? </w:t>
      </w:r>
    </w:p>
  </w:comment>
  <w:comment w:id="5" w:author="M.Rabiei" w:date="2024-12-08T17:02:00Z" w:initials="M">
    <w:p w14:paraId="6DB8789C" w14:textId="243439A7" w:rsidR="0088525E" w:rsidRDefault="0088525E" w:rsidP="0088525E">
      <w:pPr>
        <w:pStyle w:val="CommentText"/>
      </w:pPr>
      <w:r>
        <w:rPr>
          <w:rStyle w:val="CommentReference"/>
        </w:rPr>
        <w:annotationRef/>
      </w:r>
      <w:r>
        <w:t xml:space="preserve">The title mentions “genes” (more than one gene), but in the abstract it </w:t>
      </w:r>
      <w:r>
        <w:t>has been</w:t>
      </w:r>
      <w:r>
        <w:t xml:space="preserve"> mentioned only one gene! It should be solved for readers how many genes you have assessed in your research.</w:t>
      </w:r>
    </w:p>
  </w:comment>
  <w:comment w:id="6" w:author="M.Rabiei" w:date="2024-12-07T14:59:00Z" w:initials="M">
    <w:p w14:paraId="0CBFB1BF" w14:textId="15393496" w:rsidR="001C064F" w:rsidRDefault="001C064F" w:rsidP="001C064F">
      <w:pPr>
        <w:pStyle w:val="CommentText"/>
      </w:pPr>
      <w:r>
        <w:rPr>
          <w:rStyle w:val="CommentReference"/>
        </w:rPr>
        <w:annotationRef/>
      </w:r>
      <w:r>
        <w:t xml:space="preserve">Before “exposure assessment”, you should add “the”. It will make it grammatically correct. </w:t>
      </w:r>
    </w:p>
  </w:comment>
  <w:comment w:id="7" w:author="M.Rabiei" w:date="2024-12-07T15:29:00Z" w:initials="M">
    <w:p w14:paraId="76FE2B98" w14:textId="74382191" w:rsidR="009D26A6" w:rsidRDefault="009D26A6">
      <w:pPr>
        <w:pStyle w:val="CommentText"/>
      </w:pPr>
      <w:r>
        <w:rPr>
          <w:rStyle w:val="CommentReference"/>
        </w:rPr>
        <w:annotationRef/>
      </w:r>
      <w:r>
        <w:t>Better to write “fermented milk product/products”.</w:t>
      </w:r>
    </w:p>
  </w:comment>
  <w:comment w:id="8" w:author="M.Rabiei" w:date="2024-12-08T17:01:00Z" w:initials="M">
    <w:p w14:paraId="40B93623" w14:textId="70AF9CFE" w:rsidR="0088525E" w:rsidRDefault="0088525E">
      <w:pPr>
        <w:pStyle w:val="CommentText"/>
      </w:pPr>
      <w:r>
        <w:rPr>
          <w:rStyle w:val="CommentReference"/>
        </w:rPr>
        <w:annotationRef/>
      </w:r>
      <w:r>
        <w:t>Not matched with the title, and the research.</w:t>
      </w:r>
    </w:p>
  </w:comment>
  <w:comment w:id="9" w:author="M.Rabiei" w:date="2024-12-07T15:32:00Z" w:initials="M">
    <w:p w14:paraId="438EAF8C" w14:textId="044C225E" w:rsidR="0068043D" w:rsidRDefault="0068043D">
      <w:pPr>
        <w:pStyle w:val="CommentText"/>
      </w:pPr>
      <w:r>
        <w:rPr>
          <w:rStyle w:val="CommentReference"/>
        </w:rPr>
        <w:annotationRef/>
      </w:r>
      <w:r>
        <w:t>Better to write “fermented milk product/products”</w:t>
      </w:r>
    </w:p>
  </w:comment>
  <w:comment w:id="10" w:author="M.Rabiei" w:date="2024-12-08T17:03:00Z" w:initials="M">
    <w:p w14:paraId="670359DA" w14:textId="7B2D8765" w:rsidR="000679A3" w:rsidRDefault="000679A3">
      <w:pPr>
        <w:pStyle w:val="CommentText"/>
      </w:pPr>
      <w:r>
        <w:rPr>
          <w:rStyle w:val="CommentReference"/>
        </w:rPr>
        <w:annotationRef/>
      </w:r>
      <w:r>
        <w:t>Not matched with the title.</w:t>
      </w:r>
    </w:p>
  </w:comment>
  <w:comment w:id="12" w:author="M.Rabiei" w:date="2024-12-08T17:06:00Z" w:initials="M">
    <w:p w14:paraId="780D31C6" w14:textId="63D82F3D" w:rsidR="00154262" w:rsidRDefault="00154262">
      <w:pPr>
        <w:pStyle w:val="CommentText"/>
      </w:pPr>
      <w:r>
        <w:rPr>
          <w:rStyle w:val="CommentReference"/>
        </w:rPr>
        <w:annotationRef/>
      </w:r>
      <w:r>
        <w:t xml:space="preserve">What does OR. </w:t>
      </w:r>
      <w:proofErr w:type="gramStart"/>
      <w:r>
        <w:t>stand</w:t>
      </w:r>
      <w:proofErr w:type="gramEnd"/>
      <w:r>
        <w:t xml:space="preserve"> for?</w:t>
      </w:r>
    </w:p>
  </w:comment>
  <w:comment w:id="11" w:author="M.Rabiei" w:date="2024-12-08T17:07:00Z" w:initials="M">
    <w:p w14:paraId="5F65DDC0" w14:textId="46FBD626" w:rsidR="00154262" w:rsidRDefault="00154262">
      <w:pPr>
        <w:pStyle w:val="CommentText"/>
      </w:pPr>
      <w:r>
        <w:rPr>
          <w:rStyle w:val="CommentReference"/>
        </w:rPr>
        <w:annotationRef/>
      </w:r>
      <w:r>
        <w:t xml:space="preserve">Parenthesis is incomplete.  </w:t>
      </w:r>
    </w:p>
  </w:comment>
  <w:comment w:id="13" w:author="M.Rabiei" w:date="2024-12-08T17:18:00Z" w:initials="M">
    <w:p w14:paraId="451A719D" w14:textId="07EF120D" w:rsidR="00C160EA" w:rsidRDefault="00C160EA" w:rsidP="00C160EA">
      <w:pPr>
        <w:pStyle w:val="CommentText"/>
      </w:pPr>
      <w:r>
        <w:rPr>
          <w:rStyle w:val="CommentReference"/>
        </w:rPr>
        <w:annotationRef/>
      </w:r>
      <w:r>
        <w:t>The last sentence as a conclusion could be enhanced to better reflect scientific vision and improve phrasing.</w:t>
      </w:r>
    </w:p>
  </w:comment>
  <w:comment w:id="14" w:author="M.Rabiei" w:date="2024-12-08T17:59:00Z" w:initials="M">
    <w:p w14:paraId="3B5A5CB3" w14:textId="789044DE" w:rsidR="008A479E" w:rsidRDefault="008A479E">
      <w:pPr>
        <w:pStyle w:val="CommentText"/>
      </w:pPr>
      <w:r>
        <w:rPr>
          <w:rStyle w:val="CommentReference"/>
        </w:rPr>
        <w:annotationRef/>
      </w:r>
      <w:r>
        <w:t xml:space="preserve">Double-check the white spaces through the manuscript. </w:t>
      </w:r>
    </w:p>
  </w:comment>
  <w:comment w:id="15" w:author="M.Rabiei" w:date="2024-12-08T18:03:00Z" w:initials="M">
    <w:p w14:paraId="2A62CA99" w14:textId="0AEA6F5F" w:rsidR="00403CC9" w:rsidRDefault="00403CC9">
      <w:pPr>
        <w:pStyle w:val="CommentText"/>
      </w:pPr>
      <w:r>
        <w:rPr>
          <w:rStyle w:val="CommentReference"/>
        </w:rPr>
        <w:annotationRef/>
      </w:r>
      <w:r>
        <w:t>Fill the white spaces between the two pages.</w:t>
      </w:r>
    </w:p>
  </w:comment>
  <w:comment w:id="16" w:author="M.Rabiei" w:date="2024-12-09T09:40:00Z" w:initials="M">
    <w:p w14:paraId="04017A17" w14:textId="48A573B4" w:rsidR="00530BD9" w:rsidRDefault="00530BD9">
      <w:pPr>
        <w:pStyle w:val="CommentText"/>
      </w:pPr>
      <w:r>
        <w:rPr>
          <w:rStyle w:val="CommentReference"/>
        </w:rPr>
        <w:annotationRef/>
      </w:r>
      <w:r>
        <w:t>Not found in the references.</w:t>
      </w:r>
    </w:p>
  </w:comment>
  <w:comment w:id="17" w:author="M.Rabiei" w:date="2024-12-08T18:53:00Z" w:initials="M">
    <w:p w14:paraId="378D40A1" w14:textId="1827F895" w:rsidR="00A70923" w:rsidRDefault="00A70923">
      <w:pPr>
        <w:pStyle w:val="CommentText"/>
      </w:pPr>
      <w:r>
        <w:rPr>
          <w:rStyle w:val="CommentReference"/>
        </w:rPr>
        <w:annotationRef/>
      </w:r>
      <w:r>
        <w:rPr>
          <w:rStyle w:val="Emphasis"/>
          <w:i w:val="0"/>
          <w:iCs w:val="0"/>
        </w:rPr>
        <w:t>Genes’ names in the table</w:t>
      </w:r>
      <w:r>
        <w:t xml:space="preserve"> should be written in </w:t>
      </w:r>
      <w:r w:rsidRPr="00CE54BE">
        <w:rPr>
          <w:i/>
          <w:iCs/>
        </w:rPr>
        <w:t>italic</w:t>
      </w:r>
      <w:r>
        <w:t>.</w:t>
      </w:r>
    </w:p>
  </w:comment>
  <w:comment w:id="18" w:author="M.Rabiei" w:date="2024-12-09T10:40:00Z" w:initials="M">
    <w:p w14:paraId="6D740D69" w14:textId="63153DDC" w:rsidR="000D4FD0" w:rsidRDefault="000D4FD0">
      <w:pPr>
        <w:pStyle w:val="CommentText"/>
      </w:pPr>
      <w:r>
        <w:rPr>
          <w:rStyle w:val="CommentReference"/>
        </w:rPr>
        <w:annotationRef/>
      </w:r>
      <w:r>
        <w:t xml:space="preserve">Further and clear explanation required in the text </w:t>
      </w:r>
      <w:proofErr w:type="spellStart"/>
      <w:r>
        <w:t>regrding</w:t>
      </w:r>
      <w:proofErr w:type="spellEnd"/>
      <w:r>
        <w:t xml:space="preserve"> Figure 1.</w:t>
      </w:r>
    </w:p>
  </w:comment>
  <w:comment w:id="19" w:author="M.Rabiei" w:date="2024-12-09T09:07:00Z" w:initials="M">
    <w:p w14:paraId="46D2901F" w14:textId="1297D40E" w:rsidR="00571618" w:rsidRDefault="00571618" w:rsidP="00571618">
      <w:pPr>
        <w:pStyle w:val="CommentText"/>
      </w:pPr>
      <w:r>
        <w:rPr>
          <w:rStyle w:val="CommentReference"/>
        </w:rPr>
        <w:annotationRef/>
      </w:r>
      <w:r w:rsidRPr="00571618">
        <w:t>Should be written in uppercase.</w:t>
      </w:r>
    </w:p>
  </w:comment>
  <w:comment w:id="20" w:author="M.Rabiei" w:date="2024-12-09T09:09:00Z" w:initials="M">
    <w:p w14:paraId="65AED4E8" w14:textId="03D1BE22" w:rsidR="00571618" w:rsidRDefault="00571618">
      <w:pPr>
        <w:pStyle w:val="CommentText"/>
      </w:pPr>
      <w:r>
        <w:rPr>
          <w:rStyle w:val="CommentReference"/>
        </w:rPr>
        <w:annotationRef/>
      </w:r>
      <w:r>
        <w:t>Should be written in uppercase.</w:t>
      </w:r>
    </w:p>
  </w:comment>
  <w:comment w:id="21" w:author="M.Rabiei" w:date="2024-12-09T09:09:00Z" w:initials="M">
    <w:p w14:paraId="2077C22B" w14:textId="107AAA29" w:rsidR="00571618" w:rsidRDefault="00571618">
      <w:pPr>
        <w:pStyle w:val="CommentText"/>
      </w:pPr>
      <w:r>
        <w:rPr>
          <w:rStyle w:val="CommentReference"/>
        </w:rPr>
        <w:annotationRef/>
      </w:r>
      <w:r>
        <w:t>Should be written in uppercase.</w:t>
      </w:r>
    </w:p>
  </w:comment>
  <w:comment w:id="22" w:author="M.Rabiei" w:date="2024-12-09T10:26:00Z" w:initials="M">
    <w:p w14:paraId="7F841E2A" w14:textId="31303E53" w:rsidR="00423D01" w:rsidRDefault="00423D01">
      <w:pPr>
        <w:pStyle w:val="CommentText"/>
      </w:pPr>
      <w:r>
        <w:rPr>
          <w:rStyle w:val="CommentReference"/>
        </w:rPr>
        <w:annotationRef/>
      </w:r>
      <w:r>
        <w:t xml:space="preserve">Gene or genes? Solve it through the manuscript. </w:t>
      </w:r>
    </w:p>
  </w:comment>
  <w:comment w:id="24" w:author="M.Rabiei" w:date="2024-12-09T10:41:00Z" w:initials="M">
    <w:p w14:paraId="48A40D4F" w14:textId="755BD36A" w:rsidR="000D4FD0" w:rsidRDefault="000D4FD0">
      <w:pPr>
        <w:pStyle w:val="CommentText"/>
      </w:pPr>
      <w:r>
        <w:rPr>
          <w:rStyle w:val="CommentReference"/>
        </w:rPr>
        <w:annotationRef/>
      </w:r>
      <w:r>
        <w:t xml:space="preserve">Further and clear explanation required in the text </w:t>
      </w:r>
      <w:proofErr w:type="spellStart"/>
      <w:r>
        <w:t>regrding</w:t>
      </w:r>
      <w:proofErr w:type="spellEnd"/>
      <w:r>
        <w:t xml:space="preserve"> Figure 1.</w:t>
      </w:r>
    </w:p>
  </w:comment>
  <w:comment w:id="25" w:author="M.Rabiei" w:date="2024-12-08T19:12:00Z" w:initials="M">
    <w:p w14:paraId="238A0B6F" w14:textId="7C211F4E" w:rsidR="00F2390B" w:rsidRDefault="00F2390B">
      <w:pPr>
        <w:pStyle w:val="CommentText"/>
      </w:pPr>
      <w:r>
        <w:rPr>
          <w:rStyle w:val="CommentReference"/>
        </w:rPr>
        <w:annotationRef/>
      </w:r>
      <w:r>
        <w:t>Write the complete form of the acronyms (MCP, MSP and RTC)</w:t>
      </w:r>
      <w:r w:rsidR="00E323B7">
        <w:t>, and bring them in the text.</w:t>
      </w:r>
      <w:r>
        <w:t xml:space="preserve"> They are unclear for readers.</w:t>
      </w:r>
    </w:p>
  </w:comment>
  <w:comment w:id="26" w:author="M.Rabiei" w:date="2024-12-08T19:14:00Z" w:initials="M">
    <w:p w14:paraId="6B9FC1C4" w14:textId="1EBB40E0" w:rsidR="00F349E8" w:rsidRDefault="00F349E8">
      <w:pPr>
        <w:pStyle w:val="CommentText"/>
      </w:pPr>
      <w:r>
        <w:rPr>
          <w:rStyle w:val="CommentReference"/>
        </w:rPr>
        <w:annotationRef/>
      </w:r>
      <w:r>
        <w:t>Write the complete form of the acronyms (MCP, MSP and RTC)</w:t>
      </w:r>
      <w:r w:rsidR="00E323B7">
        <w:t>,</w:t>
      </w:r>
      <w:r>
        <w:t xml:space="preserve"> </w:t>
      </w:r>
      <w:r w:rsidR="00E323B7">
        <w:t xml:space="preserve">and bring them in the text. </w:t>
      </w:r>
      <w:r>
        <w:t>They are unclear for readers.</w:t>
      </w:r>
    </w:p>
  </w:comment>
  <w:comment w:id="27" w:author="M.Rabiei" w:date="2024-12-08T19:14:00Z" w:initials="M">
    <w:p w14:paraId="314B26BD" w14:textId="314B9E39" w:rsidR="00F349E8" w:rsidRDefault="00F349E8">
      <w:pPr>
        <w:pStyle w:val="CommentText"/>
      </w:pPr>
      <w:r>
        <w:rPr>
          <w:rStyle w:val="CommentReference"/>
        </w:rPr>
        <w:annotationRef/>
      </w:r>
      <w:r>
        <w:t>Write the complete form of the acronyms (MCP, MSP and RTC)</w:t>
      </w:r>
      <w:r w:rsidR="00E323B7">
        <w:t xml:space="preserve">, </w:t>
      </w:r>
      <w:r w:rsidR="00E323B7">
        <w:t xml:space="preserve">and bring them in the text. </w:t>
      </w:r>
      <w:r>
        <w:t>They are unclear for readers.</w:t>
      </w:r>
    </w:p>
  </w:comment>
  <w:comment w:id="28" w:author="M.Rabiei" w:date="2024-12-09T10:22:00Z" w:initials="M">
    <w:p w14:paraId="02083AE2" w14:textId="49A8CA2B" w:rsidR="00BA63A2" w:rsidRPr="00BA63A2" w:rsidRDefault="00BA63A2" w:rsidP="00BA63A2">
      <w:pPr>
        <w:pStyle w:val="Heading2"/>
        <w:ind w:left="0"/>
        <w:jc w:val="left"/>
        <w:rPr>
          <w:b w:val="0"/>
          <w:bCs w:val="0"/>
        </w:rPr>
      </w:pPr>
      <w:r w:rsidRPr="00BA63A2">
        <w:rPr>
          <w:rStyle w:val="CommentReference"/>
          <w:b w:val="0"/>
          <w:bCs w:val="0"/>
        </w:rPr>
        <w:annotationRef/>
      </w:r>
      <w:r>
        <w:rPr>
          <w:b w:val="0"/>
          <w:bCs w:val="0"/>
          <w:spacing w:val="-2"/>
        </w:rPr>
        <w:t>‘</w:t>
      </w:r>
      <w:r w:rsidRPr="00BA63A2">
        <w:rPr>
          <w:b w:val="0"/>
          <w:bCs w:val="0"/>
          <w:spacing w:val="-2"/>
        </w:rPr>
        <w:t>C</w:t>
      </w:r>
      <w:r w:rsidRPr="00BA63A2">
        <w:rPr>
          <w:b w:val="0"/>
          <w:bCs w:val="0"/>
          <w:spacing w:val="-2"/>
        </w:rPr>
        <w:t>haracteristics</w:t>
      </w:r>
      <w:r>
        <w:rPr>
          <w:b w:val="0"/>
          <w:bCs w:val="0"/>
        </w:rPr>
        <w:t>’</w:t>
      </w:r>
      <w:r w:rsidRPr="00BA63A2">
        <w:rPr>
          <w:b w:val="0"/>
          <w:bCs w:val="0"/>
        </w:rPr>
        <w:t xml:space="preserve"> is not </w:t>
      </w:r>
      <w:r>
        <w:rPr>
          <w:b w:val="0"/>
          <w:bCs w:val="0"/>
        </w:rPr>
        <w:t xml:space="preserve">a </w:t>
      </w:r>
      <w:r w:rsidRPr="00BA63A2">
        <w:rPr>
          <w:b w:val="0"/>
          <w:bCs w:val="0"/>
        </w:rPr>
        <w:t>suitable word. Native English editor should re-check the whole manuscript.</w:t>
      </w:r>
      <w:r>
        <w:rPr>
          <w:b w:val="0"/>
          <w:bCs w:val="0"/>
        </w:rPr>
        <w:t xml:space="preserve"> You should have written ‘information’ </w:t>
      </w:r>
      <w:r>
        <w:rPr>
          <w:b w:val="0"/>
          <w:bCs w:val="0"/>
        </w:rPr>
        <w:t xml:space="preserve">instead of </w:t>
      </w:r>
      <w:r>
        <w:rPr>
          <w:b w:val="0"/>
          <w:bCs w:val="0"/>
        </w:rPr>
        <w:t>characteristics.</w:t>
      </w:r>
    </w:p>
    <w:p w14:paraId="1652F853" w14:textId="080D51D0" w:rsidR="00BA63A2" w:rsidRDefault="00BA63A2">
      <w:pPr>
        <w:pStyle w:val="CommentText"/>
      </w:pPr>
    </w:p>
  </w:comment>
  <w:comment w:id="29" w:author="M.Rabiei" w:date="2024-12-08T19:07:00Z" w:initials="M">
    <w:p w14:paraId="1505EA97" w14:textId="5BB548C4" w:rsidR="00682D6C" w:rsidRDefault="00682D6C">
      <w:pPr>
        <w:pStyle w:val="CommentText"/>
      </w:pPr>
      <w:r>
        <w:rPr>
          <w:rStyle w:val="CommentReference"/>
        </w:rPr>
        <w:annotationRef/>
      </w:r>
      <w:r>
        <w:t>Redesign the table 2 with clear rows in the three columns, by lining or designated colors. The current format is confusing.</w:t>
      </w:r>
    </w:p>
  </w:comment>
  <w:comment w:id="31" w:author="M.Rabiei" w:date="2024-12-09T09:54:00Z" w:initials="M">
    <w:p w14:paraId="046A3277" w14:textId="2F20A1F5" w:rsidR="00555DF0" w:rsidRDefault="00555DF0">
      <w:pPr>
        <w:pStyle w:val="CommentText"/>
      </w:pPr>
      <w:r>
        <w:rPr>
          <w:rStyle w:val="CommentReference"/>
        </w:rPr>
        <w:annotationRef/>
      </w:r>
      <w:r>
        <w:t xml:space="preserve">Needs to close the parenthesis! </w:t>
      </w:r>
    </w:p>
  </w:comment>
  <w:comment w:id="30" w:author="M.Rabiei" w:date="2024-12-09T10:27:00Z" w:initials="M">
    <w:p w14:paraId="3CA32921" w14:textId="1673A329" w:rsidR="00A316C8" w:rsidRDefault="00A316C8">
      <w:pPr>
        <w:pStyle w:val="CommentText"/>
      </w:pPr>
      <w:r>
        <w:rPr>
          <w:rStyle w:val="CommentReference"/>
        </w:rPr>
        <w:annotationRef/>
      </w:r>
      <w:r>
        <w:t xml:space="preserve">Solve ‘SEs isolation’: Isolation or detect? If you isolated SEs protein you need to bring the methods and also bring the findings. </w:t>
      </w:r>
    </w:p>
  </w:comment>
  <w:comment w:id="32" w:author="M.Rabiei" w:date="2024-12-09T09:20:00Z" w:initials="M">
    <w:p w14:paraId="7307F1B6" w14:textId="009D5948" w:rsidR="00CC1C6B" w:rsidRDefault="00CC1C6B">
      <w:pPr>
        <w:pStyle w:val="CommentText"/>
      </w:pPr>
      <w:r>
        <w:rPr>
          <w:rStyle w:val="CommentReference"/>
        </w:rPr>
        <w:annotationRef/>
      </w:r>
      <w:r w:rsidR="004718B8">
        <w:t>Write t</w:t>
      </w:r>
      <w:r>
        <w:t>oxin identification instead of hazard identification.</w:t>
      </w:r>
    </w:p>
  </w:comment>
  <w:comment w:id="33" w:author="M.Rabiei" w:date="2024-12-09T10:01:00Z" w:initials="M">
    <w:p w14:paraId="24615DA6" w14:textId="26D79BA1" w:rsidR="002E5132" w:rsidRDefault="002E5132">
      <w:pPr>
        <w:pStyle w:val="CommentText"/>
      </w:pPr>
      <w:r>
        <w:rPr>
          <w:rStyle w:val="CommentReference"/>
        </w:rPr>
        <w:annotationRef/>
      </w:r>
      <w:r>
        <w:t>How did you isolated S. aureus from your samples? Mention it in your methods section.</w:t>
      </w:r>
    </w:p>
  </w:comment>
  <w:comment w:id="34" w:author="M.Rabiei" w:date="2024-12-09T10:03:00Z" w:initials="M">
    <w:p w14:paraId="6EAD57C7" w14:textId="16716933" w:rsidR="00C00B20" w:rsidRDefault="00C00B20" w:rsidP="00C00B20">
      <w:pPr>
        <w:pStyle w:val="CommentText"/>
      </w:pPr>
      <w:r>
        <w:rPr>
          <w:rStyle w:val="CommentReference"/>
        </w:rPr>
        <w:annotationRef/>
      </w:r>
      <w:r>
        <w:t xml:space="preserve">How did you isolated the genes? Did you mean “detection”? Make it clear! You have only mentioned to </w:t>
      </w:r>
      <w:proofErr w:type="spellStart"/>
      <w:r>
        <w:t>mPCR</w:t>
      </w:r>
      <w:proofErr w:type="spellEnd"/>
      <w:r>
        <w:t xml:space="preserve"> technique in the methods section.</w:t>
      </w:r>
    </w:p>
  </w:comment>
  <w:comment w:id="35" w:author="M.Rabiei" w:date="2024-12-09T10:06:00Z" w:initials="M">
    <w:p w14:paraId="04F2A14A" w14:textId="2836E3B3" w:rsidR="00C00406" w:rsidRDefault="00C00406">
      <w:pPr>
        <w:pStyle w:val="CommentText"/>
      </w:pPr>
      <w:r>
        <w:rPr>
          <w:rStyle w:val="CommentReference"/>
        </w:rPr>
        <w:annotationRef/>
      </w:r>
      <w:r>
        <w:t>Have you isolated the SEs (proteins) by a special equipment, or meant SEs genes? Protein or genes? Which one? In your paper you only mentioned to PCR and genes, not protein! Correct it!</w:t>
      </w:r>
    </w:p>
  </w:comment>
  <w:comment w:id="36" w:author="M.Rabiei" w:date="2024-12-09T09:51:00Z" w:initials="M">
    <w:p w14:paraId="08AD72CE" w14:textId="3FC61875" w:rsidR="00DE4807" w:rsidRPr="00DE4807" w:rsidRDefault="00DE4807" w:rsidP="00DE4807">
      <w:pPr>
        <w:pStyle w:val="NormalWeb"/>
        <w:rPr>
          <w:b/>
          <w:bCs/>
        </w:rPr>
      </w:pPr>
      <w:r>
        <w:rPr>
          <w:rStyle w:val="CommentReference"/>
        </w:rPr>
        <w:annotationRef/>
      </w:r>
      <w:r w:rsidRPr="00DE4807">
        <w:rPr>
          <w:rStyle w:val="Strong"/>
          <w:b w:val="0"/>
          <w:bCs w:val="0"/>
        </w:rPr>
        <w:t>Incorporate the recommendations within the text itself and integrate them into this paragraph. Avoid listing recommendations and conclusions in bullet points.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6D9D14" w15:done="0"/>
  <w15:commentEx w15:paraId="6DC0F49E" w15:done="0"/>
  <w15:commentEx w15:paraId="564D8D42" w15:done="0"/>
  <w15:commentEx w15:paraId="012B52BC" w15:done="0"/>
  <w15:commentEx w15:paraId="4A88D558" w15:done="0"/>
  <w15:commentEx w15:paraId="6DB8789C" w15:done="0"/>
  <w15:commentEx w15:paraId="0CBFB1BF" w15:done="0"/>
  <w15:commentEx w15:paraId="76FE2B98" w15:done="0"/>
  <w15:commentEx w15:paraId="40B93623" w15:done="0"/>
  <w15:commentEx w15:paraId="438EAF8C" w15:done="0"/>
  <w15:commentEx w15:paraId="670359DA" w15:done="0"/>
  <w15:commentEx w15:paraId="780D31C6" w15:done="0"/>
  <w15:commentEx w15:paraId="5F65DDC0" w15:done="0"/>
  <w15:commentEx w15:paraId="451A719D" w15:done="0"/>
  <w15:commentEx w15:paraId="3B5A5CB3" w15:done="0"/>
  <w15:commentEx w15:paraId="2A62CA99" w15:done="0"/>
  <w15:commentEx w15:paraId="04017A17" w15:done="0"/>
  <w15:commentEx w15:paraId="378D40A1" w15:done="0"/>
  <w15:commentEx w15:paraId="6D740D69" w15:done="0"/>
  <w15:commentEx w15:paraId="46D2901F" w15:done="0"/>
  <w15:commentEx w15:paraId="65AED4E8" w15:done="0"/>
  <w15:commentEx w15:paraId="2077C22B" w15:done="0"/>
  <w15:commentEx w15:paraId="7F841E2A" w15:done="0"/>
  <w15:commentEx w15:paraId="48A40D4F" w15:done="0"/>
  <w15:commentEx w15:paraId="238A0B6F" w15:done="0"/>
  <w15:commentEx w15:paraId="6B9FC1C4" w15:done="0"/>
  <w15:commentEx w15:paraId="314B26BD" w15:done="0"/>
  <w15:commentEx w15:paraId="1652F853" w15:done="0"/>
  <w15:commentEx w15:paraId="1505EA97" w15:done="0"/>
  <w15:commentEx w15:paraId="046A3277" w15:done="0"/>
  <w15:commentEx w15:paraId="3CA32921" w15:done="0"/>
  <w15:commentEx w15:paraId="7307F1B6" w15:done="0"/>
  <w15:commentEx w15:paraId="24615DA6" w15:done="0"/>
  <w15:commentEx w15:paraId="6EAD57C7" w15:done="0"/>
  <w15:commentEx w15:paraId="04F2A14A" w15:done="0"/>
  <w15:commentEx w15:paraId="08AD72C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52521" w14:textId="77777777" w:rsidR="00DE43CF" w:rsidRDefault="00DE43CF">
      <w:r>
        <w:separator/>
      </w:r>
    </w:p>
  </w:endnote>
  <w:endnote w:type="continuationSeparator" w:id="0">
    <w:p w14:paraId="7870777D" w14:textId="77777777" w:rsidR="00DE43CF" w:rsidRDefault="00DE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D381D" w14:textId="77777777" w:rsidR="00C0546A" w:rsidRDefault="00C0546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FFBA6" w14:textId="77777777" w:rsidR="0016060D" w:rsidRDefault="001606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EAB9A" w14:textId="77777777" w:rsidR="0016060D" w:rsidRDefault="00160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2B5DC" w14:textId="77777777" w:rsidR="00DE43CF" w:rsidRDefault="00DE43CF">
      <w:r>
        <w:separator/>
      </w:r>
    </w:p>
  </w:footnote>
  <w:footnote w:type="continuationSeparator" w:id="0">
    <w:p w14:paraId="30A71993" w14:textId="77777777" w:rsidR="00DE43CF" w:rsidRDefault="00DE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7277A" w14:textId="597AC504" w:rsidR="0016060D" w:rsidRDefault="000D4FD0">
    <w:pPr>
      <w:pStyle w:val="Header"/>
    </w:pPr>
    <w:r>
      <w:rPr>
        <w:noProof/>
      </w:rPr>
      <w:pict w14:anchorId="46B644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2" o:spid="_x0000_s1026" type="#_x0000_t136" style="position:absolute;margin-left:0;margin-top:0;width:695.35pt;height:77.25pt;rotation:315;z-index:-251655168;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9DFFF" w14:textId="66E1D1A8" w:rsidR="0016060D" w:rsidRDefault="000D4FD0">
    <w:pPr>
      <w:pStyle w:val="Header"/>
    </w:pPr>
    <w:r>
      <w:rPr>
        <w:noProof/>
      </w:rPr>
      <w:pict w14:anchorId="6EB66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3" o:spid="_x0000_s1027" type="#_x0000_t136" style="position:absolute;margin-left:0;margin-top:0;width:695.35pt;height:77.25pt;rotation:315;z-index:-251653120;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38B08" w14:textId="7232DADE" w:rsidR="0016060D" w:rsidRDefault="000D4FD0">
    <w:pPr>
      <w:pStyle w:val="Header"/>
    </w:pPr>
    <w:r>
      <w:rPr>
        <w:noProof/>
      </w:rPr>
      <w:pict w14:anchorId="7CE4D7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1" o:spid="_x0000_s1025" type="#_x0000_t136" style="position:absolute;margin-left:0;margin-top:0;width:695.35pt;height:77.25pt;rotation:315;z-index:-251657216;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BC462" w14:textId="6F706FC6" w:rsidR="00C0546A" w:rsidRPr="0016060D" w:rsidRDefault="000D4FD0" w:rsidP="0016060D">
    <w:pPr>
      <w:pStyle w:val="Header"/>
    </w:pPr>
    <w:r>
      <w:rPr>
        <w:noProof/>
      </w:rPr>
      <w:pict w14:anchorId="581D19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5" o:spid="_x0000_s1029" type="#_x0000_t136" style="position:absolute;margin-left:0;margin-top:0;width:695.35pt;height:77.25pt;rotation:315;z-index:-251649024;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B69C7" w14:textId="094F2DCC" w:rsidR="00C0546A" w:rsidRPr="0016060D" w:rsidRDefault="000D4FD0" w:rsidP="0016060D">
    <w:pPr>
      <w:pStyle w:val="Header"/>
    </w:pPr>
    <w:r>
      <w:rPr>
        <w:noProof/>
      </w:rPr>
      <w:pict w14:anchorId="77B582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6" o:spid="_x0000_s1030" type="#_x0000_t136" style="position:absolute;margin-left:0;margin-top:0;width:695.35pt;height:77.25pt;rotation:315;z-index:-251646976;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BB04A" w14:textId="20F38A9A" w:rsidR="0016060D" w:rsidRDefault="000D4FD0">
    <w:pPr>
      <w:pStyle w:val="Header"/>
    </w:pPr>
    <w:r>
      <w:rPr>
        <w:noProof/>
      </w:rPr>
      <w:pict w14:anchorId="777364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4" o:spid="_x0000_s1028" type="#_x0000_t136" style="position:absolute;margin-left:0;margin-top:0;width:695.35pt;height:77.25pt;rotation:315;z-index:-251651072;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5414A"/>
    <w:multiLevelType w:val="hybridMultilevel"/>
    <w:tmpl w:val="E83AACD2"/>
    <w:lvl w:ilvl="0" w:tplc="94DC2E46">
      <w:start w:val="1"/>
      <w:numFmt w:val="decimal"/>
      <w:lvlText w:val="(%1)"/>
      <w:lvlJc w:val="left"/>
      <w:pPr>
        <w:ind w:left="144" w:hanging="320"/>
        <w:jc w:val="left"/>
      </w:pPr>
      <w:rPr>
        <w:rFonts w:ascii="Microsoft Sans Serif" w:eastAsia="Microsoft Sans Serif" w:hAnsi="Microsoft Sans Serif" w:cs="Microsoft Sans Serif" w:hint="default"/>
        <w:b w:val="0"/>
        <w:bCs w:val="0"/>
        <w:i w:val="0"/>
        <w:iCs w:val="0"/>
        <w:spacing w:val="0"/>
        <w:w w:val="99"/>
        <w:sz w:val="20"/>
        <w:szCs w:val="20"/>
        <w:lang w:val="en-US" w:eastAsia="en-US" w:bidi="ar-SA"/>
      </w:rPr>
    </w:lvl>
    <w:lvl w:ilvl="1" w:tplc="9AE02CB2">
      <w:numFmt w:val="bullet"/>
      <w:lvlText w:val="•"/>
      <w:lvlJc w:val="left"/>
      <w:pPr>
        <w:ind w:left="667" w:hanging="320"/>
      </w:pPr>
      <w:rPr>
        <w:rFonts w:hint="default"/>
        <w:lang w:val="en-US" w:eastAsia="en-US" w:bidi="ar-SA"/>
      </w:rPr>
    </w:lvl>
    <w:lvl w:ilvl="2" w:tplc="0F72CB14">
      <w:numFmt w:val="bullet"/>
      <w:lvlText w:val="•"/>
      <w:lvlJc w:val="left"/>
      <w:pPr>
        <w:ind w:left="1195" w:hanging="320"/>
      </w:pPr>
      <w:rPr>
        <w:rFonts w:hint="default"/>
        <w:lang w:val="en-US" w:eastAsia="en-US" w:bidi="ar-SA"/>
      </w:rPr>
    </w:lvl>
    <w:lvl w:ilvl="3" w:tplc="600655B2">
      <w:numFmt w:val="bullet"/>
      <w:lvlText w:val="•"/>
      <w:lvlJc w:val="left"/>
      <w:pPr>
        <w:ind w:left="1722" w:hanging="320"/>
      </w:pPr>
      <w:rPr>
        <w:rFonts w:hint="default"/>
        <w:lang w:val="en-US" w:eastAsia="en-US" w:bidi="ar-SA"/>
      </w:rPr>
    </w:lvl>
    <w:lvl w:ilvl="4" w:tplc="07BCFC28">
      <w:numFmt w:val="bullet"/>
      <w:lvlText w:val="•"/>
      <w:lvlJc w:val="left"/>
      <w:pPr>
        <w:ind w:left="2250" w:hanging="320"/>
      </w:pPr>
      <w:rPr>
        <w:rFonts w:hint="default"/>
        <w:lang w:val="en-US" w:eastAsia="en-US" w:bidi="ar-SA"/>
      </w:rPr>
    </w:lvl>
    <w:lvl w:ilvl="5" w:tplc="29DAFD32">
      <w:numFmt w:val="bullet"/>
      <w:lvlText w:val="•"/>
      <w:lvlJc w:val="left"/>
      <w:pPr>
        <w:ind w:left="2777" w:hanging="320"/>
      </w:pPr>
      <w:rPr>
        <w:rFonts w:hint="default"/>
        <w:lang w:val="en-US" w:eastAsia="en-US" w:bidi="ar-SA"/>
      </w:rPr>
    </w:lvl>
    <w:lvl w:ilvl="6" w:tplc="1DA0EB90">
      <w:numFmt w:val="bullet"/>
      <w:lvlText w:val="•"/>
      <w:lvlJc w:val="left"/>
      <w:pPr>
        <w:ind w:left="3305" w:hanging="320"/>
      </w:pPr>
      <w:rPr>
        <w:rFonts w:hint="default"/>
        <w:lang w:val="en-US" w:eastAsia="en-US" w:bidi="ar-SA"/>
      </w:rPr>
    </w:lvl>
    <w:lvl w:ilvl="7" w:tplc="9CB69604">
      <w:numFmt w:val="bullet"/>
      <w:lvlText w:val="•"/>
      <w:lvlJc w:val="left"/>
      <w:pPr>
        <w:ind w:left="3832" w:hanging="320"/>
      </w:pPr>
      <w:rPr>
        <w:rFonts w:hint="default"/>
        <w:lang w:val="en-US" w:eastAsia="en-US" w:bidi="ar-SA"/>
      </w:rPr>
    </w:lvl>
    <w:lvl w:ilvl="8" w:tplc="C2E4415A">
      <w:numFmt w:val="bullet"/>
      <w:lvlText w:val="•"/>
      <w:lvlJc w:val="left"/>
      <w:pPr>
        <w:ind w:left="4360" w:hanging="320"/>
      </w:pPr>
      <w:rPr>
        <w:rFonts w:hint="default"/>
        <w:lang w:val="en-US" w:eastAsia="en-US" w:bidi="ar-SA"/>
      </w:rPr>
    </w:lvl>
  </w:abstractNum>
  <w:abstractNum w:abstractNumId="1" w15:restartNumberingAfterBreak="0">
    <w:nsid w:val="432350F0"/>
    <w:multiLevelType w:val="hybridMultilevel"/>
    <w:tmpl w:val="78420A58"/>
    <w:lvl w:ilvl="0" w:tplc="2354A67C">
      <w:start w:val="1"/>
      <w:numFmt w:val="decimal"/>
      <w:lvlText w:val="(%1)"/>
      <w:lvlJc w:val="left"/>
      <w:pPr>
        <w:ind w:left="144" w:hanging="257"/>
        <w:jc w:val="left"/>
      </w:pPr>
      <w:rPr>
        <w:rFonts w:ascii="Microsoft Sans Serif" w:eastAsia="Microsoft Sans Serif" w:hAnsi="Microsoft Sans Serif" w:cs="Microsoft Sans Serif" w:hint="default"/>
        <w:b w:val="0"/>
        <w:bCs w:val="0"/>
        <w:i w:val="0"/>
        <w:iCs w:val="0"/>
        <w:spacing w:val="-2"/>
        <w:w w:val="100"/>
        <w:sz w:val="17"/>
        <w:szCs w:val="17"/>
        <w:lang w:val="en-US" w:eastAsia="en-US" w:bidi="ar-SA"/>
      </w:rPr>
    </w:lvl>
    <w:lvl w:ilvl="1" w:tplc="75A6DD96">
      <w:numFmt w:val="bullet"/>
      <w:lvlText w:val="•"/>
      <w:lvlJc w:val="left"/>
      <w:pPr>
        <w:ind w:left="655" w:hanging="257"/>
      </w:pPr>
      <w:rPr>
        <w:rFonts w:hint="default"/>
        <w:lang w:val="en-US" w:eastAsia="en-US" w:bidi="ar-SA"/>
      </w:rPr>
    </w:lvl>
    <w:lvl w:ilvl="2" w:tplc="630AEFD8">
      <w:numFmt w:val="bullet"/>
      <w:lvlText w:val="•"/>
      <w:lvlJc w:val="left"/>
      <w:pPr>
        <w:ind w:left="1171" w:hanging="257"/>
      </w:pPr>
      <w:rPr>
        <w:rFonts w:hint="default"/>
        <w:lang w:val="en-US" w:eastAsia="en-US" w:bidi="ar-SA"/>
      </w:rPr>
    </w:lvl>
    <w:lvl w:ilvl="3" w:tplc="C51C5602">
      <w:numFmt w:val="bullet"/>
      <w:lvlText w:val="•"/>
      <w:lvlJc w:val="left"/>
      <w:pPr>
        <w:ind w:left="1687" w:hanging="257"/>
      </w:pPr>
      <w:rPr>
        <w:rFonts w:hint="default"/>
        <w:lang w:val="en-US" w:eastAsia="en-US" w:bidi="ar-SA"/>
      </w:rPr>
    </w:lvl>
    <w:lvl w:ilvl="4" w:tplc="FEFEE498">
      <w:numFmt w:val="bullet"/>
      <w:lvlText w:val="•"/>
      <w:lvlJc w:val="left"/>
      <w:pPr>
        <w:ind w:left="2203" w:hanging="257"/>
      </w:pPr>
      <w:rPr>
        <w:rFonts w:hint="default"/>
        <w:lang w:val="en-US" w:eastAsia="en-US" w:bidi="ar-SA"/>
      </w:rPr>
    </w:lvl>
    <w:lvl w:ilvl="5" w:tplc="1EB2D6D4">
      <w:numFmt w:val="bullet"/>
      <w:lvlText w:val="•"/>
      <w:lvlJc w:val="left"/>
      <w:pPr>
        <w:ind w:left="2718" w:hanging="257"/>
      </w:pPr>
      <w:rPr>
        <w:rFonts w:hint="default"/>
        <w:lang w:val="en-US" w:eastAsia="en-US" w:bidi="ar-SA"/>
      </w:rPr>
    </w:lvl>
    <w:lvl w:ilvl="6" w:tplc="425E91B6">
      <w:numFmt w:val="bullet"/>
      <w:lvlText w:val="•"/>
      <w:lvlJc w:val="left"/>
      <w:pPr>
        <w:ind w:left="3234" w:hanging="257"/>
      </w:pPr>
      <w:rPr>
        <w:rFonts w:hint="default"/>
        <w:lang w:val="en-US" w:eastAsia="en-US" w:bidi="ar-SA"/>
      </w:rPr>
    </w:lvl>
    <w:lvl w:ilvl="7" w:tplc="9CA4A5D2">
      <w:numFmt w:val="bullet"/>
      <w:lvlText w:val="•"/>
      <w:lvlJc w:val="left"/>
      <w:pPr>
        <w:ind w:left="3750" w:hanging="257"/>
      </w:pPr>
      <w:rPr>
        <w:rFonts w:hint="default"/>
        <w:lang w:val="en-US" w:eastAsia="en-US" w:bidi="ar-SA"/>
      </w:rPr>
    </w:lvl>
    <w:lvl w:ilvl="8" w:tplc="032041DA">
      <w:numFmt w:val="bullet"/>
      <w:lvlText w:val="•"/>
      <w:lvlJc w:val="left"/>
      <w:pPr>
        <w:ind w:left="4266" w:hanging="257"/>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Rabiei">
    <w15:presenceInfo w15:providerId="Windows Live" w15:userId="f4d5a6d52cc33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0546A"/>
    <w:rsid w:val="000466DF"/>
    <w:rsid w:val="000679A3"/>
    <w:rsid w:val="0008465A"/>
    <w:rsid w:val="000C798B"/>
    <w:rsid w:val="000D4FD0"/>
    <w:rsid w:val="00117E37"/>
    <w:rsid w:val="00154262"/>
    <w:rsid w:val="0016060D"/>
    <w:rsid w:val="00162580"/>
    <w:rsid w:val="00182D8D"/>
    <w:rsid w:val="00191E62"/>
    <w:rsid w:val="001A7E3A"/>
    <w:rsid w:val="001B00A0"/>
    <w:rsid w:val="001C064F"/>
    <w:rsid w:val="002179D3"/>
    <w:rsid w:val="0025378A"/>
    <w:rsid w:val="00262119"/>
    <w:rsid w:val="002E5132"/>
    <w:rsid w:val="00341D49"/>
    <w:rsid w:val="00357138"/>
    <w:rsid w:val="003635C9"/>
    <w:rsid w:val="00393B94"/>
    <w:rsid w:val="00403CC9"/>
    <w:rsid w:val="00423D01"/>
    <w:rsid w:val="00462AFB"/>
    <w:rsid w:val="00467459"/>
    <w:rsid w:val="004718B8"/>
    <w:rsid w:val="004D5965"/>
    <w:rsid w:val="004D7470"/>
    <w:rsid w:val="005031CB"/>
    <w:rsid w:val="00523FAC"/>
    <w:rsid w:val="00530BD9"/>
    <w:rsid w:val="00555DF0"/>
    <w:rsid w:val="00571618"/>
    <w:rsid w:val="0059336B"/>
    <w:rsid w:val="005D7D52"/>
    <w:rsid w:val="005E3B74"/>
    <w:rsid w:val="005F1333"/>
    <w:rsid w:val="006061FD"/>
    <w:rsid w:val="0061475D"/>
    <w:rsid w:val="006351A4"/>
    <w:rsid w:val="0064146E"/>
    <w:rsid w:val="00651DC2"/>
    <w:rsid w:val="0068043D"/>
    <w:rsid w:val="00682D6C"/>
    <w:rsid w:val="00696926"/>
    <w:rsid w:val="006A1AB4"/>
    <w:rsid w:val="006C3BEC"/>
    <w:rsid w:val="006F0B9D"/>
    <w:rsid w:val="00721345"/>
    <w:rsid w:val="00722664"/>
    <w:rsid w:val="00734A22"/>
    <w:rsid w:val="00796490"/>
    <w:rsid w:val="007A1BEE"/>
    <w:rsid w:val="007B0598"/>
    <w:rsid w:val="007C08FD"/>
    <w:rsid w:val="007C6DE7"/>
    <w:rsid w:val="007D1F43"/>
    <w:rsid w:val="00862374"/>
    <w:rsid w:val="008841C0"/>
    <w:rsid w:val="0088525E"/>
    <w:rsid w:val="008A479E"/>
    <w:rsid w:val="008E50C0"/>
    <w:rsid w:val="008F1C48"/>
    <w:rsid w:val="009058D7"/>
    <w:rsid w:val="009B7DD8"/>
    <w:rsid w:val="009D26A6"/>
    <w:rsid w:val="009E1A9E"/>
    <w:rsid w:val="009F4E87"/>
    <w:rsid w:val="00A316C8"/>
    <w:rsid w:val="00A325D1"/>
    <w:rsid w:val="00A70923"/>
    <w:rsid w:val="00A97323"/>
    <w:rsid w:val="00B96662"/>
    <w:rsid w:val="00BA63A2"/>
    <w:rsid w:val="00BC7D1C"/>
    <w:rsid w:val="00BE3B01"/>
    <w:rsid w:val="00BF3AE3"/>
    <w:rsid w:val="00C00406"/>
    <w:rsid w:val="00C00B20"/>
    <w:rsid w:val="00C0546A"/>
    <w:rsid w:val="00C120C4"/>
    <w:rsid w:val="00C160EA"/>
    <w:rsid w:val="00C3182F"/>
    <w:rsid w:val="00C97FBA"/>
    <w:rsid w:val="00CB3429"/>
    <w:rsid w:val="00CC1C6B"/>
    <w:rsid w:val="00CE54BE"/>
    <w:rsid w:val="00D601DB"/>
    <w:rsid w:val="00DE43CF"/>
    <w:rsid w:val="00DE4807"/>
    <w:rsid w:val="00E323B7"/>
    <w:rsid w:val="00E9538B"/>
    <w:rsid w:val="00EA4449"/>
    <w:rsid w:val="00EB3E5D"/>
    <w:rsid w:val="00F10DC1"/>
    <w:rsid w:val="00F2390B"/>
    <w:rsid w:val="00F349E8"/>
    <w:rsid w:val="00F62A4A"/>
    <w:rsid w:val="00FA3F95"/>
    <w:rsid w:val="00FB5992"/>
    <w:rsid w:val="00FC0979"/>
    <w:rsid w:val="00FC3E6B"/>
    <w:rsid w:val="00FD6B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B3F04"/>
  <w15:docId w15:val="{E8A724CC-DCDC-4BDD-A638-2CACD72E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43"/>
      <w:outlineLvl w:val="0"/>
    </w:pPr>
    <w:rPr>
      <w:rFonts w:ascii="Arial" w:eastAsia="Arial" w:hAnsi="Arial" w:cs="Arial"/>
      <w:b/>
      <w:bCs/>
      <w:sz w:val="20"/>
      <w:szCs w:val="20"/>
    </w:rPr>
  </w:style>
  <w:style w:type="paragraph" w:styleId="Heading2">
    <w:name w:val="heading 2"/>
    <w:basedOn w:val="Normal"/>
    <w:link w:val="Heading2Char"/>
    <w:uiPriority w:val="9"/>
    <w:unhideWhenUsed/>
    <w:qFormat/>
    <w:pPr>
      <w:ind w:left="143"/>
      <w:jc w:val="both"/>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28"/>
      <w:ind w:left="960" w:right="972" w:hanging="1"/>
      <w:jc w:val="center"/>
    </w:pPr>
    <w:rPr>
      <w:rFonts w:ascii="Arial" w:eastAsia="Arial" w:hAnsi="Arial" w:cs="Arial"/>
      <w:b/>
      <w:bCs/>
      <w:sz w:val="40"/>
      <w:szCs w:val="40"/>
    </w:rPr>
  </w:style>
  <w:style w:type="paragraph" w:styleId="ListParagraph">
    <w:name w:val="List Paragraph"/>
    <w:basedOn w:val="Normal"/>
    <w:uiPriority w:val="1"/>
    <w:qFormat/>
    <w:pPr>
      <w:ind w:left="143" w:right="156"/>
    </w:pPr>
  </w:style>
  <w:style w:type="paragraph" w:customStyle="1" w:styleId="TableParagraph">
    <w:name w:val="Table Paragraph"/>
    <w:basedOn w:val="Normal"/>
    <w:uiPriority w:val="1"/>
    <w:qFormat/>
    <w:pPr>
      <w:spacing w:before="20"/>
    </w:pPr>
  </w:style>
  <w:style w:type="table" w:styleId="TableGrid">
    <w:name w:val="Table Grid"/>
    <w:basedOn w:val="TableNormal"/>
    <w:uiPriority w:val="39"/>
    <w:rsid w:val="006F0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060D"/>
    <w:pPr>
      <w:tabs>
        <w:tab w:val="center" w:pos="4680"/>
        <w:tab w:val="right" w:pos="9360"/>
      </w:tabs>
    </w:pPr>
  </w:style>
  <w:style w:type="character" w:customStyle="1" w:styleId="HeaderChar">
    <w:name w:val="Header Char"/>
    <w:basedOn w:val="DefaultParagraphFont"/>
    <w:link w:val="Header"/>
    <w:uiPriority w:val="99"/>
    <w:rsid w:val="0016060D"/>
    <w:rPr>
      <w:rFonts w:ascii="Microsoft Sans Serif" w:eastAsia="Microsoft Sans Serif" w:hAnsi="Microsoft Sans Serif" w:cs="Microsoft Sans Serif"/>
    </w:rPr>
  </w:style>
  <w:style w:type="paragraph" w:styleId="Footer">
    <w:name w:val="footer"/>
    <w:basedOn w:val="Normal"/>
    <w:link w:val="FooterChar"/>
    <w:uiPriority w:val="99"/>
    <w:unhideWhenUsed/>
    <w:rsid w:val="0016060D"/>
    <w:pPr>
      <w:tabs>
        <w:tab w:val="center" w:pos="4680"/>
        <w:tab w:val="right" w:pos="9360"/>
      </w:tabs>
    </w:pPr>
  </w:style>
  <w:style w:type="character" w:customStyle="1" w:styleId="FooterChar">
    <w:name w:val="Footer Char"/>
    <w:basedOn w:val="DefaultParagraphFont"/>
    <w:link w:val="Footer"/>
    <w:uiPriority w:val="99"/>
    <w:rsid w:val="0016060D"/>
    <w:rPr>
      <w:rFonts w:ascii="Microsoft Sans Serif" w:eastAsia="Microsoft Sans Serif" w:hAnsi="Microsoft Sans Serif" w:cs="Microsoft Sans Serif"/>
    </w:rPr>
  </w:style>
  <w:style w:type="character" w:styleId="CommentReference">
    <w:name w:val="annotation reference"/>
    <w:basedOn w:val="DefaultParagraphFont"/>
    <w:uiPriority w:val="99"/>
    <w:semiHidden/>
    <w:unhideWhenUsed/>
    <w:rsid w:val="009E1A9E"/>
    <w:rPr>
      <w:sz w:val="16"/>
      <w:szCs w:val="16"/>
    </w:rPr>
  </w:style>
  <w:style w:type="paragraph" w:styleId="CommentText">
    <w:name w:val="annotation text"/>
    <w:basedOn w:val="Normal"/>
    <w:link w:val="CommentTextChar"/>
    <w:uiPriority w:val="99"/>
    <w:semiHidden/>
    <w:unhideWhenUsed/>
    <w:rsid w:val="009E1A9E"/>
    <w:rPr>
      <w:sz w:val="20"/>
      <w:szCs w:val="20"/>
    </w:rPr>
  </w:style>
  <w:style w:type="character" w:customStyle="1" w:styleId="CommentTextChar">
    <w:name w:val="Comment Text Char"/>
    <w:basedOn w:val="DefaultParagraphFont"/>
    <w:link w:val="CommentText"/>
    <w:uiPriority w:val="99"/>
    <w:semiHidden/>
    <w:rsid w:val="009E1A9E"/>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9E1A9E"/>
    <w:rPr>
      <w:b/>
      <w:bCs/>
    </w:rPr>
  </w:style>
  <w:style w:type="character" w:customStyle="1" w:styleId="CommentSubjectChar">
    <w:name w:val="Comment Subject Char"/>
    <w:basedOn w:val="CommentTextChar"/>
    <w:link w:val="CommentSubject"/>
    <w:uiPriority w:val="99"/>
    <w:semiHidden/>
    <w:rsid w:val="009E1A9E"/>
    <w:rPr>
      <w:rFonts w:ascii="Microsoft Sans Serif" w:eastAsia="Microsoft Sans Serif" w:hAnsi="Microsoft Sans Serif" w:cs="Microsoft Sans Serif"/>
      <w:b/>
      <w:bCs/>
      <w:sz w:val="20"/>
      <w:szCs w:val="20"/>
    </w:rPr>
  </w:style>
  <w:style w:type="paragraph" w:styleId="BalloonText">
    <w:name w:val="Balloon Text"/>
    <w:basedOn w:val="Normal"/>
    <w:link w:val="BalloonTextChar"/>
    <w:uiPriority w:val="99"/>
    <w:semiHidden/>
    <w:unhideWhenUsed/>
    <w:rsid w:val="009E1A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A9E"/>
    <w:rPr>
      <w:rFonts w:ascii="Segoe UI" w:eastAsia="Microsoft Sans Serif" w:hAnsi="Segoe UI" w:cs="Segoe UI"/>
      <w:sz w:val="18"/>
      <w:szCs w:val="18"/>
    </w:rPr>
  </w:style>
  <w:style w:type="character" w:styleId="Emphasis">
    <w:name w:val="Emphasis"/>
    <w:basedOn w:val="DefaultParagraphFont"/>
    <w:uiPriority w:val="20"/>
    <w:qFormat/>
    <w:rsid w:val="00CE54BE"/>
    <w:rPr>
      <w:i/>
      <w:iCs/>
    </w:rPr>
  </w:style>
  <w:style w:type="paragraph" w:styleId="NormalWeb">
    <w:name w:val="Normal (Web)"/>
    <w:basedOn w:val="Normal"/>
    <w:uiPriority w:val="99"/>
    <w:unhideWhenUsed/>
    <w:rsid w:val="00DE480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E4807"/>
    <w:rPr>
      <w:b/>
      <w:bCs/>
    </w:rPr>
  </w:style>
  <w:style w:type="character" w:customStyle="1" w:styleId="Heading2Char">
    <w:name w:val="Heading 2 Char"/>
    <w:basedOn w:val="DefaultParagraphFont"/>
    <w:link w:val="Heading2"/>
    <w:uiPriority w:val="9"/>
    <w:rsid w:val="00BA63A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96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image" Target="media/image1.pn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hyperlink" Target="http://www.mpi.govt.nz/n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jpeg"/><Relationship Id="rId10" Type="http://schemas.openxmlformats.org/officeDocument/2006/relationships/footer" Target="footer2.xml"/><Relationship Id="rId19" Type="http://schemas.openxmlformats.org/officeDocument/2006/relationships/image" Target="media/image2.pn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11</Pages>
  <Words>4748</Words>
  <Characters>27069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Masawe</dc:creator>
  <cp:lastModifiedBy>M.Rabiei</cp:lastModifiedBy>
  <cp:revision>127</cp:revision>
  <dcterms:created xsi:type="dcterms:W3CDTF">2024-12-03T08:44:00Z</dcterms:created>
  <dcterms:modified xsi:type="dcterms:W3CDTF">2024-12-09T07:11:00Z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2019-01-11T00:00:00Z</vt:filetime>
  </property>
  <property fmtid="{D5CDD505-2E9C-101B-9397-08002B2CF9AE}" pid="3" name="Creator">
    <vt:lpwstr>Microsoft® Word 2010</vt:lpwstr>
  </property>
  <property fmtid="{D5CDD505-2E9C-101B-9397-08002B2CF9AE}" pid="4" name="LastSaved">
    <vt:filetime>2024-12-03T00:00:00Z</vt:filetime>
  </property>
  <property fmtid="{D5CDD505-2E9C-101B-9397-08002B2CF9AE}" pid="5" name="Producer">
    <vt:lpwstr>Microsoft® Word 2010</vt:lpwstr>
  </property>
</Properties>
</file>