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1556385E" w:rsidR="0000007A" w:rsidRPr="00DE7D30" w:rsidRDefault="009B5939" w:rsidP="00054BC4">
            <w:pPr>
              <w:pStyle w:val="NormalWeb"/>
              <w:rPr>
                <w:rFonts w:ascii="Arial" w:hAnsi="Arial" w:cs="Arial"/>
                <w:b/>
                <w:bCs/>
                <w:szCs w:val="28"/>
                <w:u w:val="single"/>
              </w:rPr>
            </w:pPr>
            <w:hyperlink r:id="rId7" w:history="1">
              <w:r w:rsidR="0098128C" w:rsidRPr="0098128C">
                <w:rPr>
                  <w:rStyle w:val="Hyperlink"/>
                  <w:rFonts w:ascii="Arial" w:hAnsi="Arial" w:cs="Arial"/>
                  <w:b/>
                  <w:bCs/>
                  <w:szCs w:val="28"/>
                </w:rPr>
                <w:t>Contemporary Research and Perspectives in Biological Science</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6AD6ED3A"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98128C">
              <w:rPr>
                <w:rFonts w:ascii="Arial" w:hAnsi="Arial" w:cs="Arial"/>
                <w:b/>
                <w:bCs/>
                <w:szCs w:val="28"/>
                <w:lang w:val="en-GB"/>
              </w:rPr>
              <w:t>4250</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03968AB" w:rsidR="0000007A" w:rsidRPr="00DE7D30" w:rsidRDefault="0098128C" w:rsidP="000450FC">
            <w:pPr>
              <w:pStyle w:val="NormalWeb"/>
              <w:spacing w:before="0" w:beforeAutospacing="0" w:after="0" w:afterAutospacing="0"/>
              <w:rPr>
                <w:rFonts w:ascii="Arial" w:hAnsi="Arial" w:cs="Arial"/>
                <w:b/>
                <w:szCs w:val="28"/>
                <w:highlight w:val="yellow"/>
                <w:lang w:val="en-GB"/>
              </w:rPr>
            </w:pPr>
            <w:r w:rsidRPr="0098128C">
              <w:rPr>
                <w:rFonts w:ascii="Arial" w:hAnsi="Arial" w:cs="Arial"/>
                <w:b/>
                <w:szCs w:val="28"/>
                <w:lang w:val="en-GB"/>
              </w:rPr>
              <w:t xml:space="preserve">Histomorphology of gastrocnemius muscle in </w:t>
            </w:r>
            <w:proofErr w:type="spellStart"/>
            <w:r w:rsidRPr="0098128C">
              <w:rPr>
                <w:rFonts w:ascii="Arial" w:hAnsi="Arial" w:cs="Arial"/>
                <w:b/>
                <w:szCs w:val="28"/>
                <w:lang w:val="en-GB"/>
              </w:rPr>
              <w:t>Chabro</w:t>
            </w:r>
            <w:proofErr w:type="spellEnd"/>
            <w:r w:rsidRPr="0098128C">
              <w:rPr>
                <w:rFonts w:ascii="Arial" w:hAnsi="Arial" w:cs="Arial"/>
                <w:b/>
                <w:szCs w:val="28"/>
                <w:lang w:val="en-GB"/>
              </w:rPr>
              <w:t xml:space="preserve"> chicken</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3B7232F5" w:rsidR="00CF0BBB" w:rsidRPr="00DE7D30" w:rsidRDefault="0098128C"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013AC3DB" w:rsidR="00F1171E" w:rsidRPr="006437EB" w:rsidRDefault="006437EB" w:rsidP="006437EB">
            <w:pPr>
              <w:pStyle w:val="ListParagraph"/>
              <w:ind w:left="0"/>
              <w:jc w:val="both"/>
              <w:rPr>
                <w:sz w:val="20"/>
                <w:szCs w:val="20"/>
                <w:lang w:val="en-GB"/>
              </w:rPr>
            </w:pPr>
            <w:r w:rsidRPr="006437EB">
              <w:rPr>
                <w:sz w:val="20"/>
                <w:szCs w:val="20"/>
              </w:rPr>
              <w:t xml:space="preserve">The manuscript titled "Histomorphology of Gastrocnemius Muscle in </w:t>
            </w:r>
            <w:proofErr w:type="spellStart"/>
            <w:r w:rsidRPr="006437EB">
              <w:rPr>
                <w:sz w:val="20"/>
                <w:szCs w:val="20"/>
              </w:rPr>
              <w:t>Chabro</w:t>
            </w:r>
            <w:proofErr w:type="spellEnd"/>
            <w:r w:rsidRPr="006437EB">
              <w:rPr>
                <w:sz w:val="20"/>
                <w:szCs w:val="20"/>
              </w:rPr>
              <w:t xml:space="preserve"> Chicken" holds significant importance for the scientific community. It provides critical insights into the anatomical and </w:t>
            </w:r>
            <w:proofErr w:type="spellStart"/>
            <w:r w:rsidRPr="006437EB">
              <w:rPr>
                <w:sz w:val="20"/>
                <w:szCs w:val="20"/>
              </w:rPr>
              <w:t>histomorphological</w:t>
            </w:r>
            <w:proofErr w:type="spellEnd"/>
            <w:r w:rsidRPr="006437EB">
              <w:rPr>
                <w:sz w:val="20"/>
                <w:szCs w:val="20"/>
              </w:rPr>
              <w:t xml:space="preserve"> characteristics of </w:t>
            </w:r>
            <w:proofErr w:type="spellStart"/>
            <w:r w:rsidRPr="006437EB">
              <w:rPr>
                <w:sz w:val="20"/>
                <w:szCs w:val="20"/>
              </w:rPr>
              <w:t>Chabro</w:t>
            </w:r>
            <w:proofErr w:type="spellEnd"/>
            <w:r w:rsidRPr="006437EB">
              <w:rPr>
                <w:sz w:val="20"/>
                <w:szCs w:val="20"/>
              </w:rPr>
              <w:t xml:space="preserve"> chicken muscle, which are vital for understanding the growth and quality dynamics of poultry meat. By comparing age and gender-related variations in muscle structure, the study offers valuable data for poultry farming and meat production, facilitating informed decisions for breed improvement and meat quality enhancement. Additionally, the research contributes to the broader field of animal physiology and food science by elucidating the interplay between muscle morphology and functional attributes. This can serve as a foundation for future studies targeting sustainable poultry production and nutritional optimization.</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6A88E46B" w:rsidR="00F1171E" w:rsidRPr="006437EB" w:rsidRDefault="006437EB" w:rsidP="006437EB">
            <w:pPr>
              <w:ind w:left="35"/>
              <w:jc w:val="both"/>
              <w:rPr>
                <w:sz w:val="20"/>
                <w:szCs w:val="20"/>
                <w:lang w:val="en-GB"/>
              </w:rPr>
            </w:pPr>
            <w:r w:rsidRPr="006437EB">
              <w:rPr>
                <w:sz w:val="20"/>
                <w:szCs w:val="20"/>
              </w:rPr>
              <w:t xml:space="preserve">The current title, "Histomorphology of Gastrocnemius Muscle in </w:t>
            </w:r>
            <w:proofErr w:type="spellStart"/>
            <w:r w:rsidRPr="006437EB">
              <w:rPr>
                <w:sz w:val="20"/>
                <w:szCs w:val="20"/>
              </w:rPr>
              <w:t>Chabro</w:t>
            </w:r>
            <w:proofErr w:type="spellEnd"/>
            <w:r w:rsidRPr="006437EB">
              <w:rPr>
                <w:sz w:val="20"/>
                <w:szCs w:val="20"/>
              </w:rPr>
              <w:t xml:space="preserve"> Chicken," effectively conveys the primary focus of the study by specifying the muscle type, species, and the </w:t>
            </w:r>
            <w:proofErr w:type="spellStart"/>
            <w:r w:rsidRPr="006437EB">
              <w:rPr>
                <w:sz w:val="20"/>
                <w:szCs w:val="20"/>
              </w:rPr>
              <w:t>histomorphological</w:t>
            </w:r>
            <w:proofErr w:type="spellEnd"/>
            <w:r w:rsidRPr="006437EB">
              <w:rPr>
                <w:sz w:val="20"/>
                <w:szCs w:val="20"/>
              </w:rPr>
              <w:t xml:space="preserve"> approach. However, it could be refined to better emphasize the study's comparative and age-related aspects, which are central to its findings.</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3E07AEDF" w14:textId="77777777" w:rsidR="00F609E9" w:rsidRPr="00F609E9" w:rsidRDefault="00F609E9" w:rsidP="00F609E9">
            <w:pPr>
              <w:jc w:val="both"/>
              <w:rPr>
                <w:sz w:val="20"/>
                <w:szCs w:val="20"/>
                <w:lang w:val="en-GB"/>
              </w:rPr>
            </w:pPr>
            <w:r w:rsidRPr="00F609E9">
              <w:rPr>
                <w:sz w:val="20"/>
                <w:szCs w:val="20"/>
                <w:lang w:val="en-GB"/>
              </w:rPr>
              <w:t>The article summary provides a concise overview of the study, but could be improved to provide a more comprehensive summary of its content and significance. Although the current version outlines the objectives, methodology and some results, it would be useful to emphasize the wider implications of the research for the poultry industry and the scientific community. By including specific statistical trends, such as variations in muscle growth between sexes or by age group, the summary would gain in depth and clarity, increasing the impact of the results.</w:t>
            </w:r>
          </w:p>
          <w:p w14:paraId="0FB7E83A" w14:textId="47CC7A40" w:rsidR="00F1171E" w:rsidRPr="00900E9B" w:rsidRDefault="00F609E9" w:rsidP="00F609E9">
            <w:pPr>
              <w:rPr>
                <w:b/>
                <w:bCs/>
                <w:sz w:val="20"/>
                <w:szCs w:val="20"/>
                <w:lang w:val="en-GB"/>
              </w:rPr>
            </w:pPr>
            <w:r w:rsidRPr="00F609E9">
              <w:rPr>
                <w:sz w:val="20"/>
                <w:szCs w:val="20"/>
                <w:lang w:val="en-GB"/>
              </w:rPr>
              <w:t>In addition, the abstract could briefly highlight the importance of the histological and statistical methods used in the study, which would add credibility and scientific rigor. Discussion of practical applications of the results, such as how they can guide breeding strategies or meat quality optimization, would strengthen the appeal of the abstract. By integrating these elements, the abstract would provide a more complete and engaging synthesis of the research.</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767B4C38" w14:textId="77777777" w:rsidR="006437EB" w:rsidRPr="006437EB" w:rsidRDefault="006437EB" w:rsidP="006437EB">
            <w:pPr>
              <w:pStyle w:val="ListParagraph"/>
              <w:ind w:left="0" w:firstLine="35"/>
              <w:jc w:val="both"/>
              <w:rPr>
                <w:sz w:val="20"/>
                <w:szCs w:val="20"/>
                <w:lang w:val="en-GB"/>
              </w:rPr>
            </w:pPr>
            <w:r w:rsidRPr="006437EB">
              <w:rPr>
                <w:sz w:val="20"/>
                <w:szCs w:val="20"/>
                <w:lang w:val="en-GB"/>
              </w:rPr>
              <w:t xml:space="preserve">Based on the provided content, the manuscript appears to be scientifically correct. It follows a structured approach, including a clear introduction, well-documented methodology, and comprehensive results supported by statistical analysis. The use of histological techniques and quantitative metrics, such as the measurement of muscle </w:t>
            </w:r>
            <w:proofErr w:type="spellStart"/>
            <w:r w:rsidRPr="006437EB">
              <w:rPr>
                <w:sz w:val="20"/>
                <w:szCs w:val="20"/>
                <w:lang w:val="en-GB"/>
              </w:rPr>
              <w:t>fiber</w:t>
            </w:r>
            <w:proofErr w:type="spellEnd"/>
            <w:r w:rsidRPr="006437EB">
              <w:rPr>
                <w:sz w:val="20"/>
                <w:szCs w:val="20"/>
                <w:lang w:val="en-GB"/>
              </w:rPr>
              <w:t xml:space="preserve"> diameter, fascicular cross-sectional area, and connective tissue percentage, demonstrates scientific rigor.</w:t>
            </w:r>
          </w:p>
          <w:p w14:paraId="7327FFCB" w14:textId="77777777" w:rsidR="006437EB" w:rsidRPr="006437EB" w:rsidRDefault="006437EB" w:rsidP="006437EB">
            <w:pPr>
              <w:pStyle w:val="ListParagraph"/>
              <w:ind w:left="0" w:firstLine="35"/>
              <w:jc w:val="both"/>
              <w:rPr>
                <w:sz w:val="20"/>
                <w:szCs w:val="20"/>
                <w:lang w:val="en-GB"/>
              </w:rPr>
            </w:pPr>
            <w:r w:rsidRPr="006437EB">
              <w:rPr>
                <w:sz w:val="20"/>
                <w:szCs w:val="20"/>
                <w:lang w:val="en-GB"/>
              </w:rPr>
              <w:t xml:space="preserve">The findings are supported by references to relevant literature, which strengthens the study's credibility. Comparisons with prior studies, such as variations in muscle growth patterns and histological differences between sexes, align with established research norms. The manuscript also employs proper statistical methods and software (e.g., SPSS) to </w:t>
            </w:r>
            <w:proofErr w:type="spellStart"/>
            <w:r w:rsidRPr="006437EB">
              <w:rPr>
                <w:sz w:val="20"/>
                <w:szCs w:val="20"/>
                <w:lang w:val="en-GB"/>
              </w:rPr>
              <w:t>analyze</w:t>
            </w:r>
            <w:proofErr w:type="spellEnd"/>
            <w:r w:rsidRPr="006437EB">
              <w:rPr>
                <w:sz w:val="20"/>
                <w:szCs w:val="20"/>
                <w:lang w:val="en-GB"/>
              </w:rPr>
              <w:t xml:space="preserve"> the data, ensuring accuracy and reliability.</w:t>
            </w:r>
          </w:p>
          <w:p w14:paraId="608D0DE6" w14:textId="77777777" w:rsidR="006437EB" w:rsidRPr="006437EB" w:rsidRDefault="006437EB" w:rsidP="006437EB">
            <w:pPr>
              <w:pStyle w:val="ListParagraph"/>
              <w:ind w:left="0" w:firstLine="35"/>
              <w:jc w:val="both"/>
              <w:rPr>
                <w:sz w:val="20"/>
                <w:szCs w:val="20"/>
                <w:lang w:val="en-GB"/>
              </w:rPr>
            </w:pPr>
            <w:r w:rsidRPr="006437EB">
              <w:rPr>
                <w:sz w:val="20"/>
                <w:szCs w:val="20"/>
                <w:lang w:val="en-GB"/>
              </w:rPr>
              <w:t>However, while the study is scientifically sound, its clarity and impact could be improved by providing more emphasis on the practical implications of the results and discussing any potential limitations of the study. This would further reinforce its scientific validity and relevance to both academic and industrial contexts.</w:t>
            </w:r>
          </w:p>
          <w:p w14:paraId="2B5A7721" w14:textId="77777777" w:rsidR="00F1171E" w:rsidRPr="006437EB" w:rsidRDefault="00F1171E" w:rsidP="006437EB">
            <w:pPr>
              <w:pStyle w:val="ListParagraph"/>
              <w:ind w:left="0" w:firstLine="35"/>
              <w:jc w:val="both"/>
              <w:rPr>
                <w:sz w:val="20"/>
                <w:szCs w:val="20"/>
                <w:lang w:val="en-GB"/>
              </w:rPr>
            </w:pP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lastRenderedPageBreak/>
              <w:t>-</w:t>
            </w:r>
          </w:p>
        </w:tc>
        <w:tc>
          <w:tcPr>
            <w:tcW w:w="2212" w:type="pct"/>
          </w:tcPr>
          <w:p w14:paraId="24FE0567" w14:textId="6008FFC9" w:rsidR="00F1171E" w:rsidRPr="006437EB" w:rsidRDefault="006437EB" w:rsidP="006437EB">
            <w:pPr>
              <w:pStyle w:val="ListParagraph"/>
              <w:ind w:left="0"/>
              <w:jc w:val="both"/>
              <w:rPr>
                <w:sz w:val="20"/>
                <w:szCs w:val="20"/>
                <w:lang w:val="en-GB"/>
              </w:rPr>
            </w:pPr>
            <w:r w:rsidRPr="006437EB">
              <w:rPr>
                <w:sz w:val="20"/>
                <w:szCs w:val="20"/>
              </w:rPr>
              <w:lastRenderedPageBreak/>
              <w:t xml:space="preserve">The references in the manuscript are generally sufficient and include a mix of foundational studies and recent research. However, some references date back several decades, such as those from the 1960s and 1970s, which may not fully reflect the current advancements in histomorphology and poultry science. While these historical </w:t>
            </w:r>
            <w:r w:rsidRPr="006437EB">
              <w:rPr>
                <w:sz w:val="20"/>
                <w:szCs w:val="20"/>
              </w:rPr>
              <w:lastRenderedPageBreak/>
              <w:t>references provide essential background, supplementing them with more recent studies would strengthen the manuscript's relevance and credibility.</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F609E9">
        <w:trPr>
          <w:trHeight w:val="980"/>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149A6CEF" w14:textId="4EC74C34" w:rsidR="00F1171E" w:rsidRPr="00900E9B" w:rsidRDefault="00A778B9" w:rsidP="007222C8">
            <w:pPr>
              <w:rPr>
                <w:sz w:val="20"/>
                <w:szCs w:val="20"/>
                <w:lang w:val="en-GB"/>
              </w:rPr>
            </w:pPr>
            <w:r w:rsidRPr="00A778B9">
              <w:rPr>
                <w:sz w:val="20"/>
                <w:szCs w:val="20"/>
              </w:rPr>
              <w:t>The language quality of the article is adequate for scholarly communication, but there are areas where it could be refined to enhance readability and professionalism.</w:t>
            </w: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8153A0" w:rsidRPr="008153A0" w14:paraId="3E7D66E3" w14:textId="77777777" w:rsidTr="00A21E28">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56D0C906" w14:textId="77777777" w:rsidR="008153A0" w:rsidRPr="008153A0" w:rsidRDefault="008153A0" w:rsidP="008153A0">
            <w:pPr>
              <w:rPr>
                <w:rFonts w:ascii="Arial" w:eastAsia="Arial Unicode MS" w:hAnsi="Arial" w:cs="Arial"/>
                <w:b/>
                <w:sz w:val="20"/>
                <w:szCs w:val="20"/>
                <w:u w:val="single"/>
                <w:lang w:val="en-GB"/>
              </w:rPr>
            </w:pPr>
            <w:bookmarkStart w:id="0" w:name="_Hlk156057883"/>
            <w:bookmarkStart w:id="1" w:name="_Hlk156057704"/>
            <w:r w:rsidRPr="008153A0">
              <w:rPr>
                <w:rFonts w:ascii="Arial" w:eastAsia="Arial Unicode MS" w:hAnsi="Arial" w:cs="Arial"/>
                <w:b/>
                <w:sz w:val="20"/>
                <w:szCs w:val="20"/>
                <w:highlight w:val="yellow"/>
                <w:u w:val="single"/>
                <w:lang w:val="en-GB"/>
              </w:rPr>
              <w:t>PART  2:</w:t>
            </w:r>
            <w:r w:rsidRPr="008153A0">
              <w:rPr>
                <w:rFonts w:ascii="Arial" w:eastAsia="Arial Unicode MS" w:hAnsi="Arial" w:cs="Arial"/>
                <w:b/>
                <w:sz w:val="20"/>
                <w:szCs w:val="20"/>
                <w:u w:val="single"/>
                <w:lang w:val="en-GB"/>
              </w:rPr>
              <w:t xml:space="preserve"> </w:t>
            </w:r>
          </w:p>
          <w:p w14:paraId="22BCC279" w14:textId="77777777" w:rsidR="008153A0" w:rsidRPr="008153A0" w:rsidRDefault="008153A0" w:rsidP="008153A0">
            <w:pPr>
              <w:rPr>
                <w:rFonts w:ascii="Arial" w:eastAsia="Arial Unicode MS" w:hAnsi="Arial" w:cs="Arial"/>
                <w:b/>
                <w:sz w:val="20"/>
                <w:szCs w:val="20"/>
                <w:u w:val="single"/>
                <w:lang w:val="en-GB"/>
              </w:rPr>
            </w:pPr>
          </w:p>
        </w:tc>
      </w:tr>
      <w:tr w:rsidR="008153A0" w:rsidRPr="008153A0" w14:paraId="37A4E38F" w14:textId="77777777" w:rsidTr="00A21E28">
        <w:tc>
          <w:tcPr>
            <w:tcW w:w="1615" w:type="pct"/>
            <w:shd w:val="clear" w:color="auto" w:fill="auto"/>
            <w:noWrap/>
            <w:tcMar>
              <w:top w:w="0" w:type="dxa"/>
              <w:left w:w="108" w:type="dxa"/>
              <w:bottom w:w="0" w:type="dxa"/>
              <w:right w:w="108" w:type="dxa"/>
            </w:tcMar>
            <w:vAlign w:val="center"/>
          </w:tcPr>
          <w:p w14:paraId="6BE0DE84" w14:textId="77777777" w:rsidR="008153A0" w:rsidRPr="008153A0" w:rsidRDefault="008153A0" w:rsidP="008153A0">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tcPr>
          <w:p w14:paraId="2CC555CE" w14:textId="77777777" w:rsidR="008153A0" w:rsidRPr="008153A0" w:rsidRDefault="008153A0" w:rsidP="008153A0">
            <w:pPr>
              <w:keepNext/>
              <w:outlineLvl w:val="1"/>
              <w:rPr>
                <w:rFonts w:ascii="Arial" w:eastAsia="MS Mincho" w:hAnsi="Arial" w:cs="Arial"/>
                <w:b/>
                <w:bCs/>
                <w:sz w:val="20"/>
                <w:szCs w:val="20"/>
                <w:lang w:val="en-GB"/>
              </w:rPr>
            </w:pPr>
            <w:r w:rsidRPr="008153A0">
              <w:rPr>
                <w:rFonts w:ascii="Arial" w:eastAsia="MS Mincho" w:hAnsi="Arial" w:cs="Arial"/>
                <w:b/>
                <w:bCs/>
                <w:sz w:val="20"/>
                <w:szCs w:val="20"/>
                <w:lang w:val="en-GB"/>
              </w:rPr>
              <w:t>Reviewer’s comment</w:t>
            </w:r>
          </w:p>
        </w:tc>
        <w:tc>
          <w:tcPr>
            <w:tcW w:w="1691" w:type="pct"/>
            <w:shd w:val="clear" w:color="auto" w:fill="auto"/>
          </w:tcPr>
          <w:p w14:paraId="29799063" w14:textId="77777777" w:rsidR="008153A0" w:rsidRPr="008153A0" w:rsidRDefault="008153A0" w:rsidP="008153A0">
            <w:pPr>
              <w:keepNext/>
              <w:outlineLvl w:val="1"/>
              <w:rPr>
                <w:rFonts w:ascii="Arial" w:eastAsia="MS Mincho" w:hAnsi="Arial" w:cs="Arial"/>
                <w:bCs/>
                <w:sz w:val="20"/>
                <w:szCs w:val="20"/>
                <w:lang w:val="en-GB"/>
              </w:rPr>
            </w:pPr>
            <w:r w:rsidRPr="008153A0">
              <w:rPr>
                <w:rFonts w:ascii="Arial" w:eastAsia="MS Mincho" w:hAnsi="Arial" w:cs="Arial"/>
                <w:b/>
                <w:bCs/>
                <w:sz w:val="20"/>
                <w:szCs w:val="20"/>
                <w:lang w:val="en-GB"/>
              </w:rPr>
              <w:t>Author’s comment</w:t>
            </w:r>
            <w:r w:rsidRPr="008153A0">
              <w:rPr>
                <w:rFonts w:ascii="Arial" w:eastAsia="MS Mincho" w:hAnsi="Arial" w:cs="Arial"/>
                <w:bCs/>
                <w:sz w:val="20"/>
                <w:szCs w:val="20"/>
                <w:lang w:val="en-GB"/>
              </w:rPr>
              <w:t xml:space="preserve"> </w:t>
            </w:r>
            <w:r w:rsidRPr="008153A0">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8153A0" w:rsidRPr="008153A0" w14:paraId="467FFBA4" w14:textId="77777777" w:rsidTr="00A21E28">
        <w:trPr>
          <w:trHeight w:val="890"/>
        </w:trPr>
        <w:tc>
          <w:tcPr>
            <w:tcW w:w="1615" w:type="pct"/>
            <w:shd w:val="clear" w:color="auto" w:fill="auto"/>
            <w:noWrap/>
            <w:tcMar>
              <w:top w:w="0" w:type="dxa"/>
              <w:left w:w="108" w:type="dxa"/>
              <w:bottom w:w="0" w:type="dxa"/>
              <w:right w:w="108" w:type="dxa"/>
            </w:tcMar>
            <w:vAlign w:val="center"/>
          </w:tcPr>
          <w:p w14:paraId="4BBAA443" w14:textId="77777777" w:rsidR="008153A0" w:rsidRPr="008153A0" w:rsidRDefault="008153A0" w:rsidP="008153A0">
            <w:pPr>
              <w:rPr>
                <w:rFonts w:ascii="Arial" w:eastAsia="Arial Unicode MS" w:hAnsi="Arial" w:cs="Arial"/>
                <w:b/>
                <w:sz w:val="20"/>
                <w:szCs w:val="20"/>
                <w:lang w:val="en-GB"/>
              </w:rPr>
            </w:pPr>
            <w:r w:rsidRPr="008153A0">
              <w:rPr>
                <w:rFonts w:ascii="Arial" w:eastAsia="Arial Unicode MS" w:hAnsi="Arial" w:cs="Arial"/>
                <w:b/>
                <w:sz w:val="20"/>
                <w:szCs w:val="20"/>
                <w:lang w:val="en-GB"/>
              </w:rPr>
              <w:t xml:space="preserve">Are there ethical issues in this manuscript? </w:t>
            </w:r>
          </w:p>
          <w:p w14:paraId="523C8AD6" w14:textId="77777777" w:rsidR="008153A0" w:rsidRPr="008153A0" w:rsidRDefault="008153A0" w:rsidP="008153A0">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vAlign w:val="center"/>
          </w:tcPr>
          <w:p w14:paraId="77A70E2D" w14:textId="77777777" w:rsidR="008153A0" w:rsidRPr="008153A0" w:rsidRDefault="008153A0" w:rsidP="008153A0">
            <w:pPr>
              <w:rPr>
                <w:rFonts w:ascii="Arial" w:eastAsia="Arial Unicode MS" w:hAnsi="Arial" w:cs="Arial"/>
                <w:i/>
                <w:iCs/>
                <w:sz w:val="20"/>
                <w:szCs w:val="20"/>
                <w:u w:val="single"/>
                <w:lang w:val="en-GB"/>
              </w:rPr>
            </w:pPr>
            <w:r w:rsidRPr="008153A0">
              <w:rPr>
                <w:rFonts w:ascii="Arial" w:eastAsia="Arial Unicode MS" w:hAnsi="Arial" w:cs="Arial"/>
                <w:i/>
                <w:iCs/>
                <w:sz w:val="20"/>
                <w:szCs w:val="20"/>
                <w:u w:val="single"/>
                <w:lang w:val="en-GB"/>
              </w:rPr>
              <w:t xml:space="preserve">(If yes, </w:t>
            </w:r>
            <w:proofErr w:type="gramStart"/>
            <w:r w:rsidRPr="008153A0">
              <w:rPr>
                <w:rFonts w:ascii="Arial" w:eastAsia="Arial Unicode MS" w:hAnsi="Arial" w:cs="Arial"/>
                <w:i/>
                <w:iCs/>
                <w:sz w:val="20"/>
                <w:szCs w:val="20"/>
                <w:u w:val="single"/>
                <w:lang w:val="en-GB"/>
              </w:rPr>
              <w:t>Kindly</w:t>
            </w:r>
            <w:proofErr w:type="gramEnd"/>
            <w:r w:rsidRPr="008153A0">
              <w:rPr>
                <w:rFonts w:ascii="Arial" w:eastAsia="Arial Unicode MS" w:hAnsi="Arial" w:cs="Arial"/>
                <w:i/>
                <w:iCs/>
                <w:sz w:val="20"/>
                <w:szCs w:val="20"/>
                <w:u w:val="single"/>
                <w:lang w:val="en-GB"/>
              </w:rPr>
              <w:t xml:space="preserve"> please write down the ethical issues here in details)</w:t>
            </w:r>
          </w:p>
          <w:p w14:paraId="5ED7DDC4" w14:textId="77777777" w:rsidR="008153A0" w:rsidRPr="008153A0" w:rsidRDefault="008153A0" w:rsidP="008153A0">
            <w:pPr>
              <w:rPr>
                <w:rFonts w:ascii="Arial" w:eastAsia="Arial Unicode MS" w:hAnsi="Arial" w:cs="Arial"/>
                <w:sz w:val="20"/>
                <w:szCs w:val="20"/>
                <w:lang w:val="en-GB"/>
              </w:rPr>
            </w:pPr>
          </w:p>
          <w:p w14:paraId="1A638724" w14:textId="77777777" w:rsidR="008153A0" w:rsidRPr="008153A0" w:rsidRDefault="008153A0" w:rsidP="008153A0">
            <w:pPr>
              <w:rPr>
                <w:rFonts w:ascii="Arial" w:eastAsia="Arial Unicode MS" w:hAnsi="Arial" w:cs="Arial"/>
                <w:sz w:val="20"/>
                <w:szCs w:val="20"/>
                <w:lang w:val="en-GB"/>
              </w:rPr>
            </w:pPr>
          </w:p>
        </w:tc>
        <w:tc>
          <w:tcPr>
            <w:tcW w:w="1691" w:type="pct"/>
            <w:shd w:val="clear" w:color="auto" w:fill="auto"/>
            <w:vAlign w:val="center"/>
          </w:tcPr>
          <w:p w14:paraId="774428DF" w14:textId="77777777" w:rsidR="008153A0" w:rsidRPr="008153A0" w:rsidRDefault="008153A0" w:rsidP="008153A0">
            <w:pPr>
              <w:rPr>
                <w:rFonts w:ascii="Arial" w:eastAsia="Arial Unicode MS" w:hAnsi="Arial" w:cs="Arial"/>
                <w:sz w:val="20"/>
                <w:szCs w:val="20"/>
                <w:lang w:val="en-GB"/>
              </w:rPr>
            </w:pPr>
          </w:p>
          <w:p w14:paraId="0CE0E714" w14:textId="77777777" w:rsidR="008153A0" w:rsidRPr="008153A0" w:rsidRDefault="008153A0" w:rsidP="008153A0">
            <w:pPr>
              <w:rPr>
                <w:rFonts w:ascii="Arial" w:eastAsia="Arial Unicode MS" w:hAnsi="Arial" w:cs="Arial"/>
                <w:sz w:val="20"/>
                <w:szCs w:val="20"/>
                <w:lang w:val="en-GB"/>
              </w:rPr>
            </w:pPr>
          </w:p>
          <w:p w14:paraId="2B0DABAE" w14:textId="77777777" w:rsidR="008153A0" w:rsidRPr="008153A0" w:rsidRDefault="008153A0" w:rsidP="008153A0">
            <w:pPr>
              <w:rPr>
                <w:rFonts w:ascii="Arial" w:eastAsia="Arial Unicode MS" w:hAnsi="Arial" w:cs="Arial"/>
                <w:sz w:val="20"/>
                <w:szCs w:val="20"/>
                <w:lang w:val="en-GB"/>
              </w:rPr>
            </w:pPr>
          </w:p>
        </w:tc>
      </w:tr>
      <w:bookmarkEnd w:id="0"/>
    </w:tbl>
    <w:p w14:paraId="36E59CB8" w14:textId="77777777" w:rsidR="008153A0" w:rsidRPr="008153A0" w:rsidRDefault="008153A0" w:rsidP="008153A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899"/>
        <w:gridCol w:w="15035"/>
      </w:tblGrid>
      <w:tr w:rsidR="008153A0" w:rsidRPr="008153A0" w14:paraId="391B6C88" w14:textId="77777777" w:rsidTr="00A21E2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21BA0607" w14:textId="77777777" w:rsidR="008153A0" w:rsidRPr="008153A0" w:rsidRDefault="008153A0" w:rsidP="008153A0">
            <w:pPr>
              <w:rPr>
                <w:bCs/>
                <w:u w:val="single"/>
                <w:lang w:val="en-GB"/>
              </w:rPr>
            </w:pPr>
          </w:p>
          <w:p w14:paraId="78860372" w14:textId="77777777" w:rsidR="008153A0" w:rsidRPr="008153A0" w:rsidRDefault="008153A0" w:rsidP="008153A0">
            <w:pPr>
              <w:rPr>
                <w:b/>
                <w:u w:val="single"/>
                <w:lang w:val="en-GB"/>
              </w:rPr>
            </w:pPr>
            <w:r w:rsidRPr="008153A0">
              <w:rPr>
                <w:b/>
                <w:u w:val="single"/>
                <w:lang w:val="en-GB"/>
              </w:rPr>
              <w:t>Reviewer Details:</w:t>
            </w:r>
          </w:p>
          <w:p w14:paraId="483F2280" w14:textId="77777777" w:rsidR="008153A0" w:rsidRPr="008153A0" w:rsidRDefault="008153A0" w:rsidP="008153A0">
            <w:pPr>
              <w:rPr>
                <w:bCs/>
                <w:u w:val="single"/>
                <w:lang w:val="en-GB"/>
              </w:rPr>
            </w:pPr>
          </w:p>
        </w:tc>
      </w:tr>
      <w:tr w:rsidR="008153A0" w:rsidRPr="008153A0" w14:paraId="3AC9BAF3" w14:textId="77777777" w:rsidTr="00A21E28">
        <w:trPr>
          <w:trHeight w:val="77"/>
        </w:trPr>
        <w:tc>
          <w:tcPr>
            <w:tcW w:w="1409" w:type="pct"/>
            <w:shd w:val="clear" w:color="auto" w:fill="auto"/>
            <w:noWrap/>
            <w:tcMar>
              <w:top w:w="0" w:type="dxa"/>
              <w:left w:w="108" w:type="dxa"/>
              <w:bottom w:w="0" w:type="dxa"/>
              <w:right w:w="108" w:type="dxa"/>
            </w:tcMar>
            <w:vAlign w:val="center"/>
          </w:tcPr>
          <w:p w14:paraId="6C1F63B0" w14:textId="77777777" w:rsidR="008153A0" w:rsidRPr="008153A0" w:rsidRDefault="008153A0" w:rsidP="008153A0">
            <w:pPr>
              <w:rPr>
                <w:lang w:val="en-GB"/>
              </w:rPr>
            </w:pPr>
            <w:r w:rsidRPr="008153A0">
              <w:rPr>
                <w:lang w:val="en-GB"/>
              </w:rPr>
              <w:t>Name:</w:t>
            </w:r>
          </w:p>
        </w:tc>
        <w:tc>
          <w:tcPr>
            <w:tcW w:w="3591" w:type="pct"/>
            <w:shd w:val="clear" w:color="auto" w:fill="auto"/>
            <w:tcMar>
              <w:top w:w="0" w:type="dxa"/>
              <w:left w:w="108" w:type="dxa"/>
              <w:bottom w:w="0" w:type="dxa"/>
              <w:right w:w="108" w:type="dxa"/>
            </w:tcMar>
            <w:vAlign w:val="center"/>
          </w:tcPr>
          <w:p w14:paraId="0B403F51" w14:textId="51B417EB" w:rsidR="008153A0" w:rsidRPr="008153A0" w:rsidRDefault="00ED6694" w:rsidP="008153A0">
            <w:pPr>
              <w:rPr>
                <w:b/>
                <w:bCs/>
              </w:rPr>
            </w:pPr>
            <w:r w:rsidRPr="00ED6694">
              <w:rPr>
                <w:b/>
                <w:bCs/>
              </w:rPr>
              <w:t>Roxana Lazar</w:t>
            </w:r>
          </w:p>
        </w:tc>
      </w:tr>
      <w:tr w:rsidR="008153A0" w:rsidRPr="008153A0" w14:paraId="50EBB7F3" w14:textId="77777777" w:rsidTr="00A21E28">
        <w:trPr>
          <w:trHeight w:val="77"/>
        </w:trPr>
        <w:tc>
          <w:tcPr>
            <w:tcW w:w="1409" w:type="pct"/>
            <w:shd w:val="clear" w:color="auto" w:fill="auto"/>
            <w:noWrap/>
            <w:tcMar>
              <w:top w:w="0" w:type="dxa"/>
              <w:left w:w="108" w:type="dxa"/>
              <w:bottom w:w="0" w:type="dxa"/>
              <w:right w:w="108" w:type="dxa"/>
            </w:tcMar>
            <w:vAlign w:val="center"/>
          </w:tcPr>
          <w:p w14:paraId="6815E2C7" w14:textId="77777777" w:rsidR="008153A0" w:rsidRPr="008153A0" w:rsidRDefault="008153A0" w:rsidP="008153A0">
            <w:pPr>
              <w:rPr>
                <w:lang w:val="en-GB"/>
              </w:rPr>
            </w:pPr>
            <w:r w:rsidRPr="008153A0">
              <w:rPr>
                <w:lang w:val="en-GB"/>
              </w:rPr>
              <w:t>Department, University &amp; Country</w:t>
            </w:r>
          </w:p>
        </w:tc>
        <w:tc>
          <w:tcPr>
            <w:tcW w:w="3591" w:type="pct"/>
            <w:shd w:val="clear" w:color="auto" w:fill="auto"/>
            <w:tcMar>
              <w:top w:w="0" w:type="dxa"/>
              <w:left w:w="108" w:type="dxa"/>
              <w:bottom w:w="0" w:type="dxa"/>
              <w:right w:w="108" w:type="dxa"/>
            </w:tcMar>
            <w:vAlign w:val="center"/>
          </w:tcPr>
          <w:p w14:paraId="2AA9D8B7" w14:textId="400FAD05" w:rsidR="008153A0" w:rsidRPr="008153A0" w:rsidRDefault="00ED6694" w:rsidP="008153A0">
            <w:pPr>
              <w:rPr>
                <w:b/>
                <w:bCs/>
                <w:lang w:val="en-GB"/>
              </w:rPr>
            </w:pPr>
            <w:r w:rsidRPr="00ED6694">
              <w:rPr>
                <w:b/>
                <w:bCs/>
                <w:lang w:val="en-GB"/>
              </w:rPr>
              <w:t>University of Life Science, Romania</w:t>
            </w:r>
            <w:bookmarkStart w:id="2" w:name="_GoBack"/>
            <w:bookmarkEnd w:id="2"/>
          </w:p>
        </w:tc>
      </w:tr>
      <w:bookmarkEnd w:id="1"/>
    </w:tbl>
    <w:p w14:paraId="7DFCCC73" w14:textId="77777777" w:rsidR="008153A0" w:rsidRPr="008153A0" w:rsidRDefault="008153A0" w:rsidP="008153A0"/>
    <w:p w14:paraId="0821307F" w14:textId="77777777" w:rsidR="00F1171E" w:rsidRPr="00900E9B" w:rsidRDefault="00F1171E" w:rsidP="00F1171E">
      <w:pPr>
        <w:pStyle w:val="BodyText"/>
        <w:rPr>
          <w:rFonts w:ascii="Times New Roman" w:hAnsi="Times New Roman"/>
          <w:b/>
          <w:bCs/>
          <w:sz w:val="20"/>
          <w:szCs w:val="20"/>
          <w:u w:val="single"/>
          <w:lang w:val="en-GB"/>
        </w:rPr>
      </w:pPr>
    </w:p>
    <w:sectPr w:rsidR="00F1171E" w:rsidRPr="00900E9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43C3E" w14:textId="77777777" w:rsidR="009B5939" w:rsidRPr="0000007A" w:rsidRDefault="009B5939" w:rsidP="0099583E">
      <w:r>
        <w:separator/>
      </w:r>
    </w:p>
  </w:endnote>
  <w:endnote w:type="continuationSeparator" w:id="0">
    <w:p w14:paraId="472D5D5B" w14:textId="77777777" w:rsidR="009B5939" w:rsidRPr="0000007A" w:rsidRDefault="009B593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224DD" w14:textId="77777777" w:rsidR="009B5939" w:rsidRPr="0000007A" w:rsidRDefault="009B5939" w:rsidP="0099583E">
      <w:r>
        <w:separator/>
      </w:r>
    </w:p>
  </w:footnote>
  <w:footnote w:type="continuationSeparator" w:id="0">
    <w:p w14:paraId="193A4B26" w14:textId="77777777" w:rsidR="009B5939" w:rsidRPr="0000007A" w:rsidRDefault="009B593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56FD"/>
    <w:rsid w:val="0007151E"/>
    <w:rsid w:val="00081012"/>
    <w:rsid w:val="00084D7C"/>
    <w:rsid w:val="000936AC"/>
    <w:rsid w:val="00095A59"/>
    <w:rsid w:val="00095BC7"/>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463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33E7"/>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7768"/>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4B81"/>
    <w:rsid w:val="00620677"/>
    <w:rsid w:val="00624032"/>
    <w:rsid w:val="00626025"/>
    <w:rsid w:val="006311A1"/>
    <w:rsid w:val="00640538"/>
    <w:rsid w:val="006437EB"/>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3A0"/>
    <w:rsid w:val="00815F94"/>
    <w:rsid w:val="008224E2"/>
    <w:rsid w:val="00825DC9"/>
    <w:rsid w:val="0082676D"/>
    <w:rsid w:val="008271BE"/>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128C"/>
    <w:rsid w:val="00982766"/>
    <w:rsid w:val="009852C4"/>
    <w:rsid w:val="0099583E"/>
    <w:rsid w:val="009A0242"/>
    <w:rsid w:val="009A59ED"/>
    <w:rsid w:val="009B101F"/>
    <w:rsid w:val="009B239B"/>
    <w:rsid w:val="009B5939"/>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78B9"/>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65D5"/>
    <w:rsid w:val="00CD7C84"/>
    <w:rsid w:val="00CE199A"/>
    <w:rsid w:val="00CE5AC7"/>
    <w:rsid w:val="00CF0BBB"/>
    <w:rsid w:val="00CF0D07"/>
    <w:rsid w:val="00CF7035"/>
    <w:rsid w:val="00D1283A"/>
    <w:rsid w:val="00D12970"/>
    <w:rsid w:val="00D17979"/>
    <w:rsid w:val="00D2075F"/>
    <w:rsid w:val="00D24CBE"/>
    <w:rsid w:val="00D27291"/>
    <w:rsid w:val="00D27A79"/>
    <w:rsid w:val="00D32AC2"/>
    <w:rsid w:val="00D40416"/>
    <w:rsid w:val="00D430AB"/>
    <w:rsid w:val="00D4782A"/>
    <w:rsid w:val="00D66941"/>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6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3D15"/>
    <w:rsid w:val="00F573EA"/>
    <w:rsid w:val="00F57E9D"/>
    <w:rsid w:val="00F609E9"/>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84991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85858229">
      <w:bodyDiv w:val="1"/>
      <w:marLeft w:val="0"/>
      <w:marRight w:val="0"/>
      <w:marTop w:val="0"/>
      <w:marBottom w:val="0"/>
      <w:divBdr>
        <w:top w:val="none" w:sz="0" w:space="0" w:color="auto"/>
        <w:left w:val="none" w:sz="0" w:space="0" w:color="auto"/>
        <w:bottom w:val="none" w:sz="0" w:space="0" w:color="auto"/>
        <w:right w:val="none" w:sz="0" w:space="0" w:color="auto"/>
      </w:divBdr>
    </w:div>
    <w:div w:id="151893155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84152743">
      <w:bodyDiv w:val="1"/>
      <w:marLeft w:val="0"/>
      <w:marRight w:val="0"/>
      <w:marTop w:val="0"/>
      <w:marBottom w:val="0"/>
      <w:divBdr>
        <w:top w:val="none" w:sz="0" w:space="0" w:color="auto"/>
        <w:left w:val="none" w:sz="0" w:space="0" w:color="auto"/>
        <w:bottom w:val="none" w:sz="0" w:space="0" w:color="auto"/>
        <w:right w:val="none" w:sz="0" w:space="0" w:color="auto"/>
      </w:divBdr>
    </w:div>
    <w:div w:id="192586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ontemporary-research-and-perspectives-i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865</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5785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1175</cp:lastModifiedBy>
  <cp:revision>6</cp:revision>
  <dcterms:created xsi:type="dcterms:W3CDTF">2025-01-17T15:50:00Z</dcterms:created>
  <dcterms:modified xsi:type="dcterms:W3CDTF">2025-05-09T06:14:00Z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