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33DCB127" w:rsidR="0000007A" w:rsidRPr="00DE7D30" w:rsidRDefault="003C5143" w:rsidP="00054BC4">
            <w:pPr>
              <w:pStyle w:val="NormalWeb"/>
              <w:rPr>
                <w:rFonts w:ascii="Arial" w:hAnsi="Arial" w:cs="Arial"/>
                <w:b/>
                <w:bCs/>
                <w:szCs w:val="28"/>
                <w:u w:val="single"/>
              </w:rPr>
            </w:pPr>
            <w:hyperlink r:id="rId7" w:history="1">
              <w:r w:rsidR="00550EC5" w:rsidRPr="00550EC5">
                <w:rPr>
                  <w:rStyle w:val="Hyperlink"/>
                  <w:rFonts w:ascii="Arial" w:hAnsi="Arial" w:cs="Arial"/>
                  <w:b/>
                  <w:bCs/>
                  <w:szCs w:val="28"/>
                </w:rPr>
                <w:t>An Overview of Literature, Language and Education Research</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15A5B7EE"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550EC5">
              <w:rPr>
                <w:rFonts w:ascii="Arial" w:hAnsi="Arial" w:cs="Arial"/>
                <w:b/>
                <w:bCs/>
                <w:szCs w:val="28"/>
                <w:lang w:val="en-GB"/>
              </w:rPr>
              <w:t>4353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2C7B2BE" w:rsidR="0000007A" w:rsidRPr="00DE7D30" w:rsidRDefault="00550EC5" w:rsidP="000450FC">
            <w:pPr>
              <w:pStyle w:val="NormalWeb"/>
              <w:spacing w:before="0" w:beforeAutospacing="0" w:after="0" w:afterAutospacing="0"/>
              <w:rPr>
                <w:rFonts w:ascii="Arial" w:hAnsi="Arial" w:cs="Arial"/>
                <w:b/>
                <w:szCs w:val="28"/>
                <w:highlight w:val="yellow"/>
                <w:lang w:val="en-GB"/>
              </w:rPr>
            </w:pPr>
            <w:r w:rsidRPr="00550EC5">
              <w:rPr>
                <w:rFonts w:ascii="Arial" w:hAnsi="Arial" w:cs="Arial"/>
                <w:b/>
                <w:szCs w:val="28"/>
                <w:lang w:val="en-GB"/>
              </w:rPr>
              <w:t>Empowering Learning: Botswana Primary School Teachers’ Motivational Strategies and Beliefs about Mathematics Classroom Instructional Practices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0EAF7A4E" w:rsidR="00CF0BBB" w:rsidRPr="00DE7D30" w:rsidRDefault="00550EC5"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37E43B60" w14:textId="77777777" w:rsidR="0086369B" w:rsidRDefault="0086369B" w:rsidP="00626025">
      <w:pPr>
        <w:pStyle w:val="BodyText"/>
        <w:rPr>
          <w:rFonts w:ascii="Arial" w:hAnsi="Arial" w:cs="Arial"/>
          <w:b/>
          <w:color w:val="222222"/>
          <w:sz w:val="32"/>
          <w:u w:val="single"/>
          <w:lang w:val="en-US"/>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3CFD7BBC"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DE7D30" w:rsidRDefault="003C5143"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w:pict w14:anchorId="3BD12FF5">
          <v:rect id="_x0000_s1026"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C349DDD" w:rsidR="00E03C32" w:rsidRDefault="00CF67EC" w:rsidP="00E03C32">
                  <w:pPr>
                    <w:pStyle w:val="BodyText"/>
                    <w:jc w:val="left"/>
                    <w:rPr>
                      <w:rFonts w:ascii="Arial" w:hAnsi="Arial" w:cs="Arial"/>
                      <w:b/>
                      <w:color w:val="222222"/>
                      <w:sz w:val="32"/>
                      <w:lang w:val="en-US"/>
                    </w:rPr>
                  </w:pPr>
                  <w:r w:rsidRPr="00CF67EC">
                    <w:rPr>
                      <w:rFonts w:ascii="Arial" w:hAnsi="Arial" w:cs="Arial"/>
                      <w:b/>
                      <w:color w:val="222222"/>
                      <w:sz w:val="32"/>
                      <w:lang w:val="en-US"/>
                    </w:rPr>
                    <w:t>International Journal of Humanities Social Sciences and Education</w:t>
                  </w:r>
                  <w:r w:rsidR="00E03C32" w:rsidRPr="00640538">
                    <w:rPr>
                      <w:rFonts w:ascii="Arial" w:hAnsi="Arial" w:cs="Arial"/>
                      <w:b/>
                      <w:color w:val="222222"/>
                      <w:sz w:val="32"/>
                      <w:lang w:val="en-US"/>
                    </w:rPr>
                    <w:t xml:space="preserve">, </w:t>
                  </w:r>
                  <w:r>
                    <w:rPr>
                      <w:rFonts w:ascii="Arial" w:hAnsi="Arial" w:cs="Arial"/>
                      <w:b/>
                      <w:color w:val="222222"/>
                      <w:sz w:val="32"/>
                      <w:lang w:val="en-US"/>
                    </w:rPr>
                    <w:t>1</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CF67EC">
                    <w:rPr>
                      <w:rFonts w:ascii="Arial" w:hAnsi="Arial" w:cs="Arial"/>
                      <w:b/>
                      <w:color w:val="222222"/>
                      <w:sz w:val="32"/>
                      <w:lang w:val="en-US"/>
                    </w:rPr>
                    <w:t>217-227</w:t>
                  </w:r>
                  <w:r w:rsidR="009245E3">
                    <w:rPr>
                      <w:rFonts w:ascii="Arial" w:hAnsi="Arial" w:cs="Arial"/>
                      <w:b/>
                      <w:color w:val="222222"/>
                      <w:sz w:val="32"/>
                      <w:lang w:val="en-US"/>
                    </w:rPr>
                    <w:t xml:space="preserve">, </w:t>
                  </w:r>
                  <w:r>
                    <w:rPr>
                      <w:rFonts w:ascii="Arial" w:hAnsi="Arial" w:cs="Arial"/>
                      <w:b/>
                      <w:color w:val="222222"/>
                      <w:sz w:val="32"/>
                      <w:lang w:val="en-US"/>
                    </w:rPr>
                    <w:t>2014</w:t>
                  </w:r>
                  <w:r w:rsidR="00E03C32" w:rsidRPr="00640538">
                    <w:rPr>
                      <w:rFonts w:ascii="Arial" w:hAnsi="Arial" w:cs="Arial"/>
                      <w:b/>
                      <w:color w:val="222222"/>
                      <w:sz w:val="32"/>
                      <w:lang w:val="en-US"/>
                    </w:rPr>
                    <w:t>.</w:t>
                  </w:r>
                </w:p>
                <w:p w14:paraId="57E24C8C" w14:textId="4F336BE1"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CF67EC" w:rsidRPr="00CF67EC">
                    <w:t xml:space="preserve"> </w:t>
                  </w:r>
                  <w:hyperlink r:id="rId8" w:history="1">
                    <w:r w:rsidR="00CF67EC" w:rsidRPr="005A2CDE">
                      <w:rPr>
                        <w:rStyle w:val="Hyperlink"/>
                        <w:rFonts w:ascii="Arial" w:hAnsi="Arial" w:cs="Arial"/>
                        <w:b/>
                        <w:sz w:val="32"/>
                        <w:lang w:val="en-US"/>
                      </w:rPr>
                      <w:t>https://www.arcjournals.org/international-journal-of-humanities-social-sciences-and-education/volume-1-issue-11</w:t>
                    </w:r>
                  </w:hyperlink>
                  <w:r w:rsidR="00CF67EC">
                    <w:rPr>
                      <w:rFonts w:ascii="Arial" w:hAnsi="Arial" w:cs="Arial"/>
                      <w:b/>
                      <w:color w:val="222222"/>
                      <w:sz w:val="32"/>
                      <w:lang w:val="en-US"/>
                    </w:rPr>
                    <w:t xml:space="preserve"> </w:t>
                  </w:r>
                </w:p>
              </w:txbxContent>
            </v:textbox>
          </v:rect>
        </w:pic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05780B31" w14:textId="77777777" w:rsidR="000827BE" w:rsidRPr="000827BE" w:rsidRDefault="000827BE" w:rsidP="000827BE">
            <w:pPr>
              <w:rPr>
                <w:b/>
                <w:bCs/>
                <w:sz w:val="20"/>
                <w:szCs w:val="20"/>
              </w:rPr>
            </w:pPr>
            <w:r w:rsidRPr="000827BE">
              <w:rPr>
                <w:b/>
                <w:bCs/>
                <w:sz w:val="20"/>
                <w:szCs w:val="20"/>
              </w:rPr>
              <w:t>This manuscript provides valuable insights into the intersection of teachers’ motivational strategies, beliefs, and instructional practices in Botswana’s primary mathematics classrooms. It highlights how teachers’ perceptions and the strategies they employ influence student engagement and performance. Given the growing focus on student-centered learning and evidence-based teaching practices, this chapter contributes to the broader discourse on enhancing mathematics education through motivation-driven approaches. By integrating both qualitative and quantitative perspectives, the study provides a comprehensive view of the challenges and opportunities in primary mathematics instruction in Botswana, making it a relevant contribution to educational research.</w:t>
            </w:r>
          </w:p>
          <w:p w14:paraId="7DBC9196" w14:textId="77777777" w:rsidR="00F1171E" w:rsidRPr="00900E9B" w:rsidRDefault="00F1171E" w:rsidP="007222C8">
            <w:pPr>
              <w:pStyle w:val="ListParagraph"/>
              <w:ind w:left="0"/>
              <w:rPr>
                <w:b/>
                <w:bCs/>
                <w:sz w:val="20"/>
                <w:szCs w:val="20"/>
                <w:lang w:val="en-GB"/>
              </w:rPr>
            </w:pP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6D2C2C3C" w14:textId="77777777" w:rsidR="000827BE" w:rsidRPr="000827BE" w:rsidRDefault="000827BE" w:rsidP="000827BE">
            <w:pPr>
              <w:rPr>
                <w:b/>
                <w:bCs/>
                <w:sz w:val="20"/>
                <w:szCs w:val="20"/>
              </w:rPr>
            </w:pPr>
            <w:r w:rsidRPr="000827BE">
              <w:rPr>
                <w:b/>
                <w:bCs/>
                <w:sz w:val="20"/>
                <w:szCs w:val="20"/>
              </w:rPr>
              <w:t xml:space="preserve">The title accurately reflects the scope and focus of the manuscript. It is clear, informative, and aligns well with the study’s objectives. However, a slight modification could enhance its precision: Suggested Alternative: </w:t>
            </w:r>
            <w:r w:rsidRPr="000827BE">
              <w:rPr>
                <w:b/>
                <w:bCs/>
                <w:i/>
                <w:iCs/>
                <w:sz w:val="20"/>
                <w:szCs w:val="20"/>
              </w:rPr>
              <w:t>Empowering Learning: Botswana Primary School Teachers’ Motivational Strategies and Their Influence on Mathematics Instructional Practices.</w:t>
            </w:r>
          </w:p>
          <w:p w14:paraId="794AA9A7" w14:textId="77777777" w:rsidR="00F1171E" w:rsidRPr="00900E9B" w:rsidRDefault="00F1171E" w:rsidP="007222C8">
            <w:pPr>
              <w:ind w:left="360"/>
              <w:rPr>
                <w:b/>
                <w:bCs/>
                <w:sz w:val="20"/>
                <w:szCs w:val="20"/>
                <w:lang w:val="en-GB"/>
              </w:rPr>
            </w:pP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28CC646D" w14:textId="77777777" w:rsidR="000827BE" w:rsidRPr="000827BE" w:rsidRDefault="000827BE" w:rsidP="000827BE">
            <w:pPr>
              <w:rPr>
                <w:b/>
                <w:bCs/>
                <w:sz w:val="20"/>
                <w:szCs w:val="20"/>
              </w:rPr>
            </w:pPr>
            <w:r w:rsidRPr="000827BE">
              <w:rPr>
                <w:b/>
                <w:bCs/>
                <w:sz w:val="20"/>
                <w:szCs w:val="20"/>
              </w:rPr>
              <w:t>The abstract is comprehensive and well-structured, effectively summarizing the study’s purpose, methodology, key findings, and implications. However, the following improvements are suggested:</w:t>
            </w:r>
          </w:p>
          <w:p w14:paraId="44356B3C" w14:textId="77777777" w:rsidR="000827BE" w:rsidRPr="000827BE" w:rsidRDefault="000827BE" w:rsidP="000827BE">
            <w:pPr>
              <w:pStyle w:val="ListParagraph"/>
              <w:numPr>
                <w:ilvl w:val="0"/>
                <w:numId w:val="12"/>
              </w:numPr>
              <w:rPr>
                <w:b/>
                <w:bCs/>
                <w:sz w:val="20"/>
                <w:szCs w:val="20"/>
              </w:rPr>
            </w:pPr>
            <w:r w:rsidRPr="000827BE">
              <w:rPr>
                <w:b/>
                <w:bCs/>
                <w:sz w:val="20"/>
                <w:szCs w:val="20"/>
              </w:rPr>
              <w:t>Clarification: Mention the key motivational theories that underpin the study, such as Self-Determination Theory or Expectancy-Value Theory.</w:t>
            </w:r>
          </w:p>
          <w:p w14:paraId="505FBB22" w14:textId="77777777" w:rsidR="000827BE" w:rsidRPr="000827BE" w:rsidRDefault="000827BE" w:rsidP="000827BE">
            <w:pPr>
              <w:pStyle w:val="ListParagraph"/>
              <w:numPr>
                <w:ilvl w:val="0"/>
                <w:numId w:val="12"/>
              </w:numPr>
              <w:rPr>
                <w:b/>
                <w:bCs/>
                <w:sz w:val="20"/>
                <w:szCs w:val="20"/>
              </w:rPr>
            </w:pPr>
            <w:r w:rsidRPr="000827BE">
              <w:rPr>
                <w:b/>
                <w:bCs/>
                <w:sz w:val="20"/>
                <w:szCs w:val="20"/>
              </w:rPr>
              <w:t>Conciseness: The abstract could be slightly streamlined to enhance readability without losing critical details.</w:t>
            </w:r>
          </w:p>
          <w:p w14:paraId="0FB7E83A" w14:textId="77777777" w:rsidR="00F1171E" w:rsidRPr="00900E9B" w:rsidRDefault="00F1171E" w:rsidP="007222C8">
            <w:pPr>
              <w:ind w:left="360"/>
              <w:rPr>
                <w:b/>
                <w:bCs/>
                <w:sz w:val="20"/>
                <w:szCs w:val="20"/>
                <w:lang w:val="en-GB"/>
              </w:rPr>
            </w:pP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45E3EE5B" w14:textId="77777777" w:rsidR="000827BE" w:rsidRPr="000827BE" w:rsidRDefault="000827BE" w:rsidP="000827BE">
            <w:pPr>
              <w:rPr>
                <w:b/>
                <w:bCs/>
                <w:sz w:val="20"/>
                <w:szCs w:val="20"/>
              </w:rPr>
            </w:pPr>
            <w:r w:rsidRPr="000827BE">
              <w:rPr>
                <w:b/>
                <w:bCs/>
                <w:sz w:val="20"/>
                <w:szCs w:val="20"/>
              </w:rPr>
              <w:t>The manuscript is scientifically sound, presenting well-supported arguments backed by relevant literature. However:</w:t>
            </w:r>
          </w:p>
          <w:p w14:paraId="543BE9D5" w14:textId="77777777" w:rsidR="000827BE" w:rsidRPr="000827BE" w:rsidRDefault="000827BE" w:rsidP="000827BE">
            <w:pPr>
              <w:pStyle w:val="ListParagraph"/>
              <w:numPr>
                <w:ilvl w:val="0"/>
                <w:numId w:val="14"/>
              </w:numPr>
              <w:rPr>
                <w:b/>
                <w:bCs/>
                <w:sz w:val="20"/>
                <w:szCs w:val="20"/>
              </w:rPr>
            </w:pPr>
            <w:r w:rsidRPr="000827BE">
              <w:rPr>
                <w:b/>
                <w:bCs/>
                <w:sz w:val="20"/>
                <w:szCs w:val="20"/>
              </w:rPr>
              <w:t>Theoretical Framework: A more explicit discussion of how specific motivational theories (e.g., Ryan &amp; Deci’s Self-Determination Theory) inform the study would enhance its conceptual rigor.</w:t>
            </w:r>
          </w:p>
          <w:p w14:paraId="198662E1" w14:textId="77777777" w:rsidR="000827BE" w:rsidRPr="000827BE" w:rsidRDefault="000827BE" w:rsidP="000827BE">
            <w:pPr>
              <w:pStyle w:val="ListParagraph"/>
              <w:numPr>
                <w:ilvl w:val="0"/>
                <w:numId w:val="14"/>
              </w:numPr>
              <w:rPr>
                <w:b/>
                <w:bCs/>
                <w:sz w:val="20"/>
                <w:szCs w:val="20"/>
              </w:rPr>
            </w:pPr>
            <w:r w:rsidRPr="000827BE">
              <w:rPr>
                <w:b/>
                <w:bCs/>
                <w:sz w:val="20"/>
                <w:szCs w:val="20"/>
              </w:rPr>
              <w:t>Data Analysis: The methodology is well-explained, but additional statistical details (e.g., reliability measures for survey instruments) could strengthen the study’s validity.</w:t>
            </w:r>
          </w:p>
          <w:p w14:paraId="2B5A7721" w14:textId="77777777" w:rsidR="00F1171E" w:rsidRPr="00900E9B" w:rsidRDefault="00F1171E" w:rsidP="007222C8">
            <w:pPr>
              <w:pStyle w:val="ListParagraph"/>
              <w:ind w:left="0"/>
              <w:rPr>
                <w:b/>
                <w:bCs/>
                <w:sz w:val="20"/>
                <w:szCs w:val="20"/>
                <w:lang w:val="en-GB"/>
              </w:rPr>
            </w:pP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1F68C84E" w14:textId="77777777" w:rsidR="000827BE" w:rsidRPr="000827BE" w:rsidRDefault="000827BE" w:rsidP="000827BE">
            <w:pPr>
              <w:rPr>
                <w:b/>
                <w:bCs/>
                <w:sz w:val="20"/>
                <w:szCs w:val="20"/>
              </w:rPr>
            </w:pPr>
            <w:r w:rsidRPr="000827BE">
              <w:rPr>
                <w:b/>
                <w:bCs/>
                <w:sz w:val="20"/>
                <w:szCs w:val="20"/>
              </w:rPr>
              <w:t>The manuscript cites a broad range of sources, including foundational theories and recent studies. However:</w:t>
            </w:r>
          </w:p>
          <w:p w14:paraId="11D91448" w14:textId="77777777" w:rsidR="000827BE" w:rsidRPr="000827BE" w:rsidRDefault="000827BE" w:rsidP="000827BE">
            <w:pPr>
              <w:pStyle w:val="ListParagraph"/>
              <w:numPr>
                <w:ilvl w:val="0"/>
                <w:numId w:val="16"/>
              </w:numPr>
              <w:rPr>
                <w:b/>
                <w:bCs/>
                <w:sz w:val="20"/>
                <w:szCs w:val="20"/>
              </w:rPr>
            </w:pPr>
            <w:r w:rsidRPr="000827BE">
              <w:rPr>
                <w:b/>
                <w:bCs/>
                <w:sz w:val="20"/>
                <w:szCs w:val="20"/>
              </w:rPr>
              <w:t>Additional References: Consider integrating more recent studies (post-2020) on motivational strategies in mathematics instruction.</w:t>
            </w:r>
          </w:p>
          <w:p w14:paraId="4FEBCD9F" w14:textId="77777777" w:rsidR="000827BE" w:rsidRPr="000827BE" w:rsidRDefault="000827BE" w:rsidP="000827BE">
            <w:pPr>
              <w:pStyle w:val="ListParagraph"/>
              <w:numPr>
                <w:ilvl w:val="0"/>
                <w:numId w:val="16"/>
              </w:numPr>
              <w:rPr>
                <w:b/>
                <w:bCs/>
                <w:sz w:val="20"/>
                <w:szCs w:val="20"/>
              </w:rPr>
            </w:pPr>
            <w:r w:rsidRPr="000827BE">
              <w:rPr>
                <w:b/>
                <w:bCs/>
                <w:sz w:val="20"/>
                <w:szCs w:val="20"/>
              </w:rPr>
              <w:t>Diversity of Sources: While the manuscript references key international works, incorporating more recent African or Botswana-specific research on the topic would add localized relevance.</w:t>
            </w:r>
          </w:p>
          <w:p w14:paraId="24FE0567" w14:textId="77777777" w:rsidR="00F1171E" w:rsidRPr="00900E9B" w:rsidRDefault="00F1171E" w:rsidP="007222C8">
            <w:pPr>
              <w:pStyle w:val="ListParagraph"/>
              <w:ind w:left="0"/>
              <w:rPr>
                <w:b/>
                <w:bCs/>
                <w:sz w:val="20"/>
                <w:szCs w:val="20"/>
                <w:lang w:val="en-GB"/>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23CF4050" w14:textId="77777777" w:rsidR="000827BE" w:rsidRPr="000827BE" w:rsidRDefault="000827BE" w:rsidP="000827BE">
            <w:pPr>
              <w:rPr>
                <w:b/>
                <w:sz w:val="20"/>
                <w:szCs w:val="20"/>
              </w:rPr>
            </w:pPr>
            <w:r w:rsidRPr="000827BE">
              <w:rPr>
                <w:b/>
                <w:sz w:val="20"/>
                <w:szCs w:val="20"/>
              </w:rPr>
              <w:t>The language is generally clear and suitable for scholarly communication. However:</w:t>
            </w:r>
          </w:p>
          <w:p w14:paraId="60E3066A" w14:textId="77777777" w:rsidR="000827BE" w:rsidRPr="000827BE" w:rsidRDefault="000827BE" w:rsidP="000827BE">
            <w:pPr>
              <w:pStyle w:val="ListParagraph"/>
              <w:numPr>
                <w:ilvl w:val="0"/>
                <w:numId w:val="18"/>
              </w:numPr>
              <w:rPr>
                <w:b/>
                <w:sz w:val="20"/>
                <w:szCs w:val="20"/>
              </w:rPr>
            </w:pPr>
            <w:r w:rsidRPr="000827BE">
              <w:rPr>
                <w:b/>
                <w:sz w:val="20"/>
                <w:szCs w:val="20"/>
              </w:rPr>
              <w:t>Minor grammatical errors and occasional awkward phrasing should be refined for smoother readability.</w:t>
            </w:r>
          </w:p>
          <w:p w14:paraId="297F52DB" w14:textId="2FF8B7F1" w:rsidR="00F1171E" w:rsidRPr="002B1B0B" w:rsidRDefault="000827BE" w:rsidP="007222C8">
            <w:pPr>
              <w:pStyle w:val="ListParagraph"/>
              <w:numPr>
                <w:ilvl w:val="0"/>
                <w:numId w:val="18"/>
              </w:numPr>
              <w:rPr>
                <w:sz w:val="20"/>
                <w:szCs w:val="20"/>
              </w:rPr>
            </w:pPr>
            <w:r w:rsidRPr="000827BE">
              <w:rPr>
                <w:b/>
                <w:sz w:val="20"/>
                <w:szCs w:val="20"/>
              </w:rPr>
              <w:t>A professional language check or copy-editing would enhance clarity and coherence</w:t>
            </w:r>
            <w:r w:rsidRPr="000827BE">
              <w:rPr>
                <w:sz w:val="20"/>
                <w:szCs w:val="20"/>
              </w:rPr>
              <w:t>.</w:t>
            </w: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72D30959" w14:textId="77777777" w:rsidR="000827BE" w:rsidRPr="000827BE" w:rsidRDefault="000827BE" w:rsidP="000827BE">
            <w:pPr>
              <w:pStyle w:val="ListParagraph"/>
              <w:numPr>
                <w:ilvl w:val="0"/>
                <w:numId w:val="20"/>
              </w:numPr>
              <w:rPr>
                <w:b/>
                <w:sz w:val="20"/>
                <w:szCs w:val="20"/>
              </w:rPr>
            </w:pPr>
            <w:r w:rsidRPr="000827BE">
              <w:rPr>
                <w:b/>
                <w:sz w:val="20"/>
                <w:szCs w:val="20"/>
              </w:rPr>
              <w:t>The discussion section effectively links findings to existing literature, but it could be further strengthened by explicitly discussing practical implications for teachers and policymakers.</w:t>
            </w:r>
          </w:p>
          <w:p w14:paraId="251A9132" w14:textId="77777777" w:rsidR="000827BE" w:rsidRPr="000827BE" w:rsidRDefault="000827BE" w:rsidP="000827BE">
            <w:pPr>
              <w:pStyle w:val="ListParagraph"/>
              <w:numPr>
                <w:ilvl w:val="0"/>
                <w:numId w:val="20"/>
              </w:numPr>
              <w:rPr>
                <w:b/>
                <w:sz w:val="20"/>
                <w:szCs w:val="20"/>
              </w:rPr>
            </w:pPr>
            <w:r w:rsidRPr="000827BE">
              <w:rPr>
                <w:b/>
                <w:sz w:val="20"/>
                <w:szCs w:val="20"/>
              </w:rPr>
              <w:t>The conclusion is well-written but should emphasize actionable recommendations more explicitly.</w:t>
            </w:r>
          </w:p>
          <w:p w14:paraId="7EB58C99" w14:textId="28CBCCB6" w:rsidR="00F1171E" w:rsidRPr="002B1B0B" w:rsidRDefault="000827BE" w:rsidP="007222C8">
            <w:pPr>
              <w:pStyle w:val="ListParagraph"/>
              <w:numPr>
                <w:ilvl w:val="0"/>
                <w:numId w:val="20"/>
              </w:numPr>
              <w:rPr>
                <w:b/>
                <w:sz w:val="20"/>
                <w:szCs w:val="20"/>
              </w:rPr>
            </w:pPr>
            <w:r w:rsidRPr="000827BE">
              <w:rPr>
                <w:b/>
                <w:sz w:val="20"/>
                <w:szCs w:val="20"/>
              </w:rPr>
              <w:t>Including a brief section on potential future research directions would enhance the study’s impact.</w:t>
            </w: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795AFF" w:rsidRPr="00795AFF" w14:paraId="666B7A1E" w14:textId="77777777" w:rsidTr="00231652">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5B2AEBF3" w14:textId="77777777" w:rsidR="00795AFF" w:rsidRPr="00795AFF" w:rsidRDefault="00795AFF" w:rsidP="00795AFF">
            <w:pPr>
              <w:rPr>
                <w:rFonts w:ascii="Arial" w:eastAsia="Arial Unicode MS" w:hAnsi="Arial" w:cs="Arial"/>
                <w:b/>
                <w:sz w:val="20"/>
                <w:szCs w:val="20"/>
                <w:u w:val="single"/>
                <w:lang w:val="en-GB"/>
              </w:rPr>
            </w:pPr>
            <w:bookmarkStart w:id="0" w:name="_Hlk156057883"/>
            <w:bookmarkStart w:id="1" w:name="_Hlk156057704"/>
            <w:r w:rsidRPr="00795AFF">
              <w:rPr>
                <w:rFonts w:ascii="Arial" w:eastAsia="Arial Unicode MS" w:hAnsi="Arial" w:cs="Arial"/>
                <w:b/>
                <w:sz w:val="20"/>
                <w:szCs w:val="20"/>
                <w:highlight w:val="yellow"/>
                <w:u w:val="single"/>
                <w:lang w:val="en-GB"/>
              </w:rPr>
              <w:t>PART  2:</w:t>
            </w:r>
            <w:r w:rsidRPr="00795AFF">
              <w:rPr>
                <w:rFonts w:ascii="Arial" w:eastAsia="Arial Unicode MS" w:hAnsi="Arial" w:cs="Arial"/>
                <w:b/>
                <w:sz w:val="20"/>
                <w:szCs w:val="20"/>
                <w:u w:val="single"/>
                <w:lang w:val="en-GB"/>
              </w:rPr>
              <w:t xml:space="preserve"> </w:t>
            </w:r>
          </w:p>
          <w:p w14:paraId="18AAAAE9" w14:textId="77777777" w:rsidR="00795AFF" w:rsidRPr="00795AFF" w:rsidRDefault="00795AFF" w:rsidP="00795AFF">
            <w:pPr>
              <w:rPr>
                <w:rFonts w:ascii="Arial" w:eastAsia="Arial Unicode MS" w:hAnsi="Arial" w:cs="Arial"/>
                <w:b/>
                <w:sz w:val="20"/>
                <w:szCs w:val="20"/>
                <w:u w:val="single"/>
                <w:lang w:val="en-GB"/>
              </w:rPr>
            </w:pPr>
          </w:p>
        </w:tc>
      </w:tr>
      <w:tr w:rsidR="00795AFF" w:rsidRPr="00795AFF" w14:paraId="690E2E0C" w14:textId="77777777" w:rsidTr="00231652">
        <w:tc>
          <w:tcPr>
            <w:tcW w:w="1615" w:type="pct"/>
            <w:shd w:val="clear" w:color="auto" w:fill="auto"/>
            <w:noWrap/>
            <w:tcMar>
              <w:top w:w="0" w:type="dxa"/>
              <w:left w:w="108" w:type="dxa"/>
              <w:bottom w:w="0" w:type="dxa"/>
              <w:right w:w="108" w:type="dxa"/>
            </w:tcMar>
            <w:vAlign w:val="center"/>
          </w:tcPr>
          <w:p w14:paraId="4438CA0F" w14:textId="77777777" w:rsidR="00795AFF" w:rsidRPr="00795AFF" w:rsidRDefault="00795AFF" w:rsidP="00795AFF">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14:paraId="51AC7046" w14:textId="77777777" w:rsidR="00795AFF" w:rsidRPr="00795AFF" w:rsidRDefault="00795AFF" w:rsidP="00795AFF">
            <w:pPr>
              <w:keepNext/>
              <w:outlineLvl w:val="1"/>
              <w:rPr>
                <w:rFonts w:ascii="Arial" w:eastAsia="MS Mincho" w:hAnsi="Arial" w:cs="Arial"/>
                <w:b/>
                <w:bCs/>
                <w:sz w:val="20"/>
                <w:szCs w:val="20"/>
                <w:lang w:val="en-GB"/>
              </w:rPr>
            </w:pPr>
            <w:r w:rsidRPr="00795AFF">
              <w:rPr>
                <w:rFonts w:ascii="Arial" w:eastAsia="MS Mincho" w:hAnsi="Arial" w:cs="Arial"/>
                <w:b/>
                <w:bCs/>
                <w:sz w:val="20"/>
                <w:szCs w:val="20"/>
                <w:lang w:val="en-GB"/>
              </w:rPr>
              <w:t>Reviewer’s comment</w:t>
            </w:r>
          </w:p>
        </w:tc>
        <w:tc>
          <w:tcPr>
            <w:tcW w:w="1691" w:type="pct"/>
            <w:shd w:val="clear" w:color="auto" w:fill="auto"/>
          </w:tcPr>
          <w:p w14:paraId="5F5C0A90" w14:textId="77777777" w:rsidR="00795AFF" w:rsidRPr="00795AFF" w:rsidRDefault="00795AFF" w:rsidP="00795AFF">
            <w:pPr>
              <w:keepNext/>
              <w:outlineLvl w:val="1"/>
              <w:rPr>
                <w:rFonts w:ascii="Arial" w:eastAsia="MS Mincho" w:hAnsi="Arial" w:cs="Arial"/>
                <w:bCs/>
                <w:sz w:val="20"/>
                <w:szCs w:val="20"/>
                <w:lang w:val="en-GB"/>
              </w:rPr>
            </w:pPr>
            <w:r w:rsidRPr="00795AFF">
              <w:rPr>
                <w:rFonts w:ascii="Arial" w:eastAsia="MS Mincho" w:hAnsi="Arial" w:cs="Arial"/>
                <w:b/>
                <w:bCs/>
                <w:sz w:val="20"/>
                <w:szCs w:val="20"/>
                <w:lang w:val="en-GB"/>
              </w:rPr>
              <w:t>Author’s comment</w:t>
            </w:r>
            <w:r w:rsidRPr="00795AFF">
              <w:rPr>
                <w:rFonts w:ascii="Arial" w:eastAsia="MS Mincho" w:hAnsi="Arial" w:cs="Arial"/>
                <w:bCs/>
                <w:sz w:val="20"/>
                <w:szCs w:val="20"/>
                <w:lang w:val="en-GB"/>
              </w:rPr>
              <w:t xml:space="preserve"> </w:t>
            </w:r>
            <w:r w:rsidRPr="00795AFF">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795AFF" w:rsidRPr="00795AFF" w14:paraId="35141169" w14:textId="77777777" w:rsidTr="00231652">
        <w:trPr>
          <w:trHeight w:val="890"/>
        </w:trPr>
        <w:tc>
          <w:tcPr>
            <w:tcW w:w="1615" w:type="pct"/>
            <w:shd w:val="clear" w:color="auto" w:fill="auto"/>
            <w:noWrap/>
            <w:tcMar>
              <w:top w:w="0" w:type="dxa"/>
              <w:left w:w="108" w:type="dxa"/>
              <w:bottom w:w="0" w:type="dxa"/>
              <w:right w:w="108" w:type="dxa"/>
            </w:tcMar>
            <w:vAlign w:val="center"/>
          </w:tcPr>
          <w:p w14:paraId="6009663D" w14:textId="77777777" w:rsidR="00795AFF" w:rsidRPr="00795AFF" w:rsidRDefault="00795AFF" w:rsidP="00795AFF">
            <w:pPr>
              <w:rPr>
                <w:rFonts w:ascii="Arial" w:eastAsia="Arial Unicode MS" w:hAnsi="Arial" w:cs="Arial"/>
                <w:b/>
                <w:sz w:val="20"/>
                <w:szCs w:val="20"/>
                <w:lang w:val="en-GB"/>
              </w:rPr>
            </w:pPr>
            <w:r w:rsidRPr="00795AFF">
              <w:rPr>
                <w:rFonts w:ascii="Arial" w:eastAsia="Arial Unicode MS" w:hAnsi="Arial" w:cs="Arial"/>
                <w:b/>
                <w:sz w:val="20"/>
                <w:szCs w:val="20"/>
                <w:lang w:val="en-GB"/>
              </w:rPr>
              <w:t xml:space="preserve">Are there ethical issues in this manuscript? </w:t>
            </w:r>
          </w:p>
          <w:p w14:paraId="63A410DE" w14:textId="77777777" w:rsidR="00795AFF" w:rsidRPr="00795AFF" w:rsidRDefault="00795AFF" w:rsidP="00795AFF">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14:paraId="28280544" w14:textId="77777777" w:rsidR="00795AFF" w:rsidRPr="00795AFF" w:rsidRDefault="00795AFF" w:rsidP="00795AFF">
            <w:pPr>
              <w:rPr>
                <w:rFonts w:ascii="Arial" w:eastAsia="Arial Unicode MS" w:hAnsi="Arial" w:cs="Arial"/>
                <w:i/>
                <w:iCs/>
                <w:sz w:val="20"/>
                <w:szCs w:val="20"/>
                <w:u w:val="single"/>
                <w:lang w:val="en-GB"/>
              </w:rPr>
            </w:pPr>
            <w:r w:rsidRPr="00795AFF">
              <w:rPr>
                <w:rFonts w:ascii="Arial" w:eastAsia="Arial Unicode MS" w:hAnsi="Arial" w:cs="Arial"/>
                <w:i/>
                <w:iCs/>
                <w:sz w:val="20"/>
                <w:szCs w:val="20"/>
                <w:u w:val="single"/>
                <w:lang w:val="en-GB"/>
              </w:rPr>
              <w:t xml:space="preserve">(If yes, </w:t>
            </w:r>
            <w:proofErr w:type="gramStart"/>
            <w:r w:rsidRPr="00795AFF">
              <w:rPr>
                <w:rFonts w:ascii="Arial" w:eastAsia="Arial Unicode MS" w:hAnsi="Arial" w:cs="Arial"/>
                <w:i/>
                <w:iCs/>
                <w:sz w:val="20"/>
                <w:szCs w:val="20"/>
                <w:u w:val="single"/>
                <w:lang w:val="en-GB"/>
              </w:rPr>
              <w:t>Kindly</w:t>
            </w:r>
            <w:proofErr w:type="gramEnd"/>
            <w:r w:rsidRPr="00795AFF">
              <w:rPr>
                <w:rFonts w:ascii="Arial" w:eastAsia="Arial Unicode MS" w:hAnsi="Arial" w:cs="Arial"/>
                <w:i/>
                <w:iCs/>
                <w:sz w:val="20"/>
                <w:szCs w:val="20"/>
                <w:u w:val="single"/>
                <w:lang w:val="en-GB"/>
              </w:rPr>
              <w:t xml:space="preserve"> please write down the ethical issues here in details)</w:t>
            </w:r>
          </w:p>
          <w:p w14:paraId="225EDBC5" w14:textId="77777777" w:rsidR="00795AFF" w:rsidRPr="00795AFF" w:rsidRDefault="00795AFF" w:rsidP="00795AFF">
            <w:pPr>
              <w:rPr>
                <w:rFonts w:ascii="Arial" w:eastAsia="Arial Unicode MS" w:hAnsi="Arial" w:cs="Arial"/>
                <w:sz w:val="20"/>
                <w:szCs w:val="20"/>
                <w:lang w:val="en-GB"/>
              </w:rPr>
            </w:pPr>
          </w:p>
          <w:p w14:paraId="2C21D4C8" w14:textId="77777777" w:rsidR="00795AFF" w:rsidRPr="00795AFF" w:rsidRDefault="00795AFF" w:rsidP="00795AFF">
            <w:pPr>
              <w:rPr>
                <w:rFonts w:ascii="Arial" w:eastAsia="Arial Unicode MS" w:hAnsi="Arial" w:cs="Arial"/>
                <w:sz w:val="20"/>
                <w:szCs w:val="20"/>
                <w:lang w:val="en-GB"/>
              </w:rPr>
            </w:pPr>
          </w:p>
        </w:tc>
        <w:tc>
          <w:tcPr>
            <w:tcW w:w="1691" w:type="pct"/>
            <w:shd w:val="clear" w:color="auto" w:fill="auto"/>
            <w:vAlign w:val="center"/>
          </w:tcPr>
          <w:p w14:paraId="28ECC9AF" w14:textId="77777777" w:rsidR="00795AFF" w:rsidRPr="00795AFF" w:rsidRDefault="00795AFF" w:rsidP="00795AFF">
            <w:pPr>
              <w:rPr>
                <w:rFonts w:ascii="Arial" w:eastAsia="Arial Unicode MS" w:hAnsi="Arial" w:cs="Arial"/>
                <w:sz w:val="20"/>
                <w:szCs w:val="20"/>
                <w:lang w:val="en-GB"/>
              </w:rPr>
            </w:pPr>
          </w:p>
          <w:p w14:paraId="1F020DED" w14:textId="77777777" w:rsidR="00795AFF" w:rsidRPr="00795AFF" w:rsidRDefault="00795AFF" w:rsidP="00795AFF">
            <w:pPr>
              <w:rPr>
                <w:rFonts w:ascii="Arial" w:eastAsia="Arial Unicode MS" w:hAnsi="Arial" w:cs="Arial"/>
                <w:sz w:val="20"/>
                <w:szCs w:val="20"/>
                <w:lang w:val="en-GB"/>
              </w:rPr>
            </w:pPr>
          </w:p>
          <w:p w14:paraId="2CDCFE49" w14:textId="77777777" w:rsidR="00795AFF" w:rsidRPr="00795AFF" w:rsidRDefault="00795AFF" w:rsidP="00795AFF">
            <w:pPr>
              <w:rPr>
                <w:rFonts w:ascii="Arial" w:eastAsia="Arial Unicode MS" w:hAnsi="Arial" w:cs="Arial"/>
                <w:sz w:val="20"/>
                <w:szCs w:val="20"/>
                <w:lang w:val="en-GB"/>
              </w:rPr>
            </w:pPr>
          </w:p>
        </w:tc>
      </w:tr>
      <w:bookmarkEnd w:id="0"/>
    </w:tbl>
    <w:p w14:paraId="5DECA948" w14:textId="77777777" w:rsidR="00795AFF" w:rsidRPr="00795AFF" w:rsidRDefault="00795AFF" w:rsidP="00795AF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960"/>
        <w:gridCol w:w="15190"/>
      </w:tblGrid>
      <w:tr w:rsidR="00795AFF" w:rsidRPr="00795AFF" w14:paraId="2D1252DE" w14:textId="77777777" w:rsidTr="00231652">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5B271B93" w14:textId="77777777" w:rsidR="00795AFF" w:rsidRPr="00795AFF" w:rsidRDefault="00795AFF" w:rsidP="00795AFF">
            <w:pPr>
              <w:rPr>
                <w:bCs/>
                <w:u w:val="single"/>
                <w:lang w:val="en-GB"/>
              </w:rPr>
            </w:pPr>
          </w:p>
          <w:p w14:paraId="0659D03D" w14:textId="77777777" w:rsidR="00795AFF" w:rsidRPr="00795AFF" w:rsidRDefault="00795AFF" w:rsidP="00795AFF">
            <w:pPr>
              <w:rPr>
                <w:b/>
                <w:u w:val="single"/>
                <w:lang w:val="en-GB"/>
              </w:rPr>
            </w:pPr>
            <w:r w:rsidRPr="00795AFF">
              <w:rPr>
                <w:b/>
                <w:u w:val="single"/>
                <w:lang w:val="en-GB"/>
              </w:rPr>
              <w:t>Reviewer Details:</w:t>
            </w:r>
          </w:p>
          <w:p w14:paraId="3E9674F9" w14:textId="77777777" w:rsidR="00795AFF" w:rsidRPr="00795AFF" w:rsidRDefault="00795AFF" w:rsidP="00795AFF">
            <w:pPr>
              <w:rPr>
                <w:bCs/>
                <w:u w:val="single"/>
                <w:lang w:val="en-GB"/>
              </w:rPr>
            </w:pPr>
          </w:p>
        </w:tc>
      </w:tr>
      <w:tr w:rsidR="00795AFF" w:rsidRPr="00795AFF" w14:paraId="66873F74" w14:textId="77777777" w:rsidTr="00231652">
        <w:trPr>
          <w:trHeight w:val="77"/>
        </w:trPr>
        <w:tc>
          <w:tcPr>
            <w:tcW w:w="1409" w:type="pct"/>
            <w:shd w:val="clear" w:color="auto" w:fill="auto"/>
            <w:noWrap/>
            <w:tcMar>
              <w:top w:w="0" w:type="dxa"/>
              <w:left w:w="108" w:type="dxa"/>
              <w:bottom w:w="0" w:type="dxa"/>
              <w:right w:w="108" w:type="dxa"/>
            </w:tcMar>
            <w:vAlign w:val="center"/>
          </w:tcPr>
          <w:p w14:paraId="3301E365" w14:textId="77777777" w:rsidR="00795AFF" w:rsidRPr="00795AFF" w:rsidRDefault="00795AFF" w:rsidP="00795AFF">
            <w:pPr>
              <w:rPr>
                <w:lang w:val="en-GB"/>
              </w:rPr>
            </w:pPr>
            <w:r w:rsidRPr="00795AFF">
              <w:rPr>
                <w:lang w:val="en-GB"/>
              </w:rPr>
              <w:t>Name:</w:t>
            </w:r>
          </w:p>
        </w:tc>
        <w:tc>
          <w:tcPr>
            <w:tcW w:w="3591" w:type="pct"/>
            <w:shd w:val="clear" w:color="auto" w:fill="auto"/>
            <w:tcMar>
              <w:top w:w="0" w:type="dxa"/>
              <w:left w:w="108" w:type="dxa"/>
              <w:bottom w:w="0" w:type="dxa"/>
              <w:right w:w="108" w:type="dxa"/>
            </w:tcMar>
            <w:vAlign w:val="center"/>
          </w:tcPr>
          <w:p w14:paraId="6A7D5DE0" w14:textId="3BFF2F7D" w:rsidR="00795AFF" w:rsidRPr="00795AFF" w:rsidRDefault="00AF18AC" w:rsidP="00795AFF">
            <w:pPr>
              <w:rPr>
                <w:b/>
                <w:bCs/>
              </w:rPr>
            </w:pPr>
            <w:r w:rsidRPr="004524F5">
              <w:rPr>
                <w:rFonts w:ascii="Arial" w:hAnsi="Arial" w:cs="Arial"/>
                <w:sz w:val="16"/>
                <w:szCs w:val="16"/>
              </w:rPr>
              <w:t xml:space="preserve">Paul </w:t>
            </w:r>
            <w:proofErr w:type="spellStart"/>
            <w:r w:rsidRPr="004524F5">
              <w:rPr>
                <w:rFonts w:ascii="Arial" w:hAnsi="Arial" w:cs="Arial"/>
                <w:sz w:val="16"/>
                <w:szCs w:val="16"/>
              </w:rPr>
              <w:t>Agmabire</w:t>
            </w:r>
            <w:proofErr w:type="spellEnd"/>
            <w:r w:rsidRPr="004524F5">
              <w:rPr>
                <w:rFonts w:ascii="Arial" w:hAnsi="Arial" w:cs="Arial"/>
                <w:sz w:val="16"/>
                <w:szCs w:val="16"/>
              </w:rPr>
              <w:t xml:space="preserve"> </w:t>
            </w:r>
            <w:proofErr w:type="spellStart"/>
            <w:r w:rsidRPr="004524F5">
              <w:rPr>
                <w:rFonts w:ascii="Arial" w:hAnsi="Arial" w:cs="Arial"/>
                <w:sz w:val="16"/>
                <w:szCs w:val="16"/>
              </w:rPr>
              <w:t>Akendita</w:t>
            </w:r>
            <w:proofErr w:type="spellEnd"/>
          </w:p>
        </w:tc>
      </w:tr>
      <w:tr w:rsidR="00795AFF" w:rsidRPr="00795AFF" w14:paraId="03A8372B" w14:textId="77777777" w:rsidTr="00231652">
        <w:trPr>
          <w:trHeight w:val="77"/>
        </w:trPr>
        <w:tc>
          <w:tcPr>
            <w:tcW w:w="1409" w:type="pct"/>
            <w:shd w:val="clear" w:color="auto" w:fill="auto"/>
            <w:noWrap/>
            <w:tcMar>
              <w:top w:w="0" w:type="dxa"/>
              <w:left w:w="108" w:type="dxa"/>
              <w:bottom w:w="0" w:type="dxa"/>
              <w:right w:w="108" w:type="dxa"/>
            </w:tcMar>
            <w:vAlign w:val="center"/>
          </w:tcPr>
          <w:p w14:paraId="6D9A2040" w14:textId="77777777" w:rsidR="00795AFF" w:rsidRPr="00795AFF" w:rsidRDefault="00795AFF" w:rsidP="00795AFF">
            <w:pPr>
              <w:rPr>
                <w:lang w:val="en-GB"/>
              </w:rPr>
            </w:pPr>
            <w:r w:rsidRPr="00795AFF">
              <w:rPr>
                <w:lang w:val="en-GB"/>
              </w:rPr>
              <w:t>Department, University &amp; Country</w:t>
            </w:r>
          </w:p>
        </w:tc>
        <w:tc>
          <w:tcPr>
            <w:tcW w:w="3591" w:type="pct"/>
            <w:shd w:val="clear" w:color="auto" w:fill="auto"/>
            <w:tcMar>
              <w:top w:w="0" w:type="dxa"/>
              <w:left w:w="108" w:type="dxa"/>
              <w:bottom w:w="0" w:type="dxa"/>
              <w:right w:w="108" w:type="dxa"/>
            </w:tcMar>
            <w:vAlign w:val="center"/>
          </w:tcPr>
          <w:p w14:paraId="4CD432A8" w14:textId="24741A68" w:rsidR="00795AFF" w:rsidRPr="00795AFF" w:rsidRDefault="00AF18AC" w:rsidP="00795AFF">
            <w:pPr>
              <w:rPr>
                <w:b/>
                <w:bCs/>
                <w:lang w:val="en-GB"/>
              </w:rPr>
            </w:pPr>
            <w:r w:rsidRPr="00B958FA">
              <w:rPr>
                <w:rFonts w:ascii="Arial" w:hAnsi="Arial" w:cs="Arial"/>
                <w:sz w:val="16"/>
                <w:szCs w:val="16"/>
              </w:rPr>
              <w:t>AAMUSTED</w:t>
            </w:r>
            <w:r>
              <w:rPr>
                <w:rFonts w:ascii="Arial" w:hAnsi="Arial" w:cs="Arial"/>
                <w:sz w:val="16"/>
                <w:szCs w:val="16"/>
              </w:rPr>
              <w:t xml:space="preserve">, </w:t>
            </w:r>
            <w:r w:rsidRPr="00271F3C">
              <w:rPr>
                <w:rFonts w:ascii="Arial" w:hAnsi="Arial" w:cs="Arial"/>
                <w:sz w:val="16"/>
                <w:szCs w:val="16"/>
              </w:rPr>
              <w:t>Ghana</w:t>
            </w:r>
            <w:bookmarkStart w:id="2" w:name="_GoBack"/>
            <w:bookmarkEnd w:id="2"/>
          </w:p>
        </w:tc>
      </w:tr>
      <w:bookmarkEnd w:id="1"/>
    </w:tbl>
    <w:p w14:paraId="675921D1" w14:textId="77777777" w:rsidR="00795AFF" w:rsidRPr="00795AFF" w:rsidRDefault="00795AFF" w:rsidP="00795AFF"/>
    <w:p w14:paraId="0821307F"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A22EE" w14:textId="77777777" w:rsidR="003C5143" w:rsidRPr="0000007A" w:rsidRDefault="003C5143" w:rsidP="0099583E">
      <w:r>
        <w:separator/>
      </w:r>
    </w:p>
  </w:endnote>
  <w:endnote w:type="continuationSeparator" w:id="0">
    <w:p w14:paraId="7135C48B" w14:textId="77777777" w:rsidR="003C5143" w:rsidRPr="0000007A" w:rsidRDefault="003C514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4F24F" w14:textId="77777777" w:rsidR="003C5143" w:rsidRPr="0000007A" w:rsidRDefault="003C5143" w:rsidP="0099583E">
      <w:r>
        <w:separator/>
      </w:r>
    </w:p>
  </w:footnote>
  <w:footnote w:type="continuationSeparator" w:id="0">
    <w:p w14:paraId="0A2AD021" w14:textId="77777777" w:rsidR="003C5143" w:rsidRPr="0000007A" w:rsidRDefault="003C514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964C8"/>
    <w:multiLevelType w:val="hybridMultilevel"/>
    <w:tmpl w:val="F716A15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5FC3A59"/>
    <w:multiLevelType w:val="hybridMultilevel"/>
    <w:tmpl w:val="9D0C4E8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6D0748"/>
    <w:multiLevelType w:val="multilevel"/>
    <w:tmpl w:val="F414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A84E97"/>
    <w:multiLevelType w:val="multilevel"/>
    <w:tmpl w:val="8492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FCE3B1B"/>
    <w:multiLevelType w:val="hybridMultilevel"/>
    <w:tmpl w:val="BAB40E4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C357748"/>
    <w:multiLevelType w:val="multilevel"/>
    <w:tmpl w:val="CC72B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3C5F8D"/>
    <w:multiLevelType w:val="hybridMultilevel"/>
    <w:tmpl w:val="2024693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339235C"/>
    <w:multiLevelType w:val="multilevel"/>
    <w:tmpl w:val="77E2A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601916"/>
    <w:multiLevelType w:val="hybridMultilevel"/>
    <w:tmpl w:val="66DA19A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E084260"/>
    <w:multiLevelType w:val="multilevel"/>
    <w:tmpl w:val="4CD6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6"/>
  </w:num>
  <w:num w:numId="4">
    <w:abstractNumId w:val="9"/>
  </w:num>
  <w:num w:numId="5">
    <w:abstractNumId w:val="5"/>
  </w:num>
  <w:num w:numId="6">
    <w:abstractNumId w:val="1"/>
  </w:num>
  <w:num w:numId="7">
    <w:abstractNumId w:val="2"/>
  </w:num>
  <w:num w:numId="8">
    <w:abstractNumId w:val="14"/>
  </w:num>
  <w:num w:numId="9">
    <w:abstractNumId w:val="12"/>
  </w:num>
  <w:num w:numId="10">
    <w:abstractNumId w:val="3"/>
  </w:num>
  <w:num w:numId="11">
    <w:abstractNumId w:val="17"/>
  </w:num>
  <w:num w:numId="12">
    <w:abstractNumId w:val="16"/>
  </w:num>
  <w:num w:numId="13">
    <w:abstractNumId w:val="11"/>
  </w:num>
  <w:num w:numId="14">
    <w:abstractNumId w:val="18"/>
  </w:num>
  <w:num w:numId="15">
    <w:abstractNumId w:val="19"/>
  </w:num>
  <w:num w:numId="16">
    <w:abstractNumId w:val="13"/>
  </w:num>
  <w:num w:numId="17">
    <w:abstractNumId w:val="15"/>
  </w:num>
  <w:num w:numId="18">
    <w:abstractNumId w:val="0"/>
  </w:num>
  <w:num w:numId="19">
    <w:abstractNumId w:val="10"/>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27BE"/>
    <w:rsid w:val="00084D7C"/>
    <w:rsid w:val="000936AC"/>
    <w:rsid w:val="00095A59"/>
    <w:rsid w:val="000A2134"/>
    <w:rsid w:val="000A2D36"/>
    <w:rsid w:val="000A6F41"/>
    <w:rsid w:val="000B4EE5"/>
    <w:rsid w:val="000B74A1"/>
    <w:rsid w:val="000B757E"/>
    <w:rsid w:val="000C0837"/>
    <w:rsid w:val="000C0B04"/>
    <w:rsid w:val="000C3B7E"/>
    <w:rsid w:val="000D13B0"/>
    <w:rsid w:val="000F0036"/>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62C6"/>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1B0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5143"/>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0EC5"/>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5AFF"/>
    <w:rsid w:val="007A62F8"/>
    <w:rsid w:val="007B1099"/>
    <w:rsid w:val="007B54A4"/>
    <w:rsid w:val="007C6CDF"/>
    <w:rsid w:val="007D0246"/>
    <w:rsid w:val="007F5873"/>
    <w:rsid w:val="008126B7"/>
    <w:rsid w:val="00815F94"/>
    <w:rsid w:val="008166F5"/>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731F"/>
    <w:rsid w:val="00AA41B3"/>
    <w:rsid w:val="00AA49A2"/>
    <w:rsid w:val="00AA5338"/>
    <w:rsid w:val="00AB1ED6"/>
    <w:rsid w:val="00AB397D"/>
    <w:rsid w:val="00AB638A"/>
    <w:rsid w:val="00AB65BF"/>
    <w:rsid w:val="00AB6E43"/>
    <w:rsid w:val="00AC1349"/>
    <w:rsid w:val="00AD6C51"/>
    <w:rsid w:val="00AE0E9B"/>
    <w:rsid w:val="00AE54CD"/>
    <w:rsid w:val="00AF18AC"/>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2E87"/>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3C2B"/>
    <w:rsid w:val="00CD093E"/>
    <w:rsid w:val="00CD1556"/>
    <w:rsid w:val="00CD1FD7"/>
    <w:rsid w:val="00CD5091"/>
    <w:rsid w:val="00CD5DFD"/>
    <w:rsid w:val="00CD7C84"/>
    <w:rsid w:val="00CE199A"/>
    <w:rsid w:val="00CE5AC7"/>
    <w:rsid w:val="00CF0BBB"/>
    <w:rsid w:val="00CF0D07"/>
    <w:rsid w:val="00CF590A"/>
    <w:rsid w:val="00CF67EC"/>
    <w:rsid w:val="00CF7035"/>
    <w:rsid w:val="00D1283A"/>
    <w:rsid w:val="00D12970"/>
    <w:rsid w:val="00D17979"/>
    <w:rsid w:val="00D2075F"/>
    <w:rsid w:val="00D24CBE"/>
    <w:rsid w:val="00D27A79"/>
    <w:rsid w:val="00D32AC2"/>
    <w:rsid w:val="00D40416"/>
    <w:rsid w:val="00D430AB"/>
    <w:rsid w:val="00D4782A"/>
    <w:rsid w:val="00D709EB"/>
    <w:rsid w:val="00D7603E"/>
    <w:rsid w:val="00D87D5E"/>
    <w:rsid w:val="00D90124"/>
    <w:rsid w:val="00D9392F"/>
    <w:rsid w:val="00D9427C"/>
    <w:rsid w:val="00DA2679"/>
    <w:rsid w:val="00DA3C3D"/>
    <w:rsid w:val="00DA41F5"/>
    <w:rsid w:val="00DB7E1B"/>
    <w:rsid w:val="00DC0E92"/>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35782366">
      <w:bodyDiv w:val="1"/>
      <w:marLeft w:val="0"/>
      <w:marRight w:val="0"/>
      <w:marTop w:val="0"/>
      <w:marBottom w:val="0"/>
      <w:divBdr>
        <w:top w:val="none" w:sz="0" w:space="0" w:color="auto"/>
        <w:left w:val="none" w:sz="0" w:space="0" w:color="auto"/>
        <w:bottom w:val="none" w:sz="0" w:space="0" w:color="auto"/>
        <w:right w:val="none" w:sz="0" w:space="0" w:color="auto"/>
      </w:divBdr>
    </w:div>
    <w:div w:id="880627881">
      <w:bodyDiv w:val="1"/>
      <w:marLeft w:val="0"/>
      <w:marRight w:val="0"/>
      <w:marTop w:val="0"/>
      <w:marBottom w:val="0"/>
      <w:divBdr>
        <w:top w:val="none" w:sz="0" w:space="0" w:color="auto"/>
        <w:left w:val="none" w:sz="0" w:space="0" w:color="auto"/>
        <w:bottom w:val="none" w:sz="0" w:space="0" w:color="auto"/>
        <w:right w:val="none" w:sz="0" w:space="0" w:color="auto"/>
      </w:divBdr>
    </w:div>
    <w:div w:id="947472666">
      <w:bodyDiv w:val="1"/>
      <w:marLeft w:val="0"/>
      <w:marRight w:val="0"/>
      <w:marTop w:val="0"/>
      <w:marBottom w:val="0"/>
      <w:divBdr>
        <w:top w:val="none" w:sz="0" w:space="0" w:color="auto"/>
        <w:left w:val="none" w:sz="0" w:space="0" w:color="auto"/>
        <w:bottom w:val="none" w:sz="0" w:space="0" w:color="auto"/>
        <w:right w:val="none" w:sz="0" w:space="0" w:color="auto"/>
      </w:divBdr>
    </w:div>
    <w:div w:id="116709543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17814617">
      <w:bodyDiv w:val="1"/>
      <w:marLeft w:val="0"/>
      <w:marRight w:val="0"/>
      <w:marTop w:val="0"/>
      <w:marBottom w:val="0"/>
      <w:divBdr>
        <w:top w:val="none" w:sz="0" w:space="0" w:color="auto"/>
        <w:left w:val="none" w:sz="0" w:space="0" w:color="auto"/>
        <w:bottom w:val="none" w:sz="0" w:space="0" w:color="auto"/>
        <w:right w:val="none" w:sz="0" w:space="0" w:color="auto"/>
      </w:divBdr>
    </w:div>
    <w:div w:id="1281457071">
      <w:bodyDiv w:val="1"/>
      <w:marLeft w:val="0"/>
      <w:marRight w:val="0"/>
      <w:marTop w:val="0"/>
      <w:marBottom w:val="0"/>
      <w:divBdr>
        <w:top w:val="none" w:sz="0" w:space="0" w:color="auto"/>
        <w:left w:val="none" w:sz="0" w:space="0" w:color="auto"/>
        <w:bottom w:val="none" w:sz="0" w:space="0" w:color="auto"/>
        <w:right w:val="none" w:sz="0" w:space="0" w:color="auto"/>
      </w:divBdr>
    </w:div>
    <w:div w:id="1335499732">
      <w:bodyDiv w:val="1"/>
      <w:marLeft w:val="0"/>
      <w:marRight w:val="0"/>
      <w:marTop w:val="0"/>
      <w:marBottom w:val="0"/>
      <w:divBdr>
        <w:top w:val="none" w:sz="0" w:space="0" w:color="auto"/>
        <w:left w:val="none" w:sz="0" w:space="0" w:color="auto"/>
        <w:bottom w:val="none" w:sz="0" w:space="0" w:color="auto"/>
        <w:right w:val="none" w:sz="0" w:space="0" w:color="auto"/>
      </w:divBdr>
    </w:div>
    <w:div w:id="1492940954">
      <w:bodyDiv w:val="1"/>
      <w:marLeft w:val="0"/>
      <w:marRight w:val="0"/>
      <w:marTop w:val="0"/>
      <w:marBottom w:val="0"/>
      <w:divBdr>
        <w:top w:val="none" w:sz="0" w:space="0" w:color="auto"/>
        <w:left w:val="none" w:sz="0" w:space="0" w:color="auto"/>
        <w:bottom w:val="none" w:sz="0" w:space="0" w:color="auto"/>
        <w:right w:val="none" w:sz="0" w:space="0" w:color="auto"/>
      </w:divBdr>
    </w:div>
    <w:div w:id="1650555751">
      <w:bodyDiv w:val="1"/>
      <w:marLeft w:val="0"/>
      <w:marRight w:val="0"/>
      <w:marTop w:val="0"/>
      <w:marBottom w:val="0"/>
      <w:divBdr>
        <w:top w:val="none" w:sz="0" w:space="0" w:color="auto"/>
        <w:left w:val="none" w:sz="0" w:space="0" w:color="auto"/>
        <w:bottom w:val="none" w:sz="0" w:space="0" w:color="auto"/>
        <w:right w:val="none" w:sz="0" w:space="0" w:color="auto"/>
      </w:divBdr>
    </w:div>
    <w:div w:id="173758838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76368604">
      <w:bodyDiv w:val="1"/>
      <w:marLeft w:val="0"/>
      <w:marRight w:val="0"/>
      <w:marTop w:val="0"/>
      <w:marBottom w:val="0"/>
      <w:divBdr>
        <w:top w:val="none" w:sz="0" w:space="0" w:color="auto"/>
        <w:left w:val="none" w:sz="0" w:space="0" w:color="auto"/>
        <w:bottom w:val="none" w:sz="0" w:space="0" w:color="auto"/>
        <w:right w:val="none" w:sz="0" w:space="0" w:color="auto"/>
      </w:divBdr>
    </w:div>
    <w:div w:id="2034112131">
      <w:bodyDiv w:val="1"/>
      <w:marLeft w:val="0"/>
      <w:marRight w:val="0"/>
      <w:marTop w:val="0"/>
      <w:marBottom w:val="0"/>
      <w:divBdr>
        <w:top w:val="none" w:sz="0" w:space="0" w:color="auto"/>
        <w:left w:val="none" w:sz="0" w:space="0" w:color="auto"/>
        <w:bottom w:val="none" w:sz="0" w:space="0" w:color="auto"/>
        <w:right w:val="none" w:sz="0" w:space="0" w:color="auto"/>
      </w:divBdr>
    </w:div>
    <w:div w:id="21385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journals.org/international-journal-of-humanities-social-sciences-and-education/volume-1-issue-11" TargetMode="External"/><Relationship Id="rId3" Type="http://schemas.openxmlformats.org/officeDocument/2006/relationships/settings" Target="settings.xml"/><Relationship Id="rId7" Type="http://schemas.openxmlformats.org/officeDocument/2006/relationships/hyperlink" Target="https://www.bookpi.org/bookstore/product/an-overview-of-literature-language-and-education-research-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5092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1177</cp:lastModifiedBy>
  <cp:revision>109</cp:revision>
  <dcterms:created xsi:type="dcterms:W3CDTF">2023-08-30T09:21:00Z</dcterms:created>
  <dcterms:modified xsi:type="dcterms:W3CDTF">2025-05-23T08:29:00Z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