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21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5"/>
        <w:gridCol w:w="15767"/>
      </w:tblGrid>
      <w:tr w:rsidR="00602F7D" w:rsidRPr="00544075" w14:paraId="1643A4CA" w14:textId="77777777" w:rsidTr="00544075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54407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544075" w14:paraId="127EAD7E" w14:textId="77777777" w:rsidTr="00544075">
        <w:trPr>
          <w:trHeight w:val="413"/>
        </w:trPr>
        <w:tc>
          <w:tcPr>
            <w:tcW w:w="1250" w:type="pct"/>
          </w:tcPr>
          <w:p w14:paraId="3C159AA5" w14:textId="77777777" w:rsidR="0000007A" w:rsidRPr="0054407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4407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54407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70BF871" w:rsidR="0000007A" w:rsidRPr="00544075" w:rsidRDefault="00117D2B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="001D49B0" w:rsidRPr="00544075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Food Science and Agriculture: Research Highlights</w:t>
              </w:r>
            </w:hyperlink>
          </w:p>
        </w:tc>
      </w:tr>
      <w:tr w:rsidR="0000007A" w:rsidRPr="00544075" w14:paraId="73C90375" w14:textId="77777777" w:rsidTr="00544075">
        <w:trPr>
          <w:trHeight w:val="290"/>
        </w:trPr>
        <w:tc>
          <w:tcPr>
            <w:tcW w:w="1250" w:type="pct"/>
          </w:tcPr>
          <w:p w14:paraId="20D28135" w14:textId="77777777" w:rsidR="0000007A" w:rsidRPr="0054407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4407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421A586" w:rsidR="0000007A" w:rsidRPr="0054407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5440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5440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5440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1D49B0" w:rsidRPr="005440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4851</w:t>
            </w:r>
          </w:p>
        </w:tc>
      </w:tr>
      <w:tr w:rsidR="0000007A" w:rsidRPr="00544075" w14:paraId="05B60576" w14:textId="77777777" w:rsidTr="00544075">
        <w:trPr>
          <w:trHeight w:val="331"/>
        </w:trPr>
        <w:tc>
          <w:tcPr>
            <w:tcW w:w="1250" w:type="pct"/>
          </w:tcPr>
          <w:p w14:paraId="0196A627" w14:textId="77777777" w:rsidR="0000007A" w:rsidRPr="0054407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4407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72CA572" w:rsidR="0000007A" w:rsidRPr="00544075" w:rsidRDefault="001D49B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544075">
              <w:rPr>
                <w:rFonts w:ascii="Arial" w:hAnsi="Arial" w:cs="Arial"/>
                <w:b/>
                <w:sz w:val="20"/>
                <w:szCs w:val="20"/>
                <w:lang w:val="en-GB"/>
              </w:rPr>
              <w:t>Exploring Sustainability in Wineries: Evaluating Food Safety and Environmental Management Aligning with the Farm to Fork Strategy</w:t>
            </w:r>
          </w:p>
        </w:tc>
      </w:tr>
      <w:tr w:rsidR="00CF0BBB" w:rsidRPr="00544075" w14:paraId="6D508B1C" w14:textId="77777777" w:rsidTr="00544075">
        <w:trPr>
          <w:trHeight w:val="332"/>
        </w:trPr>
        <w:tc>
          <w:tcPr>
            <w:tcW w:w="1250" w:type="pct"/>
          </w:tcPr>
          <w:p w14:paraId="32FC28F7" w14:textId="77777777" w:rsidR="00CF0BBB" w:rsidRPr="0054407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4407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DED9B80" w:rsidR="00CF0BBB" w:rsidRPr="00544075" w:rsidRDefault="001D49B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44075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544075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544075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0A5ADE" w14:textId="77777777" w:rsidR="00D9392F" w:rsidRPr="00544075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17599C49" w14:textId="77777777" w:rsidR="00626025" w:rsidRPr="00544075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544075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544075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544075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544075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544075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544075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544075" w:rsidRDefault="00117D2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544075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1026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37FAE8EB" w:rsidR="00E03C32" w:rsidRDefault="001D49B0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1D49B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Agriculture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1D49B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330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6F8F8FD8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1D49B0" w:rsidRPr="001D49B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  <w:hyperlink r:id="rId8" w:history="1">
                    <w:r w:rsidR="001D49B0" w:rsidRPr="000D08EA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https://doi.org/10.3390/agriculture14030330</w:t>
                    </w:r>
                  </w:hyperlink>
                  <w:r w:rsidR="001D49B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544075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544075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544075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544075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54407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4407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4407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54407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44075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54407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54407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44075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54407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407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544075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54407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44075">
              <w:rPr>
                <w:rFonts w:ascii="Arial" w:hAnsi="Arial" w:cs="Arial"/>
                <w:lang w:val="en-GB"/>
              </w:rPr>
              <w:t>Author’s Feedback</w:t>
            </w:r>
            <w:r w:rsidRPr="0054407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4407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544075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54407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40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54407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675D6B9" w14:textId="4476B589" w:rsidR="004F46F6" w:rsidRPr="00544075" w:rsidRDefault="00C01C61" w:rsidP="00C01C6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40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-</w:t>
            </w:r>
            <w:r w:rsidR="004F46F6" w:rsidRPr="005440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Keeping in view </w:t>
            </w:r>
            <w:proofErr w:type="gramStart"/>
            <w:r w:rsidR="004F46F6" w:rsidRPr="005440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 importance</w:t>
            </w:r>
            <w:proofErr w:type="gramEnd"/>
            <w:r w:rsidR="004F46F6" w:rsidRPr="005440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wine as a part of routine and regular</w:t>
            </w:r>
            <w:r w:rsidRPr="005440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item of consumption, </w:t>
            </w:r>
            <w:r w:rsidR="004F46F6" w:rsidRPr="005440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 European countries in particular and other countries in general, this research study throws light on the importance of maintaining quality checks in wineries.</w:t>
            </w:r>
          </w:p>
          <w:p w14:paraId="76E13AE0" w14:textId="3644FEB8" w:rsidR="004F46F6" w:rsidRPr="00544075" w:rsidRDefault="00C01C61" w:rsidP="00C01C6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40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-</w:t>
            </w:r>
            <w:r w:rsidR="007852C1" w:rsidRPr="005440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</w:t>
            </w:r>
            <w:r w:rsidR="005F4E1F" w:rsidRPr="005440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study encompasses </w:t>
            </w:r>
            <w:r w:rsidR="007852C1" w:rsidRPr="005440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</w:t>
            </w:r>
            <w:r w:rsidR="005F4E1F" w:rsidRPr="005440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various </w:t>
            </w:r>
            <w:r w:rsidR="007852C1" w:rsidRPr="005440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important aspects ranging from the soil inspection of vineyards to the consumption through procuring</w:t>
            </w:r>
            <w:r w:rsidR="00413E6C" w:rsidRPr="005440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grapes</w:t>
            </w:r>
            <w:r w:rsidR="007852C1" w:rsidRPr="005440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 manufacturing and supply chain management</w:t>
            </w:r>
            <w:r w:rsidR="00413E6C" w:rsidRPr="005440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wine</w:t>
            </w:r>
            <w:r w:rsidR="007852C1" w:rsidRPr="005440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  <w:p w14:paraId="06BC565F" w14:textId="56762114" w:rsidR="00C01C61" w:rsidRPr="00544075" w:rsidRDefault="00C01C61" w:rsidP="00C01C6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40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-</w:t>
            </w:r>
            <w:r w:rsidR="007852C1" w:rsidRPr="005440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unbiased representation of facts and analysed conclusions</w:t>
            </w:r>
            <w:r w:rsidR="00D41679" w:rsidRPr="005440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</w:t>
            </w:r>
            <w:r w:rsidR="007852C1" w:rsidRPr="005440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highlighting the performance and shortfalls of wineries in meeting the quality standards </w:t>
            </w:r>
            <w:proofErr w:type="gramStart"/>
            <w:r w:rsidR="007852C1" w:rsidRPr="005440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and  regulatory</w:t>
            </w:r>
            <w:proofErr w:type="gramEnd"/>
            <w:r w:rsidR="007852C1" w:rsidRPr="005440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requirement</w:t>
            </w:r>
            <w:r w:rsidR="00413E6C" w:rsidRPr="005440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</w:t>
            </w:r>
            <w:r w:rsidR="007852C1" w:rsidRPr="005440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European Union, will be highly useful </w:t>
            </w:r>
            <w:r w:rsidRPr="005440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both to the wineries and legal authorities, in manufacturing and supplying high quality wine to the community</w:t>
            </w:r>
            <w:r w:rsidR="007852C1" w:rsidRPr="005440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  <w:p w14:paraId="7B7DB2D2" w14:textId="43A0B1B1" w:rsidR="007852C1" w:rsidRPr="00544075" w:rsidRDefault="00413E6C" w:rsidP="00C01C6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40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-</w:t>
            </w:r>
            <w:r w:rsidR="00C01C61" w:rsidRPr="005440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author has left scope to extend this type of studies </w:t>
            </w:r>
            <w:r w:rsidRPr="005440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to</w:t>
            </w:r>
            <w:r w:rsidR="00C01C61" w:rsidRPr="005440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other </w:t>
            </w:r>
            <w:proofErr w:type="spellStart"/>
            <w:r w:rsidR="00C01C61" w:rsidRPr="005440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agrobased</w:t>
            </w:r>
            <w:proofErr w:type="spellEnd"/>
            <w:r w:rsidR="00C01C61" w:rsidRPr="005440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food processing industries</w:t>
            </w:r>
            <w:r w:rsidR="00D41679" w:rsidRPr="005440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as well</w:t>
            </w:r>
            <w:r w:rsidR="00C01C61" w:rsidRPr="005440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  <w:p w14:paraId="21527211" w14:textId="6571299F" w:rsidR="00F1171E" w:rsidRPr="00544075" w:rsidRDefault="00413E6C" w:rsidP="00C01C6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40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-</w:t>
            </w:r>
            <w:r w:rsidR="00322B2B" w:rsidRPr="005440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 </w:t>
            </w:r>
            <w:proofErr w:type="spellStart"/>
            <w:r w:rsidR="00322B2B" w:rsidRPr="005440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well structured</w:t>
            </w:r>
            <w:proofErr w:type="spellEnd"/>
            <w:r w:rsidR="00322B2B" w:rsidRPr="005440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logically presented empirical study based on the primary data</w:t>
            </w:r>
            <w:r w:rsidR="004F46F6" w:rsidRPr="005440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collected from the selected sampling units i.e. wineries through </w:t>
            </w:r>
            <w:proofErr w:type="spellStart"/>
            <w:r w:rsidR="004F46F6" w:rsidRPr="005440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well structured</w:t>
            </w:r>
            <w:proofErr w:type="spellEnd"/>
            <w:r w:rsidR="004F46F6" w:rsidRPr="005440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questionnaires designed for the purpose.</w:t>
            </w:r>
          </w:p>
          <w:p w14:paraId="2C5666E5" w14:textId="36F744EC" w:rsidR="00322B2B" w:rsidRPr="00544075" w:rsidRDefault="00413E6C" w:rsidP="00C01C6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40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-</w:t>
            </w:r>
            <w:r w:rsidR="004F46F6" w:rsidRPr="005440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analysis is based on suitable and relevant statistical tools and techniques.</w:t>
            </w:r>
          </w:p>
          <w:p w14:paraId="7DBC9196" w14:textId="107659A5" w:rsidR="004F46F6" w:rsidRPr="00544075" w:rsidRDefault="004F46F6" w:rsidP="00C01C6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579B019E" w:rsidR="00F1171E" w:rsidRPr="0054407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44075" w14:paraId="0D8B5B2C" w14:textId="77777777" w:rsidTr="004241EC">
        <w:trPr>
          <w:trHeight w:val="629"/>
        </w:trPr>
        <w:tc>
          <w:tcPr>
            <w:tcW w:w="1265" w:type="pct"/>
            <w:noWrap/>
          </w:tcPr>
          <w:p w14:paraId="21CBA5FE" w14:textId="77777777" w:rsidR="00F1171E" w:rsidRPr="0054407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40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54407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40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54407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CF6F41C" w:rsidR="00F1171E" w:rsidRPr="00544075" w:rsidRDefault="00322B2B" w:rsidP="00957BE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40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title of the article is quite suitable</w:t>
            </w:r>
          </w:p>
        </w:tc>
        <w:tc>
          <w:tcPr>
            <w:tcW w:w="1523" w:type="pct"/>
          </w:tcPr>
          <w:p w14:paraId="405B6701" w14:textId="77777777" w:rsidR="00F1171E" w:rsidRPr="0054407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44075" w14:paraId="5604762A" w14:textId="77777777" w:rsidTr="004241EC">
        <w:trPr>
          <w:trHeight w:val="647"/>
        </w:trPr>
        <w:tc>
          <w:tcPr>
            <w:tcW w:w="1265" w:type="pct"/>
            <w:noWrap/>
          </w:tcPr>
          <w:p w14:paraId="3635573D" w14:textId="77777777" w:rsidR="00F1171E" w:rsidRPr="0054407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4407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54407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A3000E1" w:rsidR="00F1171E" w:rsidRPr="00544075" w:rsidRDefault="00322B2B" w:rsidP="00957BE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40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is exhaustive highlighting all the important points of the article</w:t>
            </w:r>
          </w:p>
        </w:tc>
        <w:tc>
          <w:tcPr>
            <w:tcW w:w="1523" w:type="pct"/>
          </w:tcPr>
          <w:p w14:paraId="1D54B730" w14:textId="77777777" w:rsidR="00F1171E" w:rsidRPr="0054407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44075" w14:paraId="2F579F54" w14:textId="77777777" w:rsidTr="004241EC">
        <w:trPr>
          <w:trHeight w:val="530"/>
        </w:trPr>
        <w:tc>
          <w:tcPr>
            <w:tcW w:w="1265" w:type="pct"/>
            <w:noWrap/>
          </w:tcPr>
          <w:p w14:paraId="04361F46" w14:textId="368783AB" w:rsidR="00F1171E" w:rsidRPr="0054407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440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B286994" w:rsidR="00F1171E" w:rsidRPr="00544075" w:rsidRDefault="00322B2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5440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 This</w:t>
            </w:r>
            <w:proofErr w:type="gramEnd"/>
            <w:r w:rsidRPr="005440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article is scientifically correct and acceptable.  </w:t>
            </w:r>
          </w:p>
        </w:tc>
        <w:tc>
          <w:tcPr>
            <w:tcW w:w="1523" w:type="pct"/>
          </w:tcPr>
          <w:p w14:paraId="4898F764" w14:textId="77777777" w:rsidR="00F1171E" w:rsidRPr="0054407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44075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7EFC02A2" w14:textId="30F02703" w:rsidR="00F1171E" w:rsidRPr="00544075" w:rsidRDefault="00F1171E" w:rsidP="004241E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40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</w:tc>
        <w:tc>
          <w:tcPr>
            <w:tcW w:w="2212" w:type="pct"/>
          </w:tcPr>
          <w:p w14:paraId="24FE0567" w14:textId="0FEC9FCE" w:rsidR="00F1171E" w:rsidRPr="00544075" w:rsidRDefault="00322B2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40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 good number of references are quoted by the author including some recent studies </w:t>
            </w:r>
          </w:p>
        </w:tc>
        <w:tc>
          <w:tcPr>
            <w:tcW w:w="1523" w:type="pct"/>
          </w:tcPr>
          <w:p w14:paraId="40220055" w14:textId="77777777" w:rsidR="00F1171E" w:rsidRPr="0054407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44075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54407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54407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4407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54407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54407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2544D1CB" w:rsidR="00F1171E" w:rsidRPr="00544075" w:rsidRDefault="00322B2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44075">
              <w:rPr>
                <w:rFonts w:ascii="Arial" w:hAnsi="Arial" w:cs="Arial"/>
                <w:sz w:val="20"/>
                <w:szCs w:val="20"/>
                <w:lang w:val="en-GB"/>
              </w:rPr>
              <w:t>Yes.  The linguistic expression is very good.</w:t>
            </w:r>
          </w:p>
        </w:tc>
        <w:tc>
          <w:tcPr>
            <w:tcW w:w="1523" w:type="pct"/>
          </w:tcPr>
          <w:p w14:paraId="0351CA58" w14:textId="77777777" w:rsidR="00F1171E" w:rsidRPr="0054407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44075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54407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4407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54407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54407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54407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E946A0E" w14:textId="6529A4C7" w:rsidR="00F1171E" w:rsidRPr="00544075" w:rsidRDefault="00064AA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44075">
              <w:rPr>
                <w:rFonts w:ascii="Arial" w:hAnsi="Arial" w:cs="Arial"/>
                <w:sz w:val="20"/>
                <w:szCs w:val="20"/>
                <w:lang w:val="en-GB"/>
              </w:rPr>
              <w:t>Please adjust the entries in percentages column (percentage of wineries) in tables to make the total equal to 100</w:t>
            </w:r>
          </w:p>
          <w:p w14:paraId="15DFD0E8" w14:textId="5C312A1E" w:rsidR="00F1171E" w:rsidRPr="0054407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54407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1A39887A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C356FF0" w14:textId="191405D5" w:rsidR="00544075" w:rsidRDefault="00544075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0308656" w14:textId="509E4F6F" w:rsidR="00544075" w:rsidRDefault="00544075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45A2605" w14:textId="71717FB4" w:rsidR="00544075" w:rsidRDefault="00544075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A3D2031" w14:textId="0608BEC3" w:rsidR="00544075" w:rsidRDefault="00544075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88AF2D8" w14:textId="2592FE32" w:rsidR="00544075" w:rsidRDefault="00544075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32E80B6" w14:textId="7A0C7099" w:rsidR="00544075" w:rsidRDefault="00544075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A489D69" w14:textId="5ECB9A7C" w:rsidR="00544075" w:rsidRDefault="00544075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3F282FA" w14:textId="77777777" w:rsidR="00544075" w:rsidRPr="00544075" w:rsidRDefault="00544075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pPr w:leftFromText="180" w:rightFromText="180" w:vertAnchor="text" w:horzAnchor="margin" w:tblpY="29"/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0"/>
        <w:gridCol w:w="7678"/>
        <w:gridCol w:w="6481"/>
      </w:tblGrid>
      <w:tr w:rsidR="00D20B3D" w:rsidRPr="00544075" w14:paraId="473D1190" w14:textId="77777777" w:rsidTr="00D20B3D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98B1A" w14:textId="77777777" w:rsidR="00D20B3D" w:rsidRPr="00544075" w:rsidRDefault="00D20B3D" w:rsidP="00D20B3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544075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544075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F7A708F" w14:textId="77777777" w:rsidR="00D20B3D" w:rsidRPr="00544075" w:rsidRDefault="00D20B3D" w:rsidP="00D20B3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D20B3D" w:rsidRPr="00544075" w14:paraId="0A7A97C1" w14:textId="77777777" w:rsidTr="00D20B3D">
        <w:trPr>
          <w:trHeight w:val="935"/>
        </w:trPr>
        <w:tc>
          <w:tcPr>
            <w:tcW w:w="16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7A5A5" w14:textId="77777777" w:rsidR="00D20B3D" w:rsidRPr="00544075" w:rsidRDefault="00D20B3D" w:rsidP="00D20B3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2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A66BC" w14:textId="77777777" w:rsidR="00D20B3D" w:rsidRPr="00544075" w:rsidRDefault="00D20B3D" w:rsidP="00D20B3D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44075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544" w:type="pct"/>
            <w:shd w:val="clear" w:color="auto" w:fill="auto"/>
          </w:tcPr>
          <w:p w14:paraId="6C44122F" w14:textId="77777777" w:rsidR="00D20B3D" w:rsidRPr="00544075" w:rsidRDefault="00D20B3D" w:rsidP="00D20B3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44075">
              <w:rPr>
                <w:rFonts w:ascii="Arial" w:hAnsi="Arial" w:cs="Arial"/>
                <w:lang w:val="en-GB"/>
              </w:rPr>
              <w:t>Author’s comment</w:t>
            </w:r>
            <w:r w:rsidRPr="0054407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44075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D20B3D" w:rsidRPr="00544075" w14:paraId="75636328" w14:textId="77777777" w:rsidTr="00D20B3D">
        <w:trPr>
          <w:trHeight w:val="697"/>
        </w:trPr>
        <w:tc>
          <w:tcPr>
            <w:tcW w:w="16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C7233" w14:textId="77777777" w:rsidR="00D20B3D" w:rsidRPr="00544075" w:rsidRDefault="00D20B3D" w:rsidP="00D20B3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4407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A55D304" w14:textId="77777777" w:rsidR="00D20B3D" w:rsidRPr="00544075" w:rsidRDefault="00D20B3D" w:rsidP="00D20B3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2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CF4AE" w14:textId="77777777" w:rsidR="00D20B3D" w:rsidRPr="00544075" w:rsidRDefault="00D20B3D" w:rsidP="00D20B3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4407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4407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4407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4F9381D7" w14:textId="77777777" w:rsidR="00D20B3D" w:rsidRPr="00544075" w:rsidRDefault="00D20B3D" w:rsidP="00D20B3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8E8EBA5" w14:textId="77777777" w:rsidR="00D20B3D" w:rsidRPr="00544075" w:rsidRDefault="00D20B3D" w:rsidP="00D20B3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44" w:type="pct"/>
            <w:shd w:val="clear" w:color="auto" w:fill="auto"/>
            <w:vAlign w:val="center"/>
          </w:tcPr>
          <w:p w14:paraId="4AA51147" w14:textId="77777777" w:rsidR="00D20B3D" w:rsidRPr="00544075" w:rsidRDefault="00D20B3D" w:rsidP="00D20B3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9949FB1" w14:textId="77777777" w:rsidR="00D20B3D" w:rsidRPr="00544075" w:rsidRDefault="00D20B3D" w:rsidP="00D20B3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5BF2D68" w14:textId="77777777" w:rsidR="00D20B3D" w:rsidRPr="00544075" w:rsidRDefault="00D20B3D" w:rsidP="00D20B3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23DBC08" w14:textId="77777777" w:rsidR="00D20B3D" w:rsidRPr="00544075" w:rsidRDefault="00D20B3D" w:rsidP="00D20B3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8207741" w14:textId="77777777" w:rsidR="00F1171E" w:rsidRPr="0054407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4FDA146" w14:textId="77777777" w:rsidR="00544075" w:rsidRPr="00544075" w:rsidRDefault="00544075" w:rsidP="0054407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p w14:paraId="0120C151" w14:textId="77777777" w:rsidR="00544075" w:rsidRPr="00544075" w:rsidRDefault="00544075" w:rsidP="0054407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  <w:r w:rsidRPr="00544075">
        <w:rPr>
          <w:rFonts w:ascii="Arial" w:hAnsi="Arial" w:cs="Arial"/>
          <w:b/>
          <w:bCs/>
          <w:sz w:val="20"/>
          <w:szCs w:val="20"/>
          <w:u w:val="single"/>
          <w:lang w:val="en-US"/>
        </w:rPr>
        <w:t>Reviewers:</w:t>
      </w:r>
    </w:p>
    <w:p w14:paraId="60A4ED75" w14:textId="77777777" w:rsidR="00544075" w:rsidRPr="002E0470" w:rsidRDefault="00544075" w:rsidP="00544075">
      <w:pPr>
        <w:pStyle w:val="BodyText"/>
        <w:rPr>
          <w:rFonts w:ascii="Arial" w:hAnsi="Arial" w:cs="Arial"/>
          <w:b/>
          <w:bCs/>
          <w:sz w:val="20"/>
          <w:szCs w:val="20"/>
          <w:lang w:val="en-US"/>
        </w:rPr>
      </w:pPr>
      <w:r w:rsidRPr="002E0470">
        <w:rPr>
          <w:rFonts w:ascii="Arial" w:hAnsi="Arial" w:cs="Arial"/>
          <w:b/>
          <w:bCs/>
          <w:sz w:val="20"/>
          <w:szCs w:val="20"/>
          <w:lang w:val="en-US"/>
        </w:rPr>
        <w:t xml:space="preserve">S. </w:t>
      </w:r>
      <w:proofErr w:type="spellStart"/>
      <w:r w:rsidRPr="002E0470">
        <w:rPr>
          <w:rFonts w:ascii="Arial" w:hAnsi="Arial" w:cs="Arial"/>
          <w:b/>
          <w:bCs/>
          <w:sz w:val="20"/>
          <w:szCs w:val="20"/>
          <w:lang w:val="en-US"/>
        </w:rPr>
        <w:t>Sundara</w:t>
      </w:r>
      <w:proofErr w:type="spellEnd"/>
      <w:r w:rsidRPr="002E0470">
        <w:rPr>
          <w:rFonts w:ascii="Arial" w:hAnsi="Arial" w:cs="Arial"/>
          <w:b/>
          <w:bCs/>
          <w:sz w:val="20"/>
          <w:szCs w:val="20"/>
          <w:lang w:val="en-US"/>
        </w:rPr>
        <w:t xml:space="preserve"> Ram, MSME Development Institute Government of India, India</w:t>
      </w:r>
    </w:p>
    <w:p w14:paraId="0ECA4E5E" w14:textId="582D6A5B" w:rsidR="00F1171E" w:rsidRPr="0054407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54407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54407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54407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  <w:bookmarkStart w:id="0" w:name="_GoBack"/>
      <w:bookmarkEnd w:id="0"/>
    </w:p>
    <w:p w14:paraId="25E7AF2A" w14:textId="77777777" w:rsidR="00F1171E" w:rsidRPr="0054407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54407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54407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54407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8DC05A4" w14:textId="77777777" w:rsidR="004C3DF1" w:rsidRPr="00544075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544075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F3119D" w14:textId="77777777" w:rsidR="00117D2B" w:rsidRPr="0000007A" w:rsidRDefault="00117D2B" w:rsidP="0099583E">
      <w:r>
        <w:separator/>
      </w:r>
    </w:p>
  </w:endnote>
  <w:endnote w:type="continuationSeparator" w:id="0">
    <w:p w14:paraId="7C5501A9" w14:textId="77777777" w:rsidR="00117D2B" w:rsidRPr="0000007A" w:rsidRDefault="00117D2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125DFA" w14:textId="77777777" w:rsidR="00117D2B" w:rsidRPr="0000007A" w:rsidRDefault="00117D2B" w:rsidP="0099583E">
      <w:r>
        <w:separator/>
      </w:r>
    </w:p>
  </w:footnote>
  <w:footnote w:type="continuationSeparator" w:id="0">
    <w:p w14:paraId="68985A23" w14:textId="77777777" w:rsidR="00117D2B" w:rsidRPr="0000007A" w:rsidRDefault="00117D2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0E602F"/>
    <w:multiLevelType w:val="hybridMultilevel"/>
    <w:tmpl w:val="F99C8AC2"/>
    <w:lvl w:ilvl="0" w:tplc="32E0367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10"/>
  </w:num>
  <w:num w:numId="9">
    <w:abstractNumId w:val="8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64AA0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17D2B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D49B0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2E06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0470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2B2B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3E6C"/>
    <w:rsid w:val="00421DBF"/>
    <w:rsid w:val="004241EC"/>
    <w:rsid w:val="0042465A"/>
    <w:rsid w:val="00435B36"/>
    <w:rsid w:val="004417DA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46F6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4075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5F4E1F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852C1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2C9B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A3072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57BE2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1C6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0B3D"/>
    <w:rsid w:val="00D24CBE"/>
    <w:rsid w:val="00D27A79"/>
    <w:rsid w:val="00D32AC2"/>
    <w:rsid w:val="00D40416"/>
    <w:rsid w:val="00D41679"/>
    <w:rsid w:val="00D430AB"/>
    <w:rsid w:val="00D4782A"/>
    <w:rsid w:val="00D709EB"/>
    <w:rsid w:val="00D7603E"/>
    <w:rsid w:val="00D90124"/>
    <w:rsid w:val="00D9335E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1A53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5E22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49B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D49B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6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agriculture1403033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food-science-and-agriculture-research-highlight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3652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1134</cp:lastModifiedBy>
  <cp:revision>111</cp:revision>
  <dcterms:created xsi:type="dcterms:W3CDTF">2023-08-30T09:21:00Z</dcterms:created>
  <dcterms:modified xsi:type="dcterms:W3CDTF">2025-03-11T11:21:00Z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