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F53F0" w14:paraId="56A4ED52" w14:textId="77777777" w:rsidTr="001F53F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90DEF5F" w14:textId="77777777" w:rsidR="00602F7D" w:rsidRPr="001F53F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F53F0" w14:paraId="19AEB51B" w14:textId="77777777" w:rsidTr="001F53F0">
        <w:trPr>
          <w:trHeight w:val="413"/>
        </w:trPr>
        <w:tc>
          <w:tcPr>
            <w:tcW w:w="1250" w:type="pct"/>
          </w:tcPr>
          <w:p w14:paraId="10314C84" w14:textId="77777777" w:rsidR="0000007A" w:rsidRPr="001F53F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F53F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22BE" w14:textId="77777777" w:rsidR="0000007A" w:rsidRPr="001F53F0" w:rsidRDefault="00DB650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F53F0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1F53F0" w14:paraId="0E94BA39" w14:textId="77777777" w:rsidTr="001F53F0">
        <w:trPr>
          <w:trHeight w:val="290"/>
        </w:trPr>
        <w:tc>
          <w:tcPr>
            <w:tcW w:w="1250" w:type="pct"/>
          </w:tcPr>
          <w:p w14:paraId="5E669DBB" w14:textId="77777777" w:rsidR="0000007A" w:rsidRPr="001F53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EF5E" w14:textId="77777777" w:rsidR="0000007A" w:rsidRPr="001F53F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51E4B"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5144</w:t>
            </w:r>
          </w:p>
        </w:tc>
      </w:tr>
      <w:tr w:rsidR="0000007A" w:rsidRPr="001F53F0" w14:paraId="68110AD1" w14:textId="77777777" w:rsidTr="001F53F0">
        <w:trPr>
          <w:trHeight w:val="331"/>
        </w:trPr>
        <w:tc>
          <w:tcPr>
            <w:tcW w:w="1250" w:type="pct"/>
          </w:tcPr>
          <w:p w14:paraId="7AB8E4B6" w14:textId="77777777" w:rsidR="0000007A" w:rsidRPr="001F53F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0950" w14:textId="77777777" w:rsidR="0000007A" w:rsidRPr="001F53F0" w:rsidRDefault="00DB65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F53F0">
              <w:rPr>
                <w:rFonts w:ascii="Arial" w:hAnsi="Arial" w:cs="Arial"/>
                <w:b/>
                <w:sz w:val="20"/>
                <w:szCs w:val="20"/>
                <w:lang w:val="en-GB"/>
              </w:rPr>
              <w:t>Psychogenic Nonepileptic Seizures - The Empirical Evidence Weighs in</w:t>
            </w:r>
          </w:p>
        </w:tc>
      </w:tr>
      <w:tr w:rsidR="00CF0BBB" w:rsidRPr="001F53F0" w14:paraId="1FBCD0F5" w14:textId="77777777" w:rsidTr="001F53F0">
        <w:trPr>
          <w:trHeight w:val="332"/>
        </w:trPr>
        <w:tc>
          <w:tcPr>
            <w:tcW w:w="1250" w:type="pct"/>
          </w:tcPr>
          <w:p w14:paraId="70D8DC13" w14:textId="77777777" w:rsidR="00CF0BBB" w:rsidRPr="001F53F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B12C" w14:textId="77777777" w:rsidR="00CF0BBB" w:rsidRPr="001F53F0" w:rsidRDefault="00DB650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9A91707" w14:textId="77777777" w:rsidR="00037D52" w:rsidRPr="001F53F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74CD3D" w14:textId="77777777" w:rsidR="00626025" w:rsidRPr="001F53F0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EF26B3D" w14:textId="77777777" w:rsidR="0086369B" w:rsidRPr="001F53F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508C0FA" w14:textId="77777777" w:rsidR="00626025" w:rsidRPr="001F53F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F53F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5BE00B0A" w14:textId="77777777" w:rsidR="007B54A4" w:rsidRPr="001F53F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D145EC4" w14:textId="77777777" w:rsidR="007B54A4" w:rsidRPr="001F53F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F53F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18460C4" w14:textId="77777777" w:rsidR="00640538" w:rsidRPr="001F53F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F53F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F85EFBC">
          <v:rect id="_x0000_s2050" style="position:absolute;left:0;text-align:left;margin-left:-9.6pt;margin-top:14.25pt;width:1071.35pt;height:124.75pt;z-index:251658240">
            <v:textbox>
              <w:txbxContent>
                <w:p w14:paraId="150E98C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C0795C1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A09054C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471D1BEF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2C58C3F" w14:textId="77777777" w:rsidR="00E03C32" w:rsidRDefault="00DB650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65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Acta Scientific Neurology (ASNE)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DB65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5 Issue 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FA2205C" w14:textId="77777777" w:rsidR="00E03C32" w:rsidRPr="007B54A4" w:rsidRDefault="00DB650E" w:rsidP="00DB650E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B650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10.31080/ASNE.2022.05.0502</w:t>
                  </w:r>
                </w:p>
              </w:txbxContent>
            </v:textbox>
          </v:rect>
        </w:pict>
      </w:r>
    </w:p>
    <w:p w14:paraId="5E8117B1" w14:textId="77777777" w:rsidR="00D9392F" w:rsidRPr="001F53F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F53F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976CF00" w14:textId="77777777" w:rsidR="00D27A79" w:rsidRPr="001F53F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F53F0" w14:paraId="705E092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DEFE37A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53F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F53F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6F6AD2A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53F0" w14:paraId="697859D2" w14:textId="77777777" w:rsidTr="007222C8">
        <w:tc>
          <w:tcPr>
            <w:tcW w:w="1265" w:type="pct"/>
            <w:noWrap/>
          </w:tcPr>
          <w:p w14:paraId="629343B0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6989B44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53F0">
              <w:rPr>
                <w:rFonts w:ascii="Arial" w:hAnsi="Arial" w:cs="Arial"/>
                <w:lang w:val="en-GB"/>
              </w:rPr>
              <w:t>Reviewer’s comment</w:t>
            </w:r>
          </w:p>
          <w:p w14:paraId="678961DB" w14:textId="77777777" w:rsidR="00421DBF" w:rsidRPr="001F53F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C7C0CD1" w14:textId="77777777" w:rsidR="00421DBF" w:rsidRPr="001F53F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E0463DF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53F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F53F0">
              <w:rPr>
                <w:rFonts w:ascii="Arial" w:hAnsi="Arial" w:cs="Arial"/>
                <w:lang w:val="en-GB"/>
              </w:rPr>
              <w:t>Feedback</w:t>
            </w:r>
            <w:r w:rsidRPr="001F53F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F53F0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1F53F0" w14:paraId="75940066" w14:textId="77777777" w:rsidTr="007222C8">
        <w:trPr>
          <w:trHeight w:val="1264"/>
        </w:trPr>
        <w:tc>
          <w:tcPr>
            <w:tcW w:w="1265" w:type="pct"/>
            <w:noWrap/>
          </w:tcPr>
          <w:p w14:paraId="491AB823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2116F14E" w14:textId="77777777" w:rsidR="00F1171E" w:rsidRPr="001F53F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3407F8" w14:textId="77777777" w:rsidR="00F1171E" w:rsidRPr="001F53F0" w:rsidRDefault="00B5220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Greatly appreciated the area, which described the actual diagnosis but should be in systemic manner as </w:t>
            </w:r>
            <w:proofErr w:type="spellStart"/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guided.</w:t>
            </w:r>
          </w:p>
        </w:tc>
        <w:tc>
          <w:tcPr>
            <w:tcW w:w="1523" w:type="pct"/>
          </w:tcPr>
          <w:p w14:paraId="4F226546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53F0" w14:paraId="40F9CE01" w14:textId="77777777" w:rsidTr="007222C8">
        <w:trPr>
          <w:trHeight w:val="1262"/>
        </w:trPr>
        <w:tc>
          <w:tcPr>
            <w:tcW w:w="1265" w:type="pct"/>
            <w:noWrap/>
          </w:tcPr>
          <w:p w14:paraId="49E03E51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AC38D9B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B1C4786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6F0E62E" w14:textId="77777777" w:rsidR="00F1171E" w:rsidRPr="001F53F0" w:rsidRDefault="00B5220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Suitable </w:t>
            </w:r>
          </w:p>
        </w:tc>
        <w:tc>
          <w:tcPr>
            <w:tcW w:w="1523" w:type="pct"/>
          </w:tcPr>
          <w:p w14:paraId="62BB27FC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53F0" w14:paraId="0002DDA3" w14:textId="77777777" w:rsidTr="007222C8">
        <w:trPr>
          <w:trHeight w:val="1262"/>
        </w:trPr>
        <w:tc>
          <w:tcPr>
            <w:tcW w:w="1265" w:type="pct"/>
            <w:noWrap/>
          </w:tcPr>
          <w:p w14:paraId="4A60E5F0" w14:textId="77777777" w:rsidR="00F1171E" w:rsidRPr="001F53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F53F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261FF68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48FFCBF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2DFD533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53F0" w14:paraId="0E804636" w14:textId="77777777" w:rsidTr="007222C8">
        <w:trPr>
          <w:trHeight w:val="859"/>
        </w:trPr>
        <w:tc>
          <w:tcPr>
            <w:tcW w:w="1265" w:type="pct"/>
            <w:noWrap/>
          </w:tcPr>
          <w:p w14:paraId="08FD71D3" w14:textId="77777777" w:rsidR="00F1171E" w:rsidRPr="001F53F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E045EF0" w14:textId="77777777" w:rsidR="00F1171E" w:rsidRPr="001F53F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8BB24D2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53F0" w14:paraId="667D6769" w14:textId="77777777" w:rsidTr="007222C8">
        <w:trPr>
          <w:trHeight w:val="703"/>
        </w:trPr>
        <w:tc>
          <w:tcPr>
            <w:tcW w:w="1265" w:type="pct"/>
            <w:noWrap/>
          </w:tcPr>
          <w:p w14:paraId="6A1248C0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A7DE45C" w14:textId="77777777" w:rsidR="00F1171E" w:rsidRPr="001F53F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AAE8BDE" w14:textId="77777777" w:rsidR="00F1171E" w:rsidRPr="001F53F0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5389373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53F0" w14:paraId="4012C85F" w14:textId="77777777" w:rsidTr="007222C8">
        <w:trPr>
          <w:trHeight w:val="386"/>
        </w:trPr>
        <w:tc>
          <w:tcPr>
            <w:tcW w:w="1265" w:type="pct"/>
            <w:noWrap/>
          </w:tcPr>
          <w:p w14:paraId="73F50FAB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B66FBE0" w14:textId="77777777" w:rsidR="00F1171E" w:rsidRPr="001F53F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F53F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8D97174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8E24802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BF1388A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53F0" w14:paraId="1979C6E9" w14:textId="77777777" w:rsidTr="007222C8">
        <w:trPr>
          <w:trHeight w:val="1178"/>
        </w:trPr>
        <w:tc>
          <w:tcPr>
            <w:tcW w:w="1265" w:type="pct"/>
            <w:noWrap/>
          </w:tcPr>
          <w:p w14:paraId="2B9DADDE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F53F0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1F53F0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1F53F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B23F0D1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CDA7398" w14:textId="77777777" w:rsidR="009856B7" w:rsidRPr="001F53F0" w:rsidRDefault="009856B7" w:rsidP="009856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guided, need changes in introduction/ material &amp; methods / results and discussion/ conclusions</w:t>
            </w:r>
          </w:p>
          <w:p w14:paraId="339156C0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9B9D6FE" w14:textId="77777777" w:rsidR="00F1171E" w:rsidRPr="001F53F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DFE646" w14:textId="77777777" w:rsidR="00F1171E" w:rsidRPr="001F53F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F53F0" w14:paraId="4763198E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1D05E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F53F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4F35DD2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F53F0" w14:paraId="499610E4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83560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8714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53F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B3EF6FC" w14:textId="77777777" w:rsidR="00F1171E" w:rsidRPr="001F53F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53F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1F53F0">
              <w:rPr>
                <w:rFonts w:ascii="Arial" w:hAnsi="Arial" w:cs="Arial"/>
                <w:lang w:val="en-GB"/>
              </w:rPr>
              <w:t>comment</w:t>
            </w:r>
            <w:r w:rsidRPr="001F53F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1F53F0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1F53F0" w14:paraId="269A2B5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D186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53F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FCBB39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766B9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F53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F53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F53F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01CD27F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C445C0" w14:textId="5217B36A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0B4BB02" w14:textId="77777777" w:rsidR="00F1171E" w:rsidRPr="001F53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076F08D" w14:textId="77777777" w:rsidR="00F1171E" w:rsidRPr="001F53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F72D3B" w14:textId="77777777" w:rsidR="00F1171E" w:rsidRPr="001F53F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8F32BD" w14:textId="77777777" w:rsidR="00F1171E" w:rsidRPr="001F53F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2A72E0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733AE5B" w14:textId="77777777" w:rsidR="001F53F0" w:rsidRPr="00F342B5" w:rsidRDefault="001F53F0" w:rsidP="001F53F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342B5">
        <w:rPr>
          <w:rFonts w:ascii="Arial" w:hAnsi="Arial" w:cs="Arial"/>
          <w:b/>
          <w:u w:val="single"/>
        </w:rPr>
        <w:t>Reviewer details:</w:t>
      </w:r>
    </w:p>
    <w:p w14:paraId="34B4875E" w14:textId="570F17AC" w:rsidR="001F53F0" w:rsidRDefault="001F53F0" w:rsidP="001F53F0">
      <w:r w:rsidRPr="00F342B5">
        <w:rPr>
          <w:rFonts w:ascii="Arial" w:hAnsi="Arial" w:cs="Arial"/>
          <w:b/>
          <w:color w:val="000000"/>
          <w:sz w:val="20"/>
          <w:szCs w:val="20"/>
        </w:rPr>
        <w:t>Deepak Kajla, Gurugram Global College of Pharmacy,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F342B5">
        <w:rPr>
          <w:rFonts w:ascii="Arial" w:hAnsi="Arial" w:cs="Arial"/>
          <w:b/>
          <w:color w:val="000000"/>
          <w:sz w:val="20"/>
          <w:szCs w:val="20"/>
        </w:rPr>
        <w:t>India</w:t>
      </w:r>
    </w:p>
    <w:p w14:paraId="154F1DB7" w14:textId="77777777" w:rsidR="001F53F0" w:rsidRPr="001F53F0" w:rsidRDefault="001F53F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F53F0" w:rsidRPr="001F53F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7A3C" w14:textId="77777777" w:rsidR="009217A7" w:rsidRPr="0000007A" w:rsidRDefault="009217A7" w:rsidP="0099583E">
      <w:r>
        <w:separator/>
      </w:r>
    </w:p>
  </w:endnote>
  <w:endnote w:type="continuationSeparator" w:id="0">
    <w:p w14:paraId="7C356D66" w14:textId="77777777" w:rsidR="009217A7" w:rsidRPr="0000007A" w:rsidRDefault="009217A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DA3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CCA9" w14:textId="77777777" w:rsidR="009217A7" w:rsidRPr="0000007A" w:rsidRDefault="009217A7" w:rsidP="0099583E">
      <w:r>
        <w:separator/>
      </w:r>
    </w:p>
  </w:footnote>
  <w:footnote w:type="continuationSeparator" w:id="0">
    <w:p w14:paraId="6DBE45D0" w14:textId="77777777" w:rsidR="009217A7" w:rsidRPr="0000007A" w:rsidRDefault="009217A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A683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ACC8CE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453C1F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138D"/>
    <w:multiLevelType w:val="multilevel"/>
    <w:tmpl w:val="77C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5401507">
    <w:abstractNumId w:val="4"/>
  </w:num>
  <w:num w:numId="2" w16cid:durableId="1673142043">
    <w:abstractNumId w:val="7"/>
  </w:num>
  <w:num w:numId="3" w16cid:durableId="930819787">
    <w:abstractNumId w:val="6"/>
  </w:num>
  <w:num w:numId="4" w16cid:durableId="633944431">
    <w:abstractNumId w:val="8"/>
  </w:num>
  <w:num w:numId="5" w16cid:durableId="1122112344">
    <w:abstractNumId w:val="5"/>
  </w:num>
  <w:num w:numId="6" w16cid:durableId="1948075170">
    <w:abstractNumId w:val="0"/>
  </w:num>
  <w:num w:numId="7" w16cid:durableId="353502203">
    <w:abstractNumId w:val="2"/>
  </w:num>
  <w:num w:numId="8" w16cid:durableId="2004239110">
    <w:abstractNumId w:val="10"/>
  </w:num>
  <w:num w:numId="9" w16cid:durableId="27682606">
    <w:abstractNumId w:val="9"/>
  </w:num>
  <w:num w:numId="10" w16cid:durableId="871573775">
    <w:abstractNumId w:val="3"/>
  </w:num>
  <w:num w:numId="11" w16cid:durableId="141127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77B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3A6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DBC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4261"/>
    <w:rsid w:val="001B0C63"/>
    <w:rsid w:val="001B5029"/>
    <w:rsid w:val="001D3A1D"/>
    <w:rsid w:val="001E4B3D"/>
    <w:rsid w:val="001F24FF"/>
    <w:rsid w:val="001F2913"/>
    <w:rsid w:val="001F53F0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E4B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4E21"/>
    <w:rsid w:val="00353718"/>
    <w:rsid w:val="0035799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BA8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522B"/>
    <w:rsid w:val="004E08E3"/>
    <w:rsid w:val="004E1D1A"/>
    <w:rsid w:val="004E4915"/>
    <w:rsid w:val="004E5978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90"/>
    <w:rsid w:val="00686DCE"/>
    <w:rsid w:val="00690EDE"/>
    <w:rsid w:val="006936D1"/>
    <w:rsid w:val="00696CAD"/>
    <w:rsid w:val="006A5E0B"/>
    <w:rsid w:val="006A7405"/>
    <w:rsid w:val="006C3797"/>
    <w:rsid w:val="006C445C"/>
    <w:rsid w:val="006D467C"/>
    <w:rsid w:val="006E01EE"/>
    <w:rsid w:val="006E4CC5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09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20E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7A7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6B7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5100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20F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50E"/>
    <w:rsid w:val="00DB7E1B"/>
    <w:rsid w:val="00DC1D81"/>
    <w:rsid w:val="00DC6FED"/>
    <w:rsid w:val="00DD0C4A"/>
    <w:rsid w:val="00DD274C"/>
    <w:rsid w:val="00DE7D30"/>
    <w:rsid w:val="00DF04E3"/>
    <w:rsid w:val="00DF4B7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2234030"/>
  <w15:docId w15:val="{72396393-B5B5-409F-A4B9-52135C1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F53F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2025-04-01T10:45:00Z</dcterms:created>
  <dcterms:modified xsi:type="dcterms:W3CDTF">2025-04-04T08:14:00Z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