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1EB8" w14:textId="77777777" w:rsidR="00352C8F" w:rsidRPr="00FE503A" w:rsidRDefault="00352C8F" w:rsidP="00210FB7">
      <w:pPr>
        <w:spacing w:after="0" w:line="240" w:lineRule="auto"/>
        <w:ind w:left="2160"/>
        <w:rPr>
          <w:rFonts w:ascii="Arial" w:eastAsia="Times New Roman" w:hAnsi="Arial" w:cs="Arial" w:hint="cs"/>
          <w:b/>
          <w:i/>
          <w:sz w:val="16"/>
          <w:szCs w:val="20"/>
          <w:rtl/>
          <w:lang w:bidi="ar-EG"/>
        </w:rPr>
      </w:pPr>
    </w:p>
    <w:p w14:paraId="100158FB" w14:textId="77777777" w:rsidR="00974577" w:rsidRPr="00FE503A" w:rsidRDefault="00000000" w:rsidP="00210FB7">
      <w:pPr>
        <w:spacing w:after="0" w:line="240" w:lineRule="auto"/>
        <w:jc w:val="center"/>
        <w:rPr>
          <w:rFonts w:ascii="Arial" w:eastAsia="Times New Roman" w:hAnsi="Arial" w:cs="Arial"/>
          <w:b/>
          <w:bCs/>
          <w:kern w:val="28"/>
          <w:sz w:val="12"/>
          <w:szCs w:val="20"/>
        </w:rPr>
      </w:pPr>
      <w:r>
        <w:rPr>
          <w:rFonts w:ascii="Arial" w:eastAsia="Times New Roman" w:hAnsi="Arial" w:cs="Arial"/>
          <w:b/>
          <w:bCs/>
          <w:noProof/>
          <w:kern w:val="28"/>
          <w:sz w:val="12"/>
          <w:szCs w:val="20"/>
        </w:rPr>
      </w:r>
      <w:r>
        <w:rPr>
          <w:rFonts w:ascii="Arial" w:eastAsia="Times New Roman" w:hAnsi="Arial" w:cs="Arial"/>
          <w:b/>
          <w:bCs/>
          <w:noProof/>
          <w:kern w:val="28"/>
          <w:sz w:val="12"/>
          <w:szCs w:val="20"/>
        </w:rPr>
        <w:pict w14:anchorId="5F30A9C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1" type="#_x0000_t34" style="width:450.7pt;height:.05pt;visibility:visible;mso-left-percent:-10001;mso-top-percent:-10001;mso-position-horizontal:absolute;mso-position-horizontal-relative:char;mso-position-vertical:absolute;mso-position-vertical-relative:line;mso-left-percent:-10001;mso-top-percent:-10001" adj="10799,-62100000,-2666" strokeweight="1.5pt">
            <o:lock v:ext="edit" aspectratio="t"/>
            <w10:anchorlock/>
          </v:shape>
        </w:pict>
      </w:r>
    </w:p>
    <w:p w14:paraId="1EBF4A63" w14:textId="77777777" w:rsidR="00E531CD" w:rsidRPr="00FE503A" w:rsidRDefault="00E531CD" w:rsidP="00210FB7">
      <w:pPr>
        <w:spacing w:after="0" w:line="240" w:lineRule="auto"/>
        <w:jc w:val="right"/>
        <w:rPr>
          <w:rFonts w:ascii="Arial" w:eastAsia="Times New Roman" w:hAnsi="Arial" w:cs="Arial"/>
          <w:b/>
          <w:bCs/>
          <w:iCs/>
          <w:kern w:val="28"/>
          <w:sz w:val="20"/>
          <w:szCs w:val="20"/>
        </w:rPr>
      </w:pPr>
    </w:p>
    <w:p w14:paraId="06D7E4E0" w14:textId="2AF6067A" w:rsidR="00210FB7" w:rsidRPr="00210FB7" w:rsidRDefault="00210FB7" w:rsidP="00210FB7">
      <w:pPr>
        <w:pStyle w:val="Heading1"/>
        <w:rPr>
          <w:rFonts w:eastAsia="Times New Roman"/>
          <w:kern w:val="28"/>
          <w:sz w:val="48"/>
          <w:szCs w:val="48"/>
        </w:rPr>
      </w:pPr>
      <w:r w:rsidRPr="00210FB7">
        <w:rPr>
          <w:rFonts w:eastAsia="Times New Roman"/>
          <w:kern w:val="28"/>
          <w:sz w:val="48"/>
          <w:szCs w:val="48"/>
        </w:rPr>
        <w:t xml:space="preserve">A Study on the Occurrence and Antibiotic Resistance Patterns of </w:t>
      </w:r>
      <w:r w:rsidRPr="00210FB7">
        <w:rPr>
          <w:rFonts w:eastAsia="Times New Roman"/>
          <w:i/>
          <w:kern w:val="28"/>
          <w:sz w:val="48"/>
          <w:szCs w:val="48"/>
        </w:rPr>
        <w:t>Klebsiella pneumoniae</w:t>
      </w:r>
      <w:r w:rsidRPr="00210FB7">
        <w:rPr>
          <w:rFonts w:eastAsia="Times New Roman"/>
          <w:kern w:val="28"/>
          <w:sz w:val="48"/>
          <w:szCs w:val="48"/>
        </w:rPr>
        <w:t xml:space="preserve"> from </w:t>
      </w:r>
      <w:r w:rsidRPr="00FE503A">
        <w:rPr>
          <w:rFonts w:eastAsia="Times New Roman"/>
          <w:kern w:val="28"/>
          <w:sz w:val="48"/>
          <w:szCs w:val="48"/>
        </w:rPr>
        <w:t xml:space="preserve">Urine </w:t>
      </w:r>
      <w:r w:rsidRPr="00210FB7">
        <w:rPr>
          <w:rFonts w:eastAsia="Times New Roman"/>
          <w:kern w:val="28"/>
          <w:sz w:val="48"/>
          <w:szCs w:val="48"/>
        </w:rPr>
        <w:t>of Students in a Tertiary Institution</w:t>
      </w:r>
    </w:p>
    <w:p w14:paraId="1E13E20E" w14:textId="77777777" w:rsidR="00EE7EB3" w:rsidRPr="00FE503A" w:rsidRDefault="00EE7EB3" w:rsidP="00210FB7">
      <w:pPr>
        <w:spacing w:after="0" w:line="240" w:lineRule="auto"/>
        <w:jc w:val="right"/>
        <w:rPr>
          <w:rFonts w:ascii="Arial" w:eastAsia="Times New Roman" w:hAnsi="Arial" w:cs="Arial"/>
          <w:b/>
          <w:bCs/>
          <w:sz w:val="36"/>
          <w:szCs w:val="20"/>
        </w:rPr>
      </w:pPr>
    </w:p>
    <w:p w14:paraId="123A740C" w14:textId="77777777" w:rsidR="00D851AD" w:rsidRPr="00FE503A" w:rsidRDefault="00D851AD" w:rsidP="00210FB7">
      <w:pPr>
        <w:spacing w:after="0" w:line="240" w:lineRule="auto"/>
        <w:jc w:val="right"/>
        <w:rPr>
          <w:rFonts w:ascii="Arial" w:eastAsia="Times New Roman" w:hAnsi="Arial" w:cs="Arial"/>
          <w:i/>
          <w:sz w:val="20"/>
          <w:szCs w:val="20"/>
        </w:rPr>
      </w:pPr>
    </w:p>
    <w:p w14:paraId="1CEFAF44" w14:textId="77777777" w:rsidR="00BD060A" w:rsidRPr="00FE503A" w:rsidRDefault="00000000" w:rsidP="00210FB7">
      <w:pPr>
        <w:keepNext/>
        <w:spacing w:after="0" w:line="240" w:lineRule="auto"/>
        <w:rPr>
          <w:rFonts w:ascii="Arial" w:eastAsia="Times New Roman" w:hAnsi="Arial" w:cs="Arial"/>
          <w:b/>
          <w:caps/>
          <w:sz w:val="24"/>
          <w:szCs w:val="20"/>
        </w:rPr>
      </w:pPr>
      <w:r>
        <w:rPr>
          <w:rFonts w:ascii="Arial" w:eastAsia="Times New Roman" w:hAnsi="Arial" w:cs="Arial"/>
          <w:b/>
          <w:caps/>
          <w:sz w:val="24"/>
          <w:szCs w:val="20"/>
        </w:rPr>
      </w:r>
      <w:r>
        <w:rPr>
          <w:rFonts w:ascii="Arial" w:eastAsia="Times New Roman" w:hAnsi="Arial" w:cs="Arial"/>
          <w:b/>
          <w:caps/>
          <w:sz w:val="24"/>
          <w:szCs w:val="20"/>
        </w:rPr>
        <w:pict w14:anchorId="0ED3EE4D">
          <v:shapetype id="_x0000_t32" coordsize="21600,21600" o:spt="32" o:oned="t" path="m,l21600,21600e" filled="f">
            <v:path arrowok="t" fillok="f" o:connecttype="none"/>
            <o:lock v:ext="edit" shapetype="t"/>
          </v:shapetype>
          <v:shape id="_x0000_s2050" type="#_x0000_t32" style="width:450.7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32238B1C" w14:textId="77777777" w:rsidR="00BD060A" w:rsidRPr="00FE503A" w:rsidRDefault="00BD060A" w:rsidP="00210FB7">
      <w:pPr>
        <w:keepNext/>
        <w:tabs>
          <w:tab w:val="left" w:pos="3870"/>
        </w:tabs>
        <w:spacing w:after="0" w:line="240" w:lineRule="auto"/>
        <w:rPr>
          <w:rFonts w:ascii="Arial" w:eastAsia="Times New Roman" w:hAnsi="Arial" w:cs="Arial"/>
          <w:b/>
          <w:caps/>
          <w:sz w:val="20"/>
          <w:szCs w:val="20"/>
        </w:rPr>
      </w:pPr>
    </w:p>
    <w:p w14:paraId="189C8EFC" w14:textId="77777777" w:rsidR="00BD060A" w:rsidRPr="00FE503A" w:rsidRDefault="00BD060A" w:rsidP="00210FB7">
      <w:pPr>
        <w:pStyle w:val="Heading2"/>
        <w:rPr>
          <w:rFonts w:eastAsia="Times New Roman"/>
        </w:rPr>
      </w:pPr>
      <w:r w:rsidRPr="00FE503A">
        <w:rPr>
          <w:rFonts w:eastAsia="Times New Roman"/>
        </w:rPr>
        <w:t>ABSTRACT</w:t>
      </w:r>
    </w:p>
    <w:p w14:paraId="49261CE8" w14:textId="77777777" w:rsidR="00BD060A" w:rsidRPr="00FE503A" w:rsidRDefault="00BD060A" w:rsidP="00210FB7">
      <w:pPr>
        <w:keepNext/>
        <w:spacing w:after="0" w:line="240" w:lineRule="auto"/>
        <w:rPr>
          <w:rFonts w:ascii="Arial" w:eastAsia="Times New Roman" w:hAnsi="Arial" w:cs="Arial"/>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ayout w:type="fixed"/>
        <w:tblLook w:val="04A0" w:firstRow="1" w:lastRow="0" w:firstColumn="1" w:lastColumn="0" w:noHBand="0" w:noVBand="1"/>
      </w:tblPr>
      <w:tblGrid>
        <w:gridCol w:w="9018"/>
      </w:tblGrid>
      <w:tr w:rsidR="00BD060A" w:rsidRPr="00FE503A" w14:paraId="59359564" w14:textId="77777777" w:rsidTr="00514BF1">
        <w:trPr>
          <w:jc w:val="center"/>
        </w:trPr>
        <w:tc>
          <w:tcPr>
            <w:tcW w:w="9018" w:type="dxa"/>
            <w:shd w:val="clear" w:color="auto" w:fill="auto"/>
          </w:tcPr>
          <w:p w14:paraId="0D234F63" w14:textId="174E5CA7" w:rsidR="00BD060A" w:rsidRPr="00FE503A" w:rsidRDefault="00210FB7" w:rsidP="00210FB7">
            <w:pPr>
              <w:spacing w:after="0" w:line="240" w:lineRule="auto"/>
              <w:jc w:val="both"/>
              <w:rPr>
                <w:rFonts w:ascii="Arial" w:eastAsia="Calibri" w:hAnsi="Arial" w:cs="Arial"/>
                <w:sz w:val="20"/>
              </w:rPr>
            </w:pPr>
            <w:r w:rsidRPr="00210FB7">
              <w:rPr>
                <w:rFonts w:ascii="Arial" w:eastAsia="Calibri" w:hAnsi="Arial" w:cs="Arial"/>
                <w:i/>
                <w:sz w:val="20"/>
              </w:rPr>
              <w:t>Klebsiella pneumoniae</w:t>
            </w:r>
            <w:r w:rsidRPr="00210FB7">
              <w:rPr>
                <w:rFonts w:ascii="Arial" w:eastAsia="Calibri" w:hAnsi="Arial" w:cs="Arial"/>
                <w:sz w:val="20"/>
              </w:rPr>
              <w:t xml:space="preserve"> is a common bacterium responsible for many cases of urinary tract infections (UTIs). The growing resistance of this organism to various antibiotics is reducing the number of effective treatment choices. The aim of this study is to ascertain the occurrence and antibiotic resistance patterns of </w:t>
            </w:r>
            <w:r w:rsidRPr="00210FB7">
              <w:rPr>
                <w:rFonts w:ascii="Arial" w:eastAsia="Calibri" w:hAnsi="Arial" w:cs="Arial"/>
                <w:i/>
                <w:sz w:val="20"/>
              </w:rPr>
              <w:t>Klebsiella pneumoniae</w:t>
            </w:r>
            <w:r w:rsidRPr="00210FB7">
              <w:rPr>
                <w:rFonts w:ascii="Arial" w:eastAsia="Calibri" w:hAnsi="Arial" w:cs="Arial"/>
                <w:sz w:val="20"/>
              </w:rPr>
              <w:t xml:space="preserve"> isolated from urine of students in a tertiary institution. A total of 67 urine samples were collected aseptically from apparently </w:t>
            </w:r>
            <w:r w:rsidRPr="00D41528">
              <w:rPr>
                <w:rFonts w:ascii="Arial" w:eastAsia="Calibri" w:hAnsi="Arial" w:cs="Arial"/>
                <w:sz w:val="20"/>
                <w:highlight w:val="red"/>
              </w:rPr>
              <w:t>heathy</w:t>
            </w:r>
            <w:r w:rsidR="008B2D73" w:rsidRPr="00D41528">
              <w:rPr>
                <w:rFonts w:ascii="Arial" w:eastAsia="Calibri" w:hAnsi="Arial" w:cs="Arial"/>
                <w:sz w:val="20"/>
                <w:highlight w:val="yellow"/>
              </w:rPr>
              <w:t>(healthy)</w:t>
            </w:r>
            <w:r w:rsidRPr="00210FB7">
              <w:rPr>
                <w:rFonts w:ascii="Arial" w:eastAsia="Calibri" w:hAnsi="Arial" w:cs="Arial"/>
                <w:sz w:val="20"/>
              </w:rPr>
              <w:t xml:space="preserve"> students. A loopful of each urine sample was inoculated on MacConkey agar for a significant bacterial growth. The isolates were identified using standard microbiological procedures. Results showed mean bacterial load of 1.7×</w:t>
            </w:r>
            <w:r w:rsidR="00D41528" w:rsidRPr="00210FB7">
              <w:rPr>
                <w:rFonts w:ascii="Arial" w:eastAsia="Calibri" w:hAnsi="Arial" w:cs="Arial"/>
                <w:sz w:val="20"/>
              </w:rPr>
              <w:t>10</w:t>
            </w:r>
            <w:r w:rsidR="00D41528" w:rsidRPr="00210FB7">
              <w:rPr>
                <w:rFonts w:ascii="Arial" w:eastAsia="Calibri" w:hAnsi="Arial" w:cs="Arial"/>
                <w:sz w:val="20"/>
                <w:vertAlign w:val="superscript"/>
              </w:rPr>
              <w:t xml:space="preserve">4 </w:t>
            </w:r>
            <w:proofErr w:type="spellStart"/>
            <w:r w:rsidR="00D41528" w:rsidRPr="00210FB7">
              <w:rPr>
                <w:rFonts w:ascii="Arial" w:eastAsia="Calibri" w:hAnsi="Arial" w:cs="Arial"/>
                <w:sz w:val="20"/>
              </w:rPr>
              <w:t>cfu</w:t>
            </w:r>
            <w:proofErr w:type="spellEnd"/>
            <w:r w:rsidRPr="00210FB7">
              <w:rPr>
                <w:rFonts w:ascii="Arial" w:eastAsia="Calibri" w:hAnsi="Arial" w:cs="Arial"/>
                <w:sz w:val="20"/>
              </w:rPr>
              <w:t>/ml from males and 2.1×10</w:t>
            </w:r>
            <w:r w:rsidRPr="00210FB7">
              <w:rPr>
                <w:rFonts w:ascii="Arial" w:eastAsia="Calibri" w:hAnsi="Arial" w:cs="Arial"/>
                <w:sz w:val="20"/>
                <w:vertAlign w:val="superscript"/>
              </w:rPr>
              <w:t>4</w:t>
            </w:r>
            <w:r w:rsidRPr="00210FB7">
              <w:rPr>
                <w:rFonts w:ascii="Arial" w:eastAsia="Calibri" w:hAnsi="Arial" w:cs="Arial"/>
                <w:sz w:val="20"/>
              </w:rPr>
              <w:t xml:space="preserve"> </w:t>
            </w:r>
            <w:proofErr w:type="spellStart"/>
            <w:r w:rsidRPr="00210FB7">
              <w:rPr>
                <w:rFonts w:ascii="Arial" w:eastAsia="Calibri" w:hAnsi="Arial" w:cs="Arial"/>
                <w:sz w:val="20"/>
              </w:rPr>
              <w:t>cfu</w:t>
            </w:r>
            <w:proofErr w:type="spellEnd"/>
            <w:r w:rsidRPr="00210FB7">
              <w:rPr>
                <w:rFonts w:ascii="Arial" w:eastAsia="Calibri" w:hAnsi="Arial" w:cs="Arial"/>
                <w:sz w:val="20"/>
              </w:rPr>
              <w:t xml:space="preserve">/ml from females. Out of 67 urine samples collected, 17 (25.37%) yielded positive growth of </w:t>
            </w:r>
            <w:r w:rsidRPr="00210FB7">
              <w:rPr>
                <w:rFonts w:ascii="Arial" w:eastAsia="Calibri" w:hAnsi="Arial" w:cs="Arial"/>
                <w:i/>
                <w:sz w:val="20"/>
              </w:rPr>
              <w:t>Klebsiella pneumoniae</w:t>
            </w:r>
            <w:r w:rsidRPr="00210FB7">
              <w:rPr>
                <w:rFonts w:ascii="Arial" w:eastAsia="Calibri" w:hAnsi="Arial" w:cs="Arial"/>
                <w:sz w:val="20"/>
              </w:rPr>
              <w:t xml:space="preserve">. The male students had 6 (18.75%) from 32 urine samples while female students had 11 (31.43%) from 35 urine samples. There was no significant difference (p˃0.05) in the prevalence rates among the male and female students.  Isolated organisms had varying degrees of resistance on the antibiotics used. </w:t>
            </w:r>
            <w:r w:rsidRPr="00210FB7">
              <w:rPr>
                <w:rFonts w:ascii="Arial" w:eastAsia="Calibri" w:hAnsi="Arial" w:cs="Arial"/>
                <w:i/>
                <w:sz w:val="20"/>
              </w:rPr>
              <w:t xml:space="preserve">Klebsiella pneumoniae </w:t>
            </w:r>
            <w:r w:rsidRPr="00210FB7">
              <w:rPr>
                <w:rFonts w:ascii="Arial" w:eastAsia="Calibri" w:hAnsi="Arial" w:cs="Arial"/>
                <w:sz w:val="20"/>
              </w:rPr>
              <w:t>from male</w:t>
            </w:r>
            <w:r w:rsidRPr="00210FB7">
              <w:rPr>
                <w:rFonts w:ascii="Arial" w:eastAsia="Calibri" w:hAnsi="Arial" w:cs="Arial"/>
                <w:i/>
                <w:sz w:val="20"/>
              </w:rPr>
              <w:t>s</w:t>
            </w:r>
            <w:r w:rsidRPr="00210FB7">
              <w:rPr>
                <w:rFonts w:ascii="Arial" w:eastAsia="Calibri" w:hAnsi="Arial" w:cs="Arial"/>
                <w:sz w:val="20"/>
              </w:rPr>
              <w:t xml:space="preserve"> had resistance to the following antibiotics: amoxicillin at 83.3%; streptomycin and ofloxacin at 50% respectively; cotrimoxazole, </w:t>
            </w:r>
            <w:proofErr w:type="spellStart"/>
            <w:r w:rsidRPr="00210FB7">
              <w:rPr>
                <w:rFonts w:ascii="Arial" w:eastAsia="Calibri" w:hAnsi="Arial" w:cs="Arial"/>
                <w:sz w:val="20"/>
              </w:rPr>
              <w:t>augmentin</w:t>
            </w:r>
            <w:proofErr w:type="spellEnd"/>
            <w:r w:rsidRPr="00210FB7">
              <w:rPr>
                <w:rFonts w:ascii="Arial" w:eastAsia="Calibri" w:hAnsi="Arial" w:cs="Arial"/>
                <w:sz w:val="20"/>
              </w:rPr>
              <w:t xml:space="preserve"> </w:t>
            </w:r>
            <w:r w:rsidR="00D41528">
              <w:rPr>
                <w:rFonts w:ascii="Arial" w:eastAsia="Calibri" w:hAnsi="Arial" w:cs="Arial"/>
                <w:sz w:val="20"/>
              </w:rPr>
              <w:t>(</w:t>
            </w:r>
            <w:r w:rsidR="00D41528" w:rsidRPr="00D41528">
              <w:rPr>
                <w:rFonts w:ascii="Arial" w:eastAsia="Calibri" w:hAnsi="Arial" w:cs="Arial"/>
                <w:sz w:val="20"/>
                <w:highlight w:val="yellow"/>
              </w:rPr>
              <w:t>write scientific name)</w:t>
            </w:r>
            <w:r w:rsidR="00D41528" w:rsidRPr="00210FB7">
              <w:rPr>
                <w:rFonts w:ascii="Arial" w:eastAsia="Calibri" w:hAnsi="Arial" w:cs="Arial"/>
                <w:sz w:val="20"/>
              </w:rPr>
              <w:t xml:space="preserve"> and</w:t>
            </w:r>
            <w:r w:rsidRPr="00210FB7">
              <w:rPr>
                <w:rFonts w:ascii="Arial" w:eastAsia="Calibri" w:hAnsi="Arial" w:cs="Arial"/>
                <w:sz w:val="20"/>
              </w:rPr>
              <w:t xml:space="preserve"> pefloxacin at 66.67% respectively; gentamycin at 83.3% while </w:t>
            </w:r>
            <w:r w:rsidRPr="00210FB7">
              <w:rPr>
                <w:rFonts w:ascii="Arial" w:eastAsia="Calibri" w:hAnsi="Arial" w:cs="Arial"/>
                <w:i/>
                <w:sz w:val="20"/>
              </w:rPr>
              <w:t>Klebsiella pneumoniae</w:t>
            </w:r>
            <w:r w:rsidRPr="00210FB7">
              <w:rPr>
                <w:rFonts w:ascii="Arial" w:eastAsia="Calibri" w:hAnsi="Arial" w:cs="Arial"/>
                <w:sz w:val="20"/>
              </w:rPr>
              <w:t xml:space="preserve"> from females had resistance on amoxicillin at 81.82%;</w:t>
            </w:r>
            <w:r w:rsidRPr="00FE503A">
              <w:rPr>
                <w:rFonts w:ascii="Arial" w:eastAsia="Calibri" w:hAnsi="Arial" w:cs="Arial"/>
                <w:sz w:val="20"/>
              </w:rPr>
              <w:t xml:space="preserve"> </w:t>
            </w:r>
            <w:r w:rsidRPr="00210FB7">
              <w:rPr>
                <w:rFonts w:ascii="Arial" w:eastAsia="Calibri" w:hAnsi="Arial" w:cs="Arial"/>
                <w:sz w:val="20"/>
              </w:rPr>
              <w:t xml:space="preserve">streptomycin at 54.53%; </w:t>
            </w:r>
            <w:proofErr w:type="spellStart"/>
            <w:r w:rsidRPr="00210FB7">
              <w:rPr>
                <w:rFonts w:ascii="Arial" w:eastAsia="Calibri" w:hAnsi="Arial" w:cs="Arial"/>
                <w:sz w:val="20"/>
              </w:rPr>
              <w:t>sparfloxacin</w:t>
            </w:r>
            <w:proofErr w:type="spellEnd"/>
            <w:r w:rsidRPr="00210FB7">
              <w:rPr>
                <w:rFonts w:ascii="Arial" w:eastAsia="Calibri" w:hAnsi="Arial" w:cs="Arial"/>
                <w:sz w:val="20"/>
              </w:rPr>
              <w:t xml:space="preserve"> at 72.73%; ciprofloxacin at 63.64%. Generally, the isolates from females had more resistance to the antibiotics than the males. Multidrug resistance (MDR) index ranged from 0.1 to 0.5 for males and 0.2 to 0.9 for females. The high prevalence of </w:t>
            </w:r>
            <w:r w:rsidRPr="00210FB7">
              <w:rPr>
                <w:rFonts w:ascii="Arial" w:eastAsia="Calibri" w:hAnsi="Arial" w:cs="Arial"/>
                <w:i/>
                <w:sz w:val="20"/>
              </w:rPr>
              <w:t>Klebsiella pneumoniae</w:t>
            </w:r>
            <w:r w:rsidRPr="00210FB7">
              <w:rPr>
                <w:rFonts w:ascii="Arial" w:eastAsia="Calibri" w:hAnsi="Arial" w:cs="Arial"/>
                <w:sz w:val="20"/>
              </w:rPr>
              <w:t xml:space="preserve"> and MDR index among the students in the study was a threat to their health and indicative of poor personal hygiene. Therefore, public enlightenment </w:t>
            </w:r>
            <w:proofErr w:type="spellStart"/>
            <w:r w:rsidRPr="00210FB7">
              <w:rPr>
                <w:rFonts w:ascii="Arial" w:eastAsia="Calibri" w:hAnsi="Arial" w:cs="Arial"/>
                <w:sz w:val="20"/>
              </w:rPr>
              <w:t>programmes</w:t>
            </w:r>
            <w:proofErr w:type="spellEnd"/>
            <w:r w:rsidRPr="00210FB7">
              <w:rPr>
                <w:rFonts w:ascii="Arial" w:eastAsia="Calibri" w:hAnsi="Arial" w:cs="Arial"/>
                <w:sz w:val="20"/>
              </w:rPr>
              <w:t xml:space="preserve"> should be carried out to educate them on the prevention of urinary tract infections.</w:t>
            </w:r>
          </w:p>
          <w:p w14:paraId="77FA5256" w14:textId="42592841" w:rsidR="00210FB7" w:rsidRPr="00FE503A" w:rsidRDefault="00210FB7" w:rsidP="00210FB7">
            <w:pPr>
              <w:spacing w:after="0" w:line="240" w:lineRule="auto"/>
              <w:jc w:val="both"/>
              <w:rPr>
                <w:rFonts w:ascii="Arial" w:eastAsia="Calibri" w:hAnsi="Arial" w:cs="Arial"/>
                <w:sz w:val="20"/>
              </w:rPr>
            </w:pPr>
          </w:p>
        </w:tc>
      </w:tr>
    </w:tbl>
    <w:p w14:paraId="77B109BF" w14:textId="77777777" w:rsidR="00D851AD" w:rsidRPr="00FE503A" w:rsidRDefault="00D851AD" w:rsidP="00210FB7">
      <w:pPr>
        <w:spacing w:after="0" w:line="240" w:lineRule="auto"/>
        <w:ind w:left="1080" w:hanging="1080"/>
        <w:jc w:val="both"/>
        <w:rPr>
          <w:rFonts w:ascii="Arial" w:eastAsia="Times New Roman" w:hAnsi="Arial" w:cs="Arial"/>
          <w:i/>
          <w:sz w:val="20"/>
          <w:szCs w:val="20"/>
        </w:rPr>
      </w:pPr>
    </w:p>
    <w:p w14:paraId="5DCFDE38" w14:textId="0BE48FEF" w:rsidR="00EE7EB3" w:rsidRPr="00FE503A" w:rsidRDefault="00BD060A" w:rsidP="00210FB7">
      <w:pPr>
        <w:spacing w:after="0" w:line="240" w:lineRule="auto"/>
        <w:ind w:left="990" w:hanging="990"/>
        <w:jc w:val="both"/>
        <w:rPr>
          <w:rFonts w:ascii="Arial" w:eastAsia="Times New Roman" w:hAnsi="Arial" w:cs="Arial"/>
          <w:bCs/>
          <w:i/>
          <w:iCs/>
          <w:sz w:val="20"/>
          <w:szCs w:val="20"/>
        </w:rPr>
      </w:pPr>
      <w:r w:rsidRPr="00FE503A">
        <w:rPr>
          <w:rFonts w:ascii="Arial" w:eastAsia="Times New Roman" w:hAnsi="Arial" w:cs="Arial"/>
          <w:i/>
          <w:sz w:val="20"/>
          <w:szCs w:val="20"/>
        </w:rPr>
        <w:t xml:space="preserve">Keywords: </w:t>
      </w:r>
      <w:r w:rsidR="00210FB7" w:rsidRPr="00FE503A">
        <w:rPr>
          <w:rFonts w:ascii="Arial" w:eastAsia="Times New Roman" w:hAnsi="Arial" w:cs="Arial"/>
          <w:bCs/>
          <w:i/>
          <w:iCs/>
          <w:sz w:val="20"/>
          <w:szCs w:val="20"/>
        </w:rPr>
        <w:t xml:space="preserve">Antimicrobial resistance; multiple antibiotic resistant index; urine; Urinary Tract Infections (UTIs); klebsiella </w:t>
      </w:r>
      <w:proofErr w:type="gramStart"/>
      <w:r w:rsidR="00210FB7" w:rsidRPr="00FE503A">
        <w:rPr>
          <w:rFonts w:ascii="Arial" w:eastAsia="Times New Roman" w:hAnsi="Arial" w:cs="Arial"/>
          <w:bCs/>
          <w:i/>
          <w:iCs/>
          <w:sz w:val="20"/>
          <w:szCs w:val="20"/>
        </w:rPr>
        <w:t>pneumoniae</w:t>
      </w:r>
      <w:r w:rsidR="00EE7EB3" w:rsidRPr="00FE503A">
        <w:rPr>
          <w:rFonts w:ascii="Arial" w:eastAsia="Times New Roman" w:hAnsi="Arial" w:cs="Arial"/>
          <w:bCs/>
          <w:i/>
          <w:iCs/>
          <w:sz w:val="20"/>
          <w:szCs w:val="20"/>
        </w:rPr>
        <w:t>.</w:t>
      </w:r>
      <w:r w:rsidR="00D41528">
        <w:rPr>
          <w:rFonts w:ascii="Arial" w:eastAsia="Times New Roman" w:hAnsi="Arial" w:cs="Arial"/>
          <w:bCs/>
          <w:i/>
          <w:iCs/>
          <w:sz w:val="20"/>
          <w:szCs w:val="20"/>
        </w:rPr>
        <w:t>(</w:t>
      </w:r>
      <w:proofErr w:type="gramEnd"/>
      <w:r w:rsidR="00D41528" w:rsidRPr="00D41528">
        <w:rPr>
          <w:rFonts w:ascii="Arial" w:eastAsia="Times New Roman" w:hAnsi="Arial" w:cs="Arial"/>
          <w:bCs/>
          <w:i/>
          <w:iCs/>
          <w:sz w:val="20"/>
          <w:szCs w:val="20"/>
          <w:highlight w:val="yellow"/>
        </w:rPr>
        <w:t>order alphabetically)</w:t>
      </w:r>
    </w:p>
    <w:p w14:paraId="5FCAF257" w14:textId="77777777" w:rsidR="00210FB7" w:rsidRPr="00FE503A" w:rsidRDefault="00210FB7" w:rsidP="00210FB7">
      <w:pPr>
        <w:spacing w:after="0" w:line="240" w:lineRule="auto"/>
        <w:jc w:val="both"/>
        <w:rPr>
          <w:rFonts w:ascii="Times New Roman" w:eastAsia="Calibri" w:hAnsi="Times New Roman" w:cs="Times New Roman"/>
          <w:b/>
        </w:rPr>
      </w:pPr>
    </w:p>
    <w:p w14:paraId="205683BB" w14:textId="77777777" w:rsidR="00DD5543" w:rsidRPr="00FE503A" w:rsidRDefault="00DD5543" w:rsidP="00210FB7">
      <w:pPr>
        <w:pStyle w:val="Heading2"/>
        <w:rPr>
          <w:rFonts w:eastAsia="Calibri"/>
        </w:rPr>
        <w:sectPr w:rsidR="00DD5543" w:rsidRPr="00FE503A" w:rsidSect="005A63D8">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1440" w:right="1440" w:bottom="1440" w:left="1440" w:header="720" w:footer="864" w:gutter="0"/>
          <w:pgNumType w:start="1"/>
          <w:cols w:space="720"/>
          <w:titlePg/>
          <w:docGrid w:linePitch="360"/>
        </w:sectPr>
      </w:pPr>
    </w:p>
    <w:p w14:paraId="0D4D665E" w14:textId="600545F3" w:rsidR="00210FB7" w:rsidRPr="00FE503A" w:rsidRDefault="00210FB7" w:rsidP="00210FB7">
      <w:pPr>
        <w:pStyle w:val="Heading2"/>
        <w:rPr>
          <w:rFonts w:eastAsia="Calibri"/>
        </w:rPr>
      </w:pPr>
      <w:r w:rsidRPr="00FE503A">
        <w:rPr>
          <w:rFonts w:eastAsia="Calibri"/>
        </w:rPr>
        <w:t>1. INTRODUCTION</w:t>
      </w:r>
    </w:p>
    <w:p w14:paraId="00A8B641" w14:textId="77777777" w:rsidR="00210FB7" w:rsidRPr="00210FB7" w:rsidRDefault="00210FB7" w:rsidP="00210FB7">
      <w:pPr>
        <w:spacing w:after="0" w:line="240" w:lineRule="auto"/>
        <w:jc w:val="both"/>
        <w:rPr>
          <w:rFonts w:ascii="Arial" w:eastAsia="Calibri" w:hAnsi="Arial" w:cs="Arial"/>
          <w:b/>
          <w:sz w:val="20"/>
          <w:szCs w:val="20"/>
        </w:rPr>
      </w:pPr>
    </w:p>
    <w:p w14:paraId="6D5CD42D" w14:textId="78222E3E"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Antimicrobial resistance (AMR) among microorganisms is a public health problem</w:t>
      </w:r>
      <w:r w:rsidR="007C63E0" w:rsidRPr="007C63E0">
        <w:rPr>
          <w:rFonts w:ascii="Arial" w:eastAsia="Calibri" w:hAnsi="Arial" w:cs="Arial"/>
          <w:sz w:val="20"/>
          <w:szCs w:val="20"/>
          <w:highlight w:val="yellow"/>
        </w:rPr>
        <w:t>,</w:t>
      </w:r>
      <w:r w:rsidRPr="00210FB7">
        <w:rPr>
          <w:rFonts w:ascii="Arial" w:eastAsia="Calibri" w:hAnsi="Arial" w:cs="Arial"/>
          <w:sz w:val="20"/>
          <w:szCs w:val="20"/>
        </w:rPr>
        <w:t xml:space="preserve"> especially among underdeveloped countries. This has affected the treatment of different diseases to a great extent. Antibiotic-resistant bacterial infections, particularly those caused by multidrug-resistant (MDR) strains, can result in major health issues such as extended hospital stays, unsuccessful treatments, and even death (</w:t>
      </w:r>
      <w:proofErr w:type="spellStart"/>
      <w:r w:rsidRPr="00210FB7">
        <w:rPr>
          <w:rFonts w:ascii="Arial" w:eastAsia="Calibri" w:hAnsi="Arial" w:cs="Arial"/>
          <w:sz w:val="20"/>
          <w:szCs w:val="20"/>
        </w:rPr>
        <w:t>Ayandele</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“The indiscriminate use of antimicrobial drugs in agriculture, aquaculture, human and animal medicine is one of the main </w:t>
      </w:r>
      <w:r w:rsidRPr="00210FB7">
        <w:rPr>
          <w:rFonts w:ascii="Arial" w:eastAsia="Calibri" w:hAnsi="Arial" w:cs="Arial"/>
          <w:sz w:val="20"/>
          <w:szCs w:val="20"/>
        </w:rPr>
        <w:t xml:space="preserve">causes of bacterial resistance” (Khan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2015). Multiple AMR occurs as a result of the presence of plasmids containing one or more resistant genes, each of which encodes a single phenotype.</w:t>
      </w:r>
      <w:r w:rsidRPr="00210FB7">
        <w:rPr>
          <w:rFonts w:ascii="Arial" w:eastAsia="Calibri" w:hAnsi="Arial" w:cs="Arial"/>
          <w:sz w:val="20"/>
          <w:szCs w:val="20"/>
          <w:shd w:val="clear" w:color="auto" w:fill="FFFFFF"/>
        </w:rPr>
        <w:t xml:space="preserve"> </w:t>
      </w:r>
      <w:r w:rsidRPr="00210FB7">
        <w:rPr>
          <w:rFonts w:ascii="Arial" w:eastAsia="Calibri" w:hAnsi="Arial" w:cs="Arial"/>
          <w:sz w:val="20"/>
          <w:szCs w:val="20"/>
        </w:rPr>
        <w:t xml:space="preserve">These genes can be transferred to other bacteria of the same species or different ones (Di Tella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2019). Bacteria develop resistance to antibiotics through a variety of mechanisms, some of which are dominant and identifiable (</w:t>
      </w:r>
      <w:proofErr w:type="spellStart"/>
      <w:r w:rsidRPr="00210FB7">
        <w:rPr>
          <w:rFonts w:ascii="Arial" w:eastAsia="Calibri" w:hAnsi="Arial" w:cs="Arial"/>
          <w:sz w:val="20"/>
          <w:szCs w:val="20"/>
        </w:rPr>
        <w:t>Ayandele</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w:t>
      </w:r>
    </w:p>
    <w:p w14:paraId="05C044CC" w14:textId="77777777" w:rsidR="00210FB7" w:rsidRPr="00FE503A" w:rsidRDefault="00210FB7" w:rsidP="00210FB7">
      <w:pPr>
        <w:spacing w:after="0" w:line="240" w:lineRule="auto"/>
        <w:jc w:val="both"/>
        <w:rPr>
          <w:rFonts w:ascii="Arial" w:eastAsia="Calibri" w:hAnsi="Arial" w:cs="Arial"/>
          <w:sz w:val="20"/>
          <w:szCs w:val="20"/>
        </w:rPr>
      </w:pPr>
    </w:p>
    <w:p w14:paraId="1D44ACC0" w14:textId="02A4C25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The multiple antibiotic resistance (MAR) index offers a practical, accurate and affordable way to identify the source of antibiotic-resistant bacteria. </w:t>
      </w:r>
      <w:r w:rsidRPr="00210FB7">
        <w:rPr>
          <w:rFonts w:ascii="Arial" w:eastAsia="Calibri" w:hAnsi="Arial" w:cs="Arial"/>
          <w:sz w:val="20"/>
          <w:szCs w:val="20"/>
        </w:rPr>
        <w:lastRenderedPageBreak/>
        <w:t xml:space="preserve">MAR index is calculated as the ratio between the number of antibiotics that an isolate is resistant to and the total number of antibiotics the organism is exposed to (Khan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2015). An MAR index above 0.2 suggests that the bacterial isolate comes from a setting where antibiotics are frequently or extensively used (Mir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2022). The study of the multiple antibiotic resistance index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is of paramount importance given the increasing threat of antibiotic resistant infections. Investigating antibiotic resistance can clarify its extent, guide medical treatment and shape policies to combat its spread.</w:t>
      </w:r>
    </w:p>
    <w:p w14:paraId="186B165A" w14:textId="77777777" w:rsidR="00210FB7" w:rsidRPr="00210FB7" w:rsidRDefault="00210FB7" w:rsidP="00210FB7">
      <w:pPr>
        <w:spacing w:after="0" w:line="240" w:lineRule="auto"/>
        <w:jc w:val="both"/>
        <w:rPr>
          <w:rFonts w:ascii="Arial" w:eastAsia="Calibri" w:hAnsi="Arial" w:cs="Arial"/>
          <w:sz w:val="20"/>
          <w:szCs w:val="20"/>
        </w:rPr>
      </w:pPr>
    </w:p>
    <w:p w14:paraId="6EA3F287"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“Urine is a liquid by-product of metabolism in humans and in many other animals. Urine flows from the kidneys through the ureters to the urinary bladder. Urination results in urine being excreted from the body through the urethra” (</w:t>
      </w:r>
      <w:proofErr w:type="spellStart"/>
      <w:r w:rsidRPr="00210FB7">
        <w:rPr>
          <w:rFonts w:ascii="Arial" w:eastAsia="Calibri" w:hAnsi="Arial" w:cs="Arial"/>
          <w:sz w:val="20"/>
          <w:szCs w:val="20"/>
        </w:rPr>
        <w:t>Zalmanovici</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i/>
          <w:sz w:val="20"/>
          <w:szCs w:val="20"/>
        </w:rPr>
        <w:t xml:space="preserve">, </w:t>
      </w:r>
      <w:r w:rsidRPr="00210FB7">
        <w:rPr>
          <w:rFonts w:ascii="Arial" w:eastAsia="Calibri" w:hAnsi="Arial" w:cs="Arial"/>
          <w:sz w:val="20"/>
          <w:szCs w:val="20"/>
        </w:rPr>
        <w:t xml:space="preserve">2010). “Cellular metabolism generates many by-products that are rich in nitrogen and must be cleared from the bloodstream, such as urea, uric acid, and creatinine. These by-products are expelled from the body during urination, which is the primary method for excreting water-soluble chemicals from the body” (Onah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i/>
          <w:sz w:val="20"/>
          <w:szCs w:val="20"/>
        </w:rPr>
        <w:t xml:space="preserve">, </w:t>
      </w:r>
      <w:r w:rsidRPr="00210FB7">
        <w:rPr>
          <w:rFonts w:ascii="Arial" w:eastAsia="Calibri" w:hAnsi="Arial" w:cs="Arial"/>
          <w:sz w:val="20"/>
          <w:szCs w:val="20"/>
        </w:rPr>
        <w:t xml:space="preserve">2006). A urinalysis can detect nitrogenous wastes of the mammalian body. Urine plays an important role in the earth's nitrogen cycle. In balanced ecosystems, urine fertilizes the soil and thus helps plants to grow. Therefore, urine can be used as a fertilizer. Some animals use it to mark their territories. </w:t>
      </w:r>
    </w:p>
    <w:p w14:paraId="7B2BC99C" w14:textId="77777777" w:rsidR="00210FB7" w:rsidRPr="00210FB7" w:rsidRDefault="00210FB7" w:rsidP="00210FB7">
      <w:pPr>
        <w:spacing w:after="0" w:line="240" w:lineRule="auto"/>
        <w:jc w:val="both"/>
        <w:rPr>
          <w:rFonts w:ascii="Arial" w:eastAsia="Calibri" w:hAnsi="Arial" w:cs="Arial"/>
          <w:sz w:val="20"/>
          <w:szCs w:val="20"/>
        </w:rPr>
      </w:pPr>
    </w:p>
    <w:p w14:paraId="229C0866" w14:textId="5068E1D3" w:rsidR="00210FB7" w:rsidRPr="00FE503A" w:rsidRDefault="00210FB7" w:rsidP="00CF1A90">
      <w:pPr>
        <w:spacing w:after="0" w:line="240" w:lineRule="auto"/>
        <w:jc w:val="both"/>
        <w:rPr>
          <w:rFonts w:ascii="Arial" w:eastAsia="Times New Roman" w:hAnsi="Arial" w:cs="Arial"/>
          <w:sz w:val="20"/>
          <w:szCs w:val="20"/>
        </w:rPr>
      </w:pPr>
      <w:r w:rsidRPr="00210FB7">
        <w:rPr>
          <w:rFonts w:ascii="Arial" w:eastAsia="Calibri" w:hAnsi="Arial" w:cs="Arial"/>
          <w:sz w:val="20"/>
          <w:szCs w:val="20"/>
        </w:rPr>
        <w:t>“Urinary Tract Infections (UTIs) are infections caused by the presence and replication of microorganisms in the urinary tract. It is the single most common bacterial infection of mankind” (</w:t>
      </w:r>
      <w:proofErr w:type="spellStart"/>
      <w:r w:rsidRPr="00210FB7">
        <w:rPr>
          <w:rFonts w:ascii="Arial" w:eastAsia="Calibri" w:hAnsi="Arial" w:cs="Arial"/>
          <w:sz w:val="20"/>
          <w:szCs w:val="20"/>
        </w:rPr>
        <w:t>Filev</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2025; Gonzalez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2024; Ebie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2001). “Females are believed to be more affected than males except at the extremes of life” (Ebie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2001; Kolawole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2009). “This is because bacteria can reach the bladder more easily in women, partially due to the short and wider female urethra, and its proximity to the anus. Available scientific information indicated that bacteria easily travel up to the urethra from the rectum and thereby causing infection” (Ebie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2001; Kolawole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2009). “</w:t>
      </w:r>
      <w:r w:rsidRPr="00210FB7">
        <w:rPr>
          <w:rFonts w:ascii="Arial" w:eastAsia="Times New Roman" w:hAnsi="Arial" w:cs="Arial"/>
          <w:sz w:val="20"/>
          <w:szCs w:val="20"/>
        </w:rPr>
        <w:t xml:space="preserve">Urinary tract infections (UTIs) are among the most common bacterial infections in adults and may involve the lower or upper urinary tract or both” (Turay </w:t>
      </w:r>
      <w:r w:rsidRPr="004E0714">
        <w:rPr>
          <w:rFonts w:ascii="Arial" w:eastAsia="Times New Roman" w:hAnsi="Arial" w:cs="Arial"/>
          <w:i/>
          <w:iCs/>
          <w:sz w:val="20"/>
          <w:szCs w:val="20"/>
        </w:rPr>
        <w:t>et al.</w:t>
      </w:r>
      <w:r w:rsidRPr="00210FB7">
        <w:rPr>
          <w:rFonts w:ascii="Arial" w:eastAsia="Times New Roman" w:hAnsi="Arial" w:cs="Arial"/>
          <w:i/>
          <w:iCs/>
          <w:sz w:val="20"/>
          <w:szCs w:val="20"/>
        </w:rPr>
        <w:t xml:space="preserve">, </w:t>
      </w:r>
      <w:r w:rsidRPr="00210FB7">
        <w:rPr>
          <w:rFonts w:ascii="Arial" w:eastAsia="Times New Roman" w:hAnsi="Arial" w:cs="Arial"/>
          <w:sz w:val="20"/>
          <w:szCs w:val="20"/>
        </w:rPr>
        <w:t>2014). “Asymptomatic bacteriuria refers to considerable bacteriuria in a woman with no symptoms” (</w:t>
      </w:r>
      <w:r w:rsidRPr="00210FB7">
        <w:rPr>
          <w:rFonts w:ascii="Arial" w:eastAsia="Calibri" w:hAnsi="Arial" w:cs="Arial"/>
          <w:sz w:val="20"/>
          <w:szCs w:val="20"/>
        </w:rPr>
        <w:t xml:space="preserve">Onah </w:t>
      </w:r>
      <w:r w:rsidRPr="004E0714">
        <w:rPr>
          <w:rFonts w:ascii="Arial" w:eastAsia="Calibri" w:hAnsi="Arial" w:cs="Arial"/>
          <w:i/>
          <w:iCs/>
          <w:sz w:val="20"/>
          <w:szCs w:val="20"/>
        </w:rPr>
        <w:t>et al.</w:t>
      </w:r>
      <w:r w:rsidRPr="00210FB7">
        <w:rPr>
          <w:rFonts w:ascii="Arial" w:eastAsia="Calibri" w:hAnsi="Arial" w:cs="Arial"/>
          <w:i/>
          <w:iCs/>
          <w:sz w:val="20"/>
          <w:szCs w:val="20"/>
        </w:rPr>
        <w:t xml:space="preserve">, </w:t>
      </w:r>
      <w:r w:rsidRPr="00210FB7">
        <w:rPr>
          <w:rFonts w:ascii="Arial" w:eastAsia="Calibri" w:hAnsi="Arial" w:cs="Arial"/>
          <w:sz w:val="20"/>
          <w:szCs w:val="20"/>
        </w:rPr>
        <w:t>2006</w:t>
      </w:r>
      <w:r w:rsidRPr="00210FB7">
        <w:rPr>
          <w:rFonts w:ascii="Arial" w:eastAsia="Times New Roman" w:hAnsi="Arial" w:cs="Arial"/>
          <w:sz w:val="20"/>
          <w:szCs w:val="20"/>
        </w:rPr>
        <w:t xml:space="preserve">). “When the infection is limited to the lower urinary tract and occurs with symptoms of dysuria and frequent and urgent urination and, occasionally, </w:t>
      </w:r>
      <w:r w:rsidRPr="00210FB7">
        <w:rPr>
          <w:rFonts w:ascii="Arial" w:eastAsia="Times New Roman" w:hAnsi="Arial" w:cs="Arial"/>
          <w:sz w:val="20"/>
          <w:szCs w:val="20"/>
        </w:rPr>
        <w:t>suprapubic tenderness, it is termed cystitis</w:t>
      </w:r>
      <w:r w:rsidRPr="00210FB7">
        <w:rPr>
          <w:rFonts w:ascii="Arial" w:eastAsia="Times New Roman" w:hAnsi="Arial" w:cs="Arial"/>
          <w:i/>
          <w:iCs/>
          <w:sz w:val="20"/>
          <w:szCs w:val="20"/>
        </w:rPr>
        <w:t xml:space="preserve">. </w:t>
      </w:r>
      <w:r w:rsidRPr="00210FB7">
        <w:rPr>
          <w:rFonts w:ascii="Arial" w:eastAsia="Times New Roman" w:hAnsi="Arial" w:cs="Arial"/>
          <w:sz w:val="20"/>
          <w:szCs w:val="20"/>
        </w:rPr>
        <w:t xml:space="preserve">Acute pyelonephritis is defined as infection of the renal parenchyma and </w:t>
      </w:r>
      <w:proofErr w:type="spellStart"/>
      <w:r w:rsidR="00CF1A90" w:rsidRPr="00CF1A90">
        <w:rPr>
          <w:rFonts w:ascii="Arial" w:eastAsia="Times New Roman" w:hAnsi="Arial" w:cs="Arial"/>
          <w:sz w:val="20"/>
          <w:szCs w:val="20"/>
          <w:highlight w:val="red"/>
        </w:rPr>
        <w:t>pelvicaliceal</w:t>
      </w:r>
      <w:proofErr w:type="spellEnd"/>
      <w:r w:rsidR="00CF1A90">
        <w:rPr>
          <w:rFonts w:ascii="Arial" w:eastAsia="Times New Roman" w:hAnsi="Arial" w:cs="Arial"/>
          <w:sz w:val="20"/>
          <w:szCs w:val="20"/>
        </w:rPr>
        <w:t>(</w:t>
      </w:r>
      <w:r w:rsidR="00CF1A90" w:rsidRPr="00210FB7">
        <w:rPr>
          <w:rFonts w:ascii="Arial" w:eastAsia="Times New Roman" w:hAnsi="Arial" w:cs="Arial"/>
          <w:sz w:val="20"/>
          <w:szCs w:val="20"/>
        </w:rPr>
        <w:t>pelvicalyceal</w:t>
      </w:r>
      <w:r w:rsidR="00CF1A90">
        <w:rPr>
          <w:rFonts w:ascii="Arial" w:eastAsia="Times New Roman" w:hAnsi="Arial" w:cs="Arial"/>
          <w:sz w:val="20"/>
          <w:szCs w:val="20"/>
        </w:rPr>
        <w:t>)</w:t>
      </w:r>
      <w:r w:rsidR="00CF1A90" w:rsidRPr="00CF1A90">
        <w:rPr>
          <w:rFonts w:ascii="Arial" w:eastAsia="Times New Roman" w:hAnsi="Arial" w:cs="Arial"/>
          <w:sz w:val="20"/>
          <w:szCs w:val="20"/>
        </w:rPr>
        <w:t xml:space="preserve"> </w:t>
      </w:r>
      <w:r w:rsidRPr="00210FB7">
        <w:rPr>
          <w:rFonts w:ascii="Arial" w:eastAsia="Times New Roman" w:hAnsi="Arial" w:cs="Arial"/>
          <w:sz w:val="20"/>
          <w:szCs w:val="20"/>
        </w:rPr>
        <w:t>system accompanied by significant bacteriuria, usually occurring with fever and flank pain” (</w:t>
      </w:r>
      <w:proofErr w:type="spellStart"/>
      <w:r w:rsidRPr="00210FB7">
        <w:rPr>
          <w:rFonts w:ascii="Arial" w:eastAsia="Times New Roman" w:hAnsi="Arial" w:cs="Arial"/>
          <w:sz w:val="20"/>
          <w:szCs w:val="20"/>
        </w:rPr>
        <w:t>Almehdawi</w:t>
      </w:r>
      <w:proofErr w:type="spellEnd"/>
      <w:r w:rsidRPr="00210FB7">
        <w:rPr>
          <w:rFonts w:ascii="Arial" w:eastAsia="Times New Roman" w:hAnsi="Arial" w:cs="Arial"/>
          <w:sz w:val="20"/>
          <w:szCs w:val="20"/>
        </w:rPr>
        <w:t xml:space="preserve"> </w:t>
      </w:r>
      <w:r w:rsidRPr="004E0714">
        <w:rPr>
          <w:rFonts w:ascii="Arial" w:eastAsia="Times New Roman" w:hAnsi="Arial" w:cs="Arial"/>
          <w:i/>
          <w:iCs/>
          <w:sz w:val="20"/>
          <w:szCs w:val="20"/>
        </w:rPr>
        <w:t>et al.</w:t>
      </w:r>
      <w:r w:rsidRPr="00210FB7">
        <w:rPr>
          <w:rFonts w:ascii="Arial" w:eastAsia="Times New Roman" w:hAnsi="Arial" w:cs="Arial"/>
          <w:i/>
          <w:iCs/>
          <w:sz w:val="20"/>
          <w:szCs w:val="20"/>
        </w:rPr>
        <w:t xml:space="preserve">, </w:t>
      </w:r>
      <w:r w:rsidRPr="00210FB7">
        <w:rPr>
          <w:rFonts w:ascii="Arial" w:eastAsia="Times New Roman" w:hAnsi="Arial" w:cs="Arial"/>
          <w:sz w:val="20"/>
          <w:szCs w:val="20"/>
        </w:rPr>
        <w:t>2016).</w:t>
      </w:r>
    </w:p>
    <w:p w14:paraId="3A81ED35" w14:textId="77777777" w:rsidR="00210FB7" w:rsidRPr="00210FB7" w:rsidRDefault="00210FB7" w:rsidP="00210FB7">
      <w:pPr>
        <w:spacing w:after="0" w:line="240" w:lineRule="auto"/>
        <w:jc w:val="both"/>
        <w:rPr>
          <w:rFonts w:ascii="Arial" w:eastAsia="Times New Roman" w:hAnsi="Arial" w:cs="Arial"/>
          <w:sz w:val="20"/>
          <w:szCs w:val="20"/>
        </w:rPr>
      </w:pPr>
    </w:p>
    <w:p w14:paraId="56FB057F" w14:textId="77777777"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i/>
          <w:sz w:val="20"/>
          <w:szCs w:val="20"/>
        </w:rPr>
        <w:t>“Klebsiella pneumoniae</w:t>
      </w:r>
      <w:r w:rsidRPr="00210FB7">
        <w:rPr>
          <w:rFonts w:ascii="Arial" w:eastAsia="Calibri" w:hAnsi="Arial" w:cs="Arial"/>
          <w:sz w:val="20"/>
          <w:szCs w:val="20"/>
        </w:rPr>
        <w:t xml:space="preserve"> is a Gram-negative, rod shaped, non-motile, facultative anaerobic bacteria.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is an emerging threat to human health as it causes both endemic and epidemic infections. Most hospital acquired infections caused by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cause a challenge in their treatment because of the development of MDR strains. The resistance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strains to different generations of cephalosporins, especially the third generation, was first reported in 1981; since then, these bacteria have become more resistant to several antibiotics” (</w:t>
      </w:r>
      <w:proofErr w:type="spellStart"/>
      <w:r w:rsidRPr="00210FB7">
        <w:rPr>
          <w:rFonts w:ascii="Arial" w:eastAsia="Calibri" w:hAnsi="Arial" w:cs="Arial"/>
          <w:sz w:val="20"/>
          <w:szCs w:val="20"/>
        </w:rPr>
        <w:t>Ayandele</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This may be due to poor healthcare infrastructure and inappropriate antibiotic use. Some studies have highlighted the escalating antibiotic resistance in </w:t>
      </w:r>
      <w:r w:rsidRPr="00210FB7">
        <w:rPr>
          <w:rFonts w:ascii="Arial" w:eastAsia="Calibri" w:hAnsi="Arial" w:cs="Arial"/>
          <w:i/>
          <w:sz w:val="20"/>
          <w:szCs w:val="20"/>
        </w:rPr>
        <w:t xml:space="preserve">Klebsiella pneumoniae </w:t>
      </w:r>
      <w:r w:rsidRPr="00210FB7">
        <w:rPr>
          <w:rFonts w:ascii="Arial" w:eastAsia="Calibri" w:hAnsi="Arial" w:cs="Arial"/>
          <w:sz w:val="20"/>
          <w:szCs w:val="20"/>
        </w:rPr>
        <w:t>strains isolated from clinical specimens in Nigeria. (</w:t>
      </w:r>
      <w:proofErr w:type="spellStart"/>
      <w:r w:rsidRPr="00210FB7">
        <w:rPr>
          <w:rFonts w:ascii="Arial" w:eastAsia="Calibri" w:hAnsi="Arial" w:cs="Arial"/>
          <w:sz w:val="20"/>
          <w:szCs w:val="20"/>
        </w:rPr>
        <w:t>Ayandele</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w:t>
      </w:r>
      <w:proofErr w:type="spellStart"/>
      <w:r w:rsidRPr="00210FB7">
        <w:rPr>
          <w:rFonts w:ascii="Arial" w:eastAsia="Calibri" w:hAnsi="Arial" w:cs="Arial"/>
          <w:sz w:val="20"/>
          <w:szCs w:val="20"/>
        </w:rPr>
        <w:t>Osundiya</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,2013). Many routinely used antibiotics, including β-lactams (including extended-spectrum cephalosporins and carbapenems), Chew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2017; Wang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2022), fluoroquinolones (Geetha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and aminoglycosides, (Andrade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2014) have seen a significant rise in resistance. Not many research works have been documented on the MAR index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in Nigeria especially in this study area. Hence, there is the need for more research to be done in this area. The aim of this study is to ascertain the occurrence and antibiotic resistance patterns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isolated from urine of students from a tertiary institution.</w:t>
      </w:r>
    </w:p>
    <w:p w14:paraId="0E08638D" w14:textId="77777777" w:rsidR="00210FB7" w:rsidRPr="00210FB7" w:rsidRDefault="00210FB7" w:rsidP="00210FB7">
      <w:pPr>
        <w:spacing w:after="0" w:line="240" w:lineRule="auto"/>
        <w:jc w:val="both"/>
        <w:rPr>
          <w:rFonts w:ascii="Arial" w:eastAsia="Calibri" w:hAnsi="Arial" w:cs="Arial"/>
          <w:sz w:val="20"/>
          <w:szCs w:val="20"/>
        </w:rPr>
      </w:pPr>
    </w:p>
    <w:p w14:paraId="72DFCB8C" w14:textId="77777777" w:rsidR="00210FB7" w:rsidRPr="00FE503A" w:rsidRDefault="00210FB7" w:rsidP="00210FB7">
      <w:pPr>
        <w:pStyle w:val="Heading2"/>
        <w:rPr>
          <w:rFonts w:eastAsia="Calibri"/>
        </w:rPr>
      </w:pPr>
      <w:r w:rsidRPr="00FE503A">
        <w:rPr>
          <w:rFonts w:eastAsia="Calibri"/>
        </w:rPr>
        <w:t>2. MATERIALS AND METHODS</w:t>
      </w:r>
    </w:p>
    <w:p w14:paraId="36B67EA6" w14:textId="77777777" w:rsidR="00210FB7" w:rsidRPr="00210FB7" w:rsidRDefault="00210FB7" w:rsidP="00210FB7">
      <w:pPr>
        <w:spacing w:after="0" w:line="240" w:lineRule="auto"/>
        <w:jc w:val="both"/>
        <w:rPr>
          <w:rFonts w:ascii="Arial" w:eastAsia="Calibri" w:hAnsi="Arial" w:cs="Arial"/>
          <w:b/>
          <w:sz w:val="20"/>
          <w:szCs w:val="20"/>
        </w:rPr>
      </w:pPr>
    </w:p>
    <w:p w14:paraId="0E90A3F6" w14:textId="7A7BB6A3" w:rsidR="00210FB7" w:rsidRPr="00FE503A" w:rsidRDefault="00210FB7" w:rsidP="00210FB7">
      <w:pPr>
        <w:spacing w:after="0" w:line="240" w:lineRule="auto"/>
        <w:jc w:val="both"/>
        <w:rPr>
          <w:rFonts w:ascii="Arial" w:eastAsia="Calibri" w:hAnsi="Arial" w:cs="Arial"/>
          <w:b/>
        </w:rPr>
      </w:pPr>
      <w:r w:rsidRPr="00FE503A">
        <w:rPr>
          <w:rFonts w:ascii="Arial" w:eastAsia="Calibri" w:hAnsi="Arial" w:cs="Arial"/>
          <w:b/>
        </w:rPr>
        <w:t xml:space="preserve">2.1 </w:t>
      </w:r>
      <w:r w:rsidRPr="00210FB7">
        <w:rPr>
          <w:rFonts w:ascii="Arial" w:eastAsia="Calibri" w:hAnsi="Arial" w:cs="Arial"/>
          <w:b/>
        </w:rPr>
        <w:t>Study Design</w:t>
      </w:r>
    </w:p>
    <w:p w14:paraId="3A25F030" w14:textId="77777777" w:rsidR="00210FB7" w:rsidRPr="00210FB7" w:rsidRDefault="00210FB7" w:rsidP="00210FB7">
      <w:pPr>
        <w:spacing w:after="0" w:line="240" w:lineRule="auto"/>
        <w:ind w:left="360"/>
        <w:jc w:val="both"/>
        <w:rPr>
          <w:rFonts w:ascii="Arial" w:eastAsia="Calibri" w:hAnsi="Arial" w:cs="Arial"/>
          <w:b/>
          <w:sz w:val="20"/>
          <w:szCs w:val="20"/>
        </w:rPr>
      </w:pPr>
    </w:p>
    <w:p w14:paraId="5DEECFA2" w14:textId="2E2FBAE8" w:rsidR="00210FB7" w:rsidRPr="00FE503A" w:rsidRDefault="007C63E0" w:rsidP="00210FB7">
      <w:pPr>
        <w:spacing w:after="0" w:line="240" w:lineRule="auto"/>
        <w:jc w:val="both"/>
        <w:rPr>
          <w:rFonts w:ascii="Arial" w:eastAsia="Calibri" w:hAnsi="Arial" w:cs="Arial"/>
          <w:sz w:val="20"/>
          <w:szCs w:val="20"/>
        </w:rPr>
      </w:pPr>
      <w:r w:rsidRPr="007C63E0">
        <w:rPr>
          <w:rFonts w:ascii="Arial" w:eastAsia="Calibri" w:hAnsi="Arial" w:cs="Arial"/>
          <w:sz w:val="20"/>
          <w:szCs w:val="20"/>
          <w:highlight w:val="yellow"/>
        </w:rPr>
        <w:t>The</w:t>
      </w:r>
      <w:r>
        <w:rPr>
          <w:rFonts w:ascii="Arial" w:eastAsia="Calibri" w:hAnsi="Arial" w:cs="Arial"/>
          <w:sz w:val="20"/>
          <w:szCs w:val="20"/>
        </w:rPr>
        <w:t xml:space="preserve"> e</w:t>
      </w:r>
      <w:r w:rsidR="00210FB7" w:rsidRPr="00210FB7">
        <w:rPr>
          <w:rFonts w:ascii="Arial" w:eastAsia="Calibri" w:hAnsi="Arial" w:cs="Arial"/>
          <w:sz w:val="20"/>
          <w:szCs w:val="20"/>
        </w:rPr>
        <w:t xml:space="preserve">xperimental research design was used in this research </w:t>
      </w:r>
      <w:proofErr w:type="gramStart"/>
      <w:r w:rsidR="00210FB7" w:rsidRPr="00210FB7">
        <w:rPr>
          <w:rFonts w:ascii="Arial" w:eastAsia="Calibri" w:hAnsi="Arial" w:cs="Arial"/>
          <w:sz w:val="20"/>
          <w:szCs w:val="20"/>
        </w:rPr>
        <w:t>work.</w:t>
      </w:r>
      <w:r w:rsidRPr="007C63E0">
        <w:rPr>
          <w:rFonts w:ascii="Arial" w:eastAsia="Calibri" w:hAnsi="Arial" w:cs="Arial"/>
          <w:sz w:val="20"/>
          <w:szCs w:val="20"/>
          <w:highlight w:val="yellow"/>
        </w:rPr>
        <w:t>(</w:t>
      </w:r>
      <w:proofErr w:type="gramEnd"/>
      <w:r w:rsidRPr="007C63E0">
        <w:rPr>
          <w:rFonts w:ascii="Arial" w:eastAsia="Calibri" w:hAnsi="Arial" w:cs="Arial"/>
          <w:sz w:val="20"/>
          <w:szCs w:val="20"/>
          <w:highlight w:val="yellow"/>
        </w:rPr>
        <w:t>what is the study design)</w:t>
      </w:r>
    </w:p>
    <w:p w14:paraId="2DA06DB1" w14:textId="36F642DC" w:rsidR="00210FB7" w:rsidRPr="00FE503A" w:rsidRDefault="00210FB7" w:rsidP="00210FB7">
      <w:pPr>
        <w:spacing w:after="0" w:line="240" w:lineRule="auto"/>
        <w:jc w:val="both"/>
        <w:rPr>
          <w:rFonts w:ascii="Arial" w:eastAsia="Calibri" w:hAnsi="Arial" w:cs="Arial"/>
          <w:b/>
        </w:rPr>
      </w:pPr>
      <w:r w:rsidRPr="00FE503A">
        <w:rPr>
          <w:rFonts w:ascii="Arial" w:eastAsia="Calibri" w:hAnsi="Arial" w:cs="Arial"/>
          <w:b/>
        </w:rPr>
        <w:t xml:space="preserve">2.2 </w:t>
      </w:r>
      <w:r w:rsidRPr="00210FB7">
        <w:rPr>
          <w:rFonts w:ascii="Arial" w:eastAsia="Calibri" w:hAnsi="Arial" w:cs="Arial"/>
          <w:b/>
        </w:rPr>
        <w:t>Study Population</w:t>
      </w:r>
    </w:p>
    <w:p w14:paraId="2A5883AB" w14:textId="77777777" w:rsidR="00210FB7" w:rsidRPr="00210FB7" w:rsidRDefault="00210FB7" w:rsidP="00210FB7">
      <w:pPr>
        <w:spacing w:after="0" w:line="240" w:lineRule="auto"/>
        <w:ind w:left="360"/>
        <w:jc w:val="both"/>
        <w:rPr>
          <w:rFonts w:ascii="Arial" w:eastAsia="Calibri" w:hAnsi="Arial" w:cs="Arial"/>
          <w:b/>
          <w:sz w:val="20"/>
          <w:szCs w:val="20"/>
        </w:rPr>
      </w:pPr>
    </w:p>
    <w:p w14:paraId="7E9CF218"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A total of 67 students in the Department of Applied Microbiology of the University were used as the study population.</w:t>
      </w:r>
    </w:p>
    <w:p w14:paraId="1CD699D6" w14:textId="77777777" w:rsidR="00210FB7" w:rsidRPr="00210FB7" w:rsidRDefault="00210FB7" w:rsidP="00210FB7">
      <w:pPr>
        <w:spacing w:after="0" w:line="240" w:lineRule="auto"/>
        <w:jc w:val="both"/>
        <w:rPr>
          <w:rFonts w:ascii="Arial" w:eastAsia="Calibri" w:hAnsi="Arial" w:cs="Arial"/>
          <w:sz w:val="20"/>
          <w:szCs w:val="20"/>
        </w:rPr>
      </w:pPr>
    </w:p>
    <w:p w14:paraId="660077E8" w14:textId="77777777" w:rsidR="00210FB7" w:rsidRPr="00FE503A" w:rsidRDefault="00210FB7" w:rsidP="00210FB7">
      <w:pPr>
        <w:spacing w:after="0" w:line="240" w:lineRule="auto"/>
        <w:jc w:val="both"/>
        <w:rPr>
          <w:rFonts w:ascii="Arial" w:eastAsia="Calibri" w:hAnsi="Arial" w:cs="Arial"/>
          <w:b/>
        </w:rPr>
      </w:pPr>
      <w:r w:rsidRPr="00210FB7">
        <w:rPr>
          <w:rFonts w:ascii="Arial" w:eastAsia="Calibri" w:hAnsi="Arial" w:cs="Arial"/>
          <w:b/>
        </w:rPr>
        <w:t xml:space="preserve">2.3 Study Area </w:t>
      </w:r>
    </w:p>
    <w:p w14:paraId="5EE0D046" w14:textId="77777777" w:rsidR="00210FB7" w:rsidRPr="00210FB7" w:rsidRDefault="00210FB7" w:rsidP="00210FB7">
      <w:pPr>
        <w:spacing w:after="0" w:line="240" w:lineRule="auto"/>
        <w:jc w:val="both"/>
        <w:rPr>
          <w:rFonts w:ascii="Arial" w:eastAsia="Calibri" w:hAnsi="Arial" w:cs="Arial"/>
          <w:b/>
          <w:sz w:val="20"/>
          <w:szCs w:val="20"/>
        </w:rPr>
      </w:pPr>
    </w:p>
    <w:p w14:paraId="3B04DC6B" w14:textId="18594418"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The study was conducted at the Department of Applied Microbiology of Enugu State University of Science and Technology</w:t>
      </w:r>
      <w:r w:rsidR="007C63E0">
        <w:rPr>
          <w:rFonts w:ascii="Arial" w:eastAsia="Calibri" w:hAnsi="Arial" w:cs="Arial"/>
          <w:sz w:val="20"/>
          <w:szCs w:val="20"/>
        </w:rPr>
        <w:t xml:space="preserve"> </w:t>
      </w:r>
      <w:r w:rsidR="007C63E0" w:rsidRPr="007C63E0">
        <w:rPr>
          <w:rFonts w:ascii="Arial" w:eastAsia="Calibri" w:hAnsi="Arial" w:cs="Arial"/>
          <w:sz w:val="20"/>
          <w:szCs w:val="20"/>
          <w:highlight w:val="yellow"/>
        </w:rPr>
        <w:t>(which country</w:t>
      </w:r>
      <w:r w:rsidR="007C63E0">
        <w:rPr>
          <w:rFonts w:ascii="Arial" w:eastAsia="Calibri" w:hAnsi="Arial" w:cs="Arial"/>
          <w:sz w:val="20"/>
          <w:szCs w:val="20"/>
        </w:rPr>
        <w:t>)</w:t>
      </w:r>
      <w:r w:rsidRPr="00210FB7">
        <w:rPr>
          <w:rFonts w:ascii="Arial" w:eastAsia="Calibri" w:hAnsi="Arial" w:cs="Arial"/>
          <w:sz w:val="20"/>
          <w:szCs w:val="20"/>
        </w:rPr>
        <w:t xml:space="preserve">. The </w:t>
      </w:r>
      <w:r w:rsidRPr="00210FB7">
        <w:rPr>
          <w:rFonts w:ascii="Arial" w:eastAsia="Calibri" w:hAnsi="Arial" w:cs="Arial"/>
          <w:sz w:val="20"/>
          <w:szCs w:val="20"/>
        </w:rPr>
        <w:lastRenderedPageBreak/>
        <w:t xml:space="preserve">University is </w:t>
      </w:r>
      <w:proofErr w:type="gramStart"/>
      <w:r w:rsidRPr="00210FB7">
        <w:rPr>
          <w:rFonts w:ascii="Arial" w:eastAsia="Calibri" w:hAnsi="Arial" w:cs="Arial"/>
          <w:sz w:val="20"/>
          <w:szCs w:val="20"/>
        </w:rPr>
        <w:t>located on</w:t>
      </w:r>
      <w:r w:rsidR="007C63E0" w:rsidRPr="007C63E0">
        <w:rPr>
          <w:rFonts w:ascii="Arial" w:eastAsia="Calibri" w:hAnsi="Arial" w:cs="Arial"/>
          <w:sz w:val="20"/>
          <w:szCs w:val="20"/>
          <w:highlight w:val="yellow"/>
        </w:rPr>
        <w:t>(at)</w:t>
      </w:r>
      <w:proofErr w:type="gramEnd"/>
      <w:r w:rsidRPr="00210FB7">
        <w:rPr>
          <w:rFonts w:ascii="Arial" w:eastAsia="Calibri" w:hAnsi="Arial" w:cs="Arial"/>
          <w:sz w:val="20"/>
          <w:szCs w:val="20"/>
        </w:rPr>
        <w:t xml:space="preserve"> latitude 6.4946</w:t>
      </w:r>
      <w:r w:rsidRPr="00210FB7">
        <w:rPr>
          <w:rFonts w:ascii="Arial" w:eastAsia="Calibri" w:hAnsi="Arial" w:cs="Arial"/>
          <w:sz w:val="20"/>
          <w:szCs w:val="20"/>
          <w:vertAlign w:val="superscript"/>
        </w:rPr>
        <w:t>0</w:t>
      </w:r>
      <w:r w:rsidRPr="00210FB7">
        <w:rPr>
          <w:rFonts w:ascii="Arial" w:eastAsia="Calibri" w:hAnsi="Arial" w:cs="Arial"/>
          <w:sz w:val="20"/>
          <w:szCs w:val="20"/>
        </w:rPr>
        <w:t>N and longitude 7.4960</w:t>
      </w:r>
      <w:r w:rsidRPr="00210FB7">
        <w:rPr>
          <w:rFonts w:ascii="Arial" w:eastAsia="Calibri" w:hAnsi="Arial" w:cs="Arial"/>
          <w:sz w:val="20"/>
          <w:szCs w:val="20"/>
          <w:vertAlign w:val="superscript"/>
        </w:rPr>
        <w:t>0</w:t>
      </w:r>
      <w:r w:rsidRPr="00210FB7">
        <w:rPr>
          <w:rFonts w:ascii="Arial" w:eastAsia="Calibri" w:hAnsi="Arial" w:cs="Arial"/>
          <w:sz w:val="20"/>
          <w:szCs w:val="20"/>
        </w:rPr>
        <w:t xml:space="preserve"> E.</w:t>
      </w:r>
    </w:p>
    <w:p w14:paraId="1588A5F6" w14:textId="77777777" w:rsidR="00210FB7" w:rsidRPr="00210FB7" w:rsidRDefault="00210FB7" w:rsidP="00210FB7">
      <w:pPr>
        <w:spacing w:after="0" w:line="240" w:lineRule="auto"/>
        <w:jc w:val="both"/>
        <w:rPr>
          <w:rFonts w:ascii="Arial" w:eastAsia="Calibri" w:hAnsi="Arial" w:cs="Arial"/>
          <w:sz w:val="20"/>
          <w:szCs w:val="20"/>
        </w:rPr>
      </w:pPr>
    </w:p>
    <w:p w14:paraId="4488C63E" w14:textId="77777777" w:rsidR="00210FB7" w:rsidRPr="00FE503A" w:rsidRDefault="00210FB7" w:rsidP="00210FB7">
      <w:pPr>
        <w:autoSpaceDE w:val="0"/>
        <w:autoSpaceDN w:val="0"/>
        <w:adjustRightInd w:val="0"/>
        <w:spacing w:after="0" w:line="240" w:lineRule="auto"/>
        <w:jc w:val="both"/>
        <w:rPr>
          <w:rFonts w:ascii="Arial" w:eastAsia="Calibri" w:hAnsi="Arial" w:cs="Arial"/>
          <w:b/>
        </w:rPr>
      </w:pPr>
      <w:r w:rsidRPr="00210FB7">
        <w:rPr>
          <w:rFonts w:ascii="Arial" w:eastAsia="Calibri" w:hAnsi="Arial" w:cs="Arial"/>
          <w:b/>
        </w:rPr>
        <w:t xml:space="preserve">2.4 Sample Collection </w:t>
      </w:r>
    </w:p>
    <w:p w14:paraId="3C6F8FBA" w14:textId="77777777" w:rsidR="00210FB7" w:rsidRPr="00210FB7" w:rsidRDefault="00210FB7" w:rsidP="00210FB7">
      <w:pPr>
        <w:autoSpaceDE w:val="0"/>
        <w:autoSpaceDN w:val="0"/>
        <w:adjustRightInd w:val="0"/>
        <w:spacing w:after="0" w:line="240" w:lineRule="auto"/>
        <w:jc w:val="both"/>
        <w:rPr>
          <w:rFonts w:ascii="Arial" w:eastAsia="Calibri" w:hAnsi="Arial" w:cs="Arial"/>
          <w:b/>
          <w:sz w:val="20"/>
          <w:szCs w:val="20"/>
        </w:rPr>
      </w:pPr>
    </w:p>
    <w:p w14:paraId="4E2A1C67" w14:textId="50404755" w:rsidR="00210FB7" w:rsidRPr="00210FB7" w:rsidRDefault="007C63E0" w:rsidP="00210FB7">
      <w:pPr>
        <w:autoSpaceDE w:val="0"/>
        <w:autoSpaceDN w:val="0"/>
        <w:adjustRightInd w:val="0"/>
        <w:spacing w:after="0" w:line="240" w:lineRule="auto"/>
        <w:jc w:val="both"/>
        <w:rPr>
          <w:rFonts w:ascii="Arial" w:eastAsia="Calibri" w:hAnsi="Arial" w:cs="Arial"/>
          <w:sz w:val="20"/>
          <w:szCs w:val="20"/>
        </w:rPr>
      </w:pPr>
      <w:r w:rsidRPr="007C63E0">
        <w:rPr>
          <w:rFonts w:ascii="Arial" w:eastAsia="Calibri" w:hAnsi="Arial" w:cs="Arial"/>
          <w:sz w:val="20"/>
          <w:szCs w:val="20"/>
          <w:highlight w:val="yellow"/>
        </w:rPr>
        <w:t xml:space="preserve">(Clean </w:t>
      </w:r>
      <w:proofErr w:type="gramStart"/>
      <w:r w:rsidRPr="007C63E0">
        <w:rPr>
          <w:rFonts w:ascii="Arial" w:eastAsia="Calibri" w:hAnsi="Arial" w:cs="Arial"/>
          <w:sz w:val="20"/>
          <w:szCs w:val="20"/>
          <w:highlight w:val="yellow"/>
        </w:rPr>
        <w:t>catch)</w:t>
      </w:r>
      <w:r w:rsidR="00210FB7" w:rsidRPr="00210FB7">
        <w:rPr>
          <w:rFonts w:ascii="Arial" w:eastAsia="Calibri" w:hAnsi="Arial" w:cs="Arial"/>
          <w:sz w:val="20"/>
          <w:szCs w:val="20"/>
        </w:rPr>
        <w:t>Mid</w:t>
      </w:r>
      <w:proofErr w:type="gramEnd"/>
      <w:r w:rsidR="00210FB7" w:rsidRPr="00210FB7">
        <w:rPr>
          <w:rFonts w:ascii="Arial" w:eastAsia="Calibri" w:hAnsi="Arial" w:cs="Arial"/>
          <w:sz w:val="20"/>
          <w:szCs w:val="20"/>
        </w:rPr>
        <w:t xml:space="preserve">-stream urine samples were collected from sixty-seven (67) students (both male and female) of Department of Applied Microbiology in Enugu State University of Science and Technology, </w:t>
      </w:r>
      <w:proofErr w:type="spellStart"/>
      <w:r w:rsidR="00210FB7" w:rsidRPr="00210FB7">
        <w:rPr>
          <w:rFonts w:ascii="Arial" w:eastAsia="Calibri" w:hAnsi="Arial" w:cs="Arial"/>
          <w:sz w:val="20"/>
          <w:szCs w:val="20"/>
        </w:rPr>
        <w:t>Agbani</w:t>
      </w:r>
      <w:proofErr w:type="spellEnd"/>
      <w:r w:rsidR="00210FB7" w:rsidRPr="00210FB7">
        <w:rPr>
          <w:rFonts w:ascii="Arial" w:eastAsia="Calibri" w:hAnsi="Arial" w:cs="Arial"/>
          <w:sz w:val="20"/>
          <w:szCs w:val="20"/>
        </w:rPr>
        <w:t xml:space="preserve"> campus who willingly submitted for analysis. The </w:t>
      </w:r>
      <w:proofErr w:type="gramStart"/>
      <w:r w:rsidR="00210FB7" w:rsidRPr="00210FB7">
        <w:rPr>
          <w:rFonts w:ascii="Arial" w:eastAsia="Calibri" w:hAnsi="Arial" w:cs="Arial"/>
          <w:sz w:val="20"/>
          <w:szCs w:val="20"/>
        </w:rPr>
        <w:t>students</w:t>
      </w:r>
      <w:proofErr w:type="gramEnd"/>
      <w:r w:rsidR="00210FB7" w:rsidRPr="00210FB7">
        <w:rPr>
          <w:rFonts w:ascii="Arial" w:eastAsia="Calibri" w:hAnsi="Arial" w:cs="Arial"/>
          <w:sz w:val="20"/>
          <w:szCs w:val="20"/>
        </w:rPr>
        <w:t xml:space="preserve"> consent </w:t>
      </w:r>
      <w:r w:rsidR="00210FB7" w:rsidRPr="007C63E0">
        <w:rPr>
          <w:rFonts w:ascii="Arial" w:eastAsia="Calibri" w:hAnsi="Arial" w:cs="Arial"/>
          <w:sz w:val="20"/>
          <w:szCs w:val="20"/>
          <w:highlight w:val="red"/>
        </w:rPr>
        <w:t>were</w:t>
      </w:r>
      <w:r w:rsidRPr="007C63E0">
        <w:rPr>
          <w:rFonts w:ascii="Arial" w:eastAsia="Calibri" w:hAnsi="Arial" w:cs="Arial"/>
          <w:sz w:val="20"/>
          <w:szCs w:val="20"/>
          <w:highlight w:val="yellow"/>
        </w:rPr>
        <w:t>(was</w:t>
      </w:r>
      <w:r>
        <w:rPr>
          <w:rFonts w:ascii="Arial" w:eastAsia="Calibri" w:hAnsi="Arial" w:cs="Arial"/>
          <w:sz w:val="20"/>
          <w:szCs w:val="20"/>
        </w:rPr>
        <w:t>)</w:t>
      </w:r>
      <w:r w:rsidR="00210FB7" w:rsidRPr="00210FB7">
        <w:rPr>
          <w:rFonts w:ascii="Arial" w:eastAsia="Calibri" w:hAnsi="Arial" w:cs="Arial"/>
          <w:sz w:val="20"/>
          <w:szCs w:val="20"/>
        </w:rPr>
        <w:t xml:space="preserve"> obtained from them before collecting the samples. The samples were collected aseptically in sterile urine containers and were immediately labelled and taken to the laboratory for bacteriological analysis.  </w:t>
      </w:r>
    </w:p>
    <w:p w14:paraId="40907A21" w14:textId="77777777" w:rsidR="00210FB7" w:rsidRPr="00210FB7" w:rsidRDefault="00210FB7" w:rsidP="00210FB7">
      <w:pPr>
        <w:autoSpaceDE w:val="0"/>
        <w:autoSpaceDN w:val="0"/>
        <w:adjustRightInd w:val="0"/>
        <w:spacing w:after="0" w:line="240" w:lineRule="auto"/>
        <w:jc w:val="both"/>
        <w:rPr>
          <w:rFonts w:ascii="Arial" w:eastAsia="Calibri" w:hAnsi="Arial" w:cs="Arial"/>
          <w:b/>
          <w:sz w:val="20"/>
          <w:szCs w:val="20"/>
        </w:rPr>
      </w:pPr>
    </w:p>
    <w:p w14:paraId="01AA0E3F" w14:textId="082AEF17" w:rsidR="00210FB7" w:rsidRPr="00FE503A" w:rsidRDefault="00210FB7" w:rsidP="004E0351">
      <w:pPr>
        <w:autoSpaceDE w:val="0"/>
        <w:autoSpaceDN w:val="0"/>
        <w:adjustRightInd w:val="0"/>
        <w:spacing w:after="0" w:line="240" w:lineRule="auto"/>
        <w:ind w:left="360" w:hanging="360"/>
        <w:jc w:val="both"/>
        <w:rPr>
          <w:rFonts w:ascii="Arial" w:eastAsia="Calibri" w:hAnsi="Arial" w:cs="Arial"/>
          <w:b/>
        </w:rPr>
      </w:pPr>
      <w:r w:rsidRPr="00210FB7">
        <w:rPr>
          <w:rFonts w:ascii="Arial" w:eastAsia="Calibri" w:hAnsi="Arial" w:cs="Arial"/>
          <w:b/>
        </w:rPr>
        <w:t>2.5</w:t>
      </w:r>
      <w:r w:rsidR="004E0351" w:rsidRPr="00FE503A">
        <w:rPr>
          <w:rFonts w:ascii="Arial" w:eastAsia="Calibri" w:hAnsi="Arial" w:cs="Arial"/>
          <w:b/>
        </w:rPr>
        <w:tab/>
      </w:r>
      <w:r w:rsidRPr="00210FB7">
        <w:rPr>
          <w:rFonts w:ascii="Arial" w:eastAsia="Calibri" w:hAnsi="Arial" w:cs="Arial"/>
          <w:b/>
        </w:rPr>
        <w:t xml:space="preserve">Isolation and Characterization of </w:t>
      </w:r>
      <w:r w:rsidRPr="00FE503A">
        <w:rPr>
          <w:rFonts w:ascii="Arial" w:eastAsia="Calibri" w:hAnsi="Arial" w:cs="Arial"/>
          <w:b/>
        </w:rPr>
        <w:t>Isolates</w:t>
      </w:r>
    </w:p>
    <w:p w14:paraId="065140C4" w14:textId="77777777" w:rsidR="00210FB7" w:rsidRPr="00210FB7" w:rsidRDefault="00210FB7" w:rsidP="00210FB7">
      <w:pPr>
        <w:autoSpaceDE w:val="0"/>
        <w:autoSpaceDN w:val="0"/>
        <w:adjustRightInd w:val="0"/>
        <w:spacing w:after="0" w:line="240" w:lineRule="auto"/>
        <w:jc w:val="both"/>
        <w:rPr>
          <w:rFonts w:ascii="Arial" w:eastAsia="Calibri" w:hAnsi="Arial" w:cs="Arial"/>
          <w:b/>
          <w:sz w:val="20"/>
          <w:szCs w:val="20"/>
        </w:rPr>
      </w:pPr>
    </w:p>
    <w:p w14:paraId="73F13A96" w14:textId="77777777" w:rsidR="00210FB7" w:rsidRPr="00FE503A" w:rsidRDefault="00210FB7" w:rsidP="00210FB7">
      <w:pPr>
        <w:autoSpaceDE w:val="0"/>
        <w:autoSpaceDN w:val="0"/>
        <w:adjustRightInd w:val="0"/>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 A loopful of the urine samples were inoculated into sterile duplicate MacConkey agar plates and were incubated at 37</w:t>
      </w:r>
      <w:r w:rsidRPr="00210FB7">
        <w:rPr>
          <w:rFonts w:ascii="Arial" w:eastAsia="Calibri" w:hAnsi="Arial" w:cs="Arial"/>
          <w:sz w:val="20"/>
          <w:szCs w:val="20"/>
          <w:vertAlign w:val="superscript"/>
        </w:rPr>
        <w:t>0</w:t>
      </w:r>
      <w:r w:rsidRPr="00210FB7">
        <w:rPr>
          <w:rFonts w:ascii="Arial" w:eastAsia="Calibri" w:hAnsi="Arial" w:cs="Arial"/>
          <w:sz w:val="20"/>
          <w:szCs w:val="20"/>
        </w:rPr>
        <w:t xml:space="preserve">C for 24 hours. The pure cultures of the isolates were </w:t>
      </w:r>
      <w:proofErr w:type="spellStart"/>
      <w:r w:rsidRPr="00210FB7">
        <w:rPr>
          <w:rFonts w:ascii="Arial" w:eastAsia="Calibri" w:hAnsi="Arial" w:cs="Arial"/>
          <w:sz w:val="20"/>
          <w:szCs w:val="20"/>
        </w:rPr>
        <w:t>subcultured</w:t>
      </w:r>
      <w:proofErr w:type="spellEnd"/>
      <w:r w:rsidRPr="00210FB7">
        <w:rPr>
          <w:rFonts w:ascii="Arial" w:eastAsia="Calibri" w:hAnsi="Arial" w:cs="Arial"/>
          <w:sz w:val="20"/>
          <w:szCs w:val="20"/>
        </w:rPr>
        <w:t xml:space="preserve"> on sterile nutrient agar plates. The isolates were identified using standard microbiological methods and biochemical tests according to Cheesbrough (2006). The isolates were stored on nutrient agar slants at 4</w:t>
      </w:r>
      <w:r w:rsidRPr="00210FB7">
        <w:rPr>
          <w:rFonts w:ascii="Arial" w:eastAsia="Calibri" w:hAnsi="Arial" w:cs="Arial"/>
          <w:sz w:val="20"/>
          <w:szCs w:val="20"/>
          <w:vertAlign w:val="superscript"/>
        </w:rPr>
        <w:t>0</w:t>
      </w:r>
      <w:r w:rsidRPr="00210FB7">
        <w:rPr>
          <w:rFonts w:ascii="Arial" w:eastAsia="Calibri" w:hAnsi="Arial" w:cs="Arial"/>
          <w:sz w:val="20"/>
          <w:szCs w:val="20"/>
        </w:rPr>
        <w:t>C for further analysis. The biochemical tests are catalase, coagulase, oxidase, indole, citrate utilization and sugar fermentation tests.</w:t>
      </w:r>
    </w:p>
    <w:p w14:paraId="3AA7B97B" w14:textId="77777777" w:rsidR="00210FB7" w:rsidRPr="00210FB7" w:rsidRDefault="00210FB7" w:rsidP="00210FB7">
      <w:pPr>
        <w:autoSpaceDE w:val="0"/>
        <w:autoSpaceDN w:val="0"/>
        <w:adjustRightInd w:val="0"/>
        <w:spacing w:after="0" w:line="240" w:lineRule="auto"/>
        <w:jc w:val="both"/>
        <w:rPr>
          <w:rFonts w:ascii="Arial" w:eastAsia="Calibri" w:hAnsi="Arial" w:cs="Arial"/>
          <w:sz w:val="20"/>
          <w:szCs w:val="20"/>
        </w:rPr>
      </w:pPr>
    </w:p>
    <w:p w14:paraId="08617313" w14:textId="6111CFBD" w:rsidR="00210FB7" w:rsidRPr="00FE503A" w:rsidRDefault="00210FB7" w:rsidP="00210FB7">
      <w:pPr>
        <w:spacing w:after="0" w:line="240" w:lineRule="auto"/>
        <w:jc w:val="both"/>
        <w:rPr>
          <w:rFonts w:ascii="Arial" w:eastAsia="Calibri" w:hAnsi="Arial" w:cs="Arial"/>
          <w:b/>
          <w:sz w:val="20"/>
          <w:szCs w:val="20"/>
        </w:rPr>
      </w:pPr>
      <w:r w:rsidRPr="00210FB7">
        <w:rPr>
          <w:rFonts w:ascii="Arial" w:eastAsia="Calibri" w:hAnsi="Arial" w:cs="Arial"/>
          <w:b/>
          <w:sz w:val="20"/>
          <w:szCs w:val="20"/>
        </w:rPr>
        <w:t xml:space="preserve">2.5.1 Indole </w:t>
      </w:r>
      <w:r w:rsidRPr="00FE503A">
        <w:rPr>
          <w:rFonts w:ascii="Arial" w:eastAsia="Calibri" w:hAnsi="Arial" w:cs="Arial"/>
          <w:b/>
          <w:sz w:val="20"/>
          <w:szCs w:val="20"/>
        </w:rPr>
        <w:t>test</w:t>
      </w:r>
    </w:p>
    <w:p w14:paraId="7FF80BEE" w14:textId="77777777" w:rsidR="00210FB7" w:rsidRPr="00210FB7" w:rsidRDefault="00210FB7" w:rsidP="00210FB7">
      <w:pPr>
        <w:spacing w:after="0" w:line="240" w:lineRule="auto"/>
        <w:jc w:val="both"/>
        <w:rPr>
          <w:rFonts w:ascii="Arial" w:eastAsia="Calibri" w:hAnsi="Arial" w:cs="Arial"/>
          <w:b/>
          <w:sz w:val="20"/>
          <w:szCs w:val="20"/>
        </w:rPr>
      </w:pPr>
    </w:p>
    <w:p w14:paraId="1D88522F" w14:textId="3247E860"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Sterile test tubes containing 5 ml of tryptophan broth were set on a test tube rack, the tubes were inoculated aseptically and the bacterial inoculum </w:t>
      </w:r>
      <w:r w:rsidR="003F2143" w:rsidRPr="003F2143">
        <w:rPr>
          <w:rFonts w:ascii="Arial" w:eastAsia="Calibri" w:hAnsi="Arial" w:cs="Arial"/>
          <w:sz w:val="20"/>
          <w:szCs w:val="20"/>
          <w:highlight w:val="yellow"/>
        </w:rPr>
        <w:t>(was</w:t>
      </w:r>
      <w:r w:rsidR="003F2143">
        <w:rPr>
          <w:rFonts w:ascii="Arial" w:eastAsia="Calibri" w:hAnsi="Arial" w:cs="Arial"/>
          <w:sz w:val="20"/>
          <w:szCs w:val="20"/>
        </w:rPr>
        <w:t xml:space="preserve">) </w:t>
      </w:r>
      <w:r w:rsidRPr="00210FB7">
        <w:rPr>
          <w:rFonts w:ascii="Arial" w:eastAsia="Calibri" w:hAnsi="Arial" w:cs="Arial"/>
          <w:sz w:val="20"/>
          <w:szCs w:val="20"/>
        </w:rPr>
        <w:t xml:space="preserve">added into it. The tubes were incubated at 37 ºC for 24 h. After 24 h, 0.5 ml of </w:t>
      </w:r>
      <w:r w:rsidR="003F2143">
        <w:rPr>
          <w:rFonts w:ascii="Arial" w:eastAsia="Calibri" w:hAnsi="Arial" w:cs="Arial"/>
          <w:sz w:val="20"/>
          <w:szCs w:val="20"/>
        </w:rPr>
        <w:t>K</w:t>
      </w:r>
      <w:r w:rsidRPr="00210FB7">
        <w:rPr>
          <w:rFonts w:ascii="Arial" w:eastAsia="Calibri" w:hAnsi="Arial" w:cs="Arial"/>
          <w:sz w:val="20"/>
          <w:szCs w:val="20"/>
        </w:rPr>
        <w:t xml:space="preserve">ovac’s reagent was added to it and allowed to stand for 5 minutes, formation of pink or red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ring in the reagent layer on the medium (within 10 seconds) indicates positive result. Negative result showed no formation of pink or red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ring.</w:t>
      </w:r>
    </w:p>
    <w:p w14:paraId="616502C8" w14:textId="5A7C52F4" w:rsidR="00210FB7" w:rsidRPr="00FE503A" w:rsidRDefault="00210FB7" w:rsidP="00210FB7">
      <w:pPr>
        <w:spacing w:after="0" w:line="240" w:lineRule="auto"/>
        <w:jc w:val="both"/>
        <w:rPr>
          <w:rFonts w:ascii="Arial" w:eastAsia="Calibri" w:hAnsi="Arial" w:cs="Arial"/>
          <w:b/>
          <w:sz w:val="20"/>
          <w:szCs w:val="20"/>
        </w:rPr>
      </w:pPr>
      <w:r w:rsidRPr="00210FB7">
        <w:rPr>
          <w:rFonts w:ascii="Arial" w:eastAsia="Calibri" w:hAnsi="Arial" w:cs="Arial"/>
          <w:b/>
          <w:sz w:val="20"/>
          <w:szCs w:val="20"/>
        </w:rPr>
        <w:t xml:space="preserve">2.5.2 Citrate utilization </w:t>
      </w:r>
      <w:r w:rsidRPr="00FE503A">
        <w:rPr>
          <w:rFonts w:ascii="Arial" w:eastAsia="Calibri" w:hAnsi="Arial" w:cs="Arial"/>
          <w:b/>
          <w:sz w:val="20"/>
          <w:szCs w:val="20"/>
        </w:rPr>
        <w:t xml:space="preserve">test </w:t>
      </w:r>
    </w:p>
    <w:p w14:paraId="636003B0" w14:textId="77777777" w:rsidR="00210FB7" w:rsidRPr="00210FB7" w:rsidRDefault="00210FB7" w:rsidP="00210FB7">
      <w:pPr>
        <w:spacing w:after="0" w:line="240" w:lineRule="auto"/>
        <w:jc w:val="both"/>
        <w:rPr>
          <w:rFonts w:ascii="Arial" w:eastAsia="Calibri" w:hAnsi="Arial" w:cs="Arial"/>
          <w:b/>
          <w:sz w:val="20"/>
          <w:szCs w:val="20"/>
        </w:rPr>
      </w:pPr>
    </w:p>
    <w:p w14:paraId="7B28A13F" w14:textId="77777777"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Simon citrate agar was prepared into a test tube, sterilized and allowed to cool in a slant position. The slant tubes were inoculated on the surface of the solidified Simon citrate agar. It was covered with cotton wool and incubated at room temperature for 24 hours. For positive result, there was visible growth and the medium changed from green to blue while the negative result showed no visible growth and no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change.</w:t>
      </w:r>
    </w:p>
    <w:p w14:paraId="18563361" w14:textId="77777777" w:rsidR="00210FB7" w:rsidRPr="00210FB7" w:rsidRDefault="00210FB7" w:rsidP="00210FB7">
      <w:pPr>
        <w:spacing w:after="0" w:line="240" w:lineRule="auto"/>
        <w:jc w:val="both"/>
        <w:rPr>
          <w:rFonts w:ascii="Arial" w:eastAsia="Calibri" w:hAnsi="Arial" w:cs="Arial"/>
          <w:sz w:val="20"/>
          <w:szCs w:val="20"/>
        </w:rPr>
      </w:pPr>
    </w:p>
    <w:p w14:paraId="3DFDDA1E" w14:textId="144E3964" w:rsidR="00210FB7" w:rsidRPr="00FE503A" w:rsidRDefault="00210FB7" w:rsidP="00210FB7">
      <w:pPr>
        <w:spacing w:after="0" w:line="240" w:lineRule="auto"/>
        <w:jc w:val="both"/>
        <w:rPr>
          <w:rFonts w:ascii="Arial" w:eastAsia="Calibri" w:hAnsi="Arial" w:cs="Arial"/>
          <w:b/>
          <w:sz w:val="20"/>
          <w:szCs w:val="20"/>
        </w:rPr>
      </w:pPr>
      <w:r w:rsidRPr="00210FB7">
        <w:rPr>
          <w:rFonts w:ascii="Arial" w:eastAsia="Calibri" w:hAnsi="Arial" w:cs="Arial"/>
          <w:b/>
          <w:sz w:val="20"/>
          <w:szCs w:val="20"/>
        </w:rPr>
        <w:t>2.5.</w:t>
      </w:r>
      <w:r w:rsidR="00FE503A">
        <w:rPr>
          <w:rFonts w:ascii="Arial" w:eastAsia="Calibri" w:hAnsi="Arial" w:cs="Arial"/>
          <w:b/>
          <w:sz w:val="20"/>
          <w:szCs w:val="20"/>
        </w:rPr>
        <w:t>3</w:t>
      </w:r>
      <w:r w:rsidRPr="00210FB7">
        <w:rPr>
          <w:rFonts w:ascii="Arial" w:eastAsia="Calibri" w:hAnsi="Arial" w:cs="Arial"/>
          <w:b/>
          <w:sz w:val="20"/>
          <w:szCs w:val="20"/>
        </w:rPr>
        <w:t xml:space="preserve"> Catalase </w:t>
      </w:r>
      <w:r w:rsidRPr="00FE503A">
        <w:rPr>
          <w:rFonts w:ascii="Arial" w:eastAsia="Calibri" w:hAnsi="Arial" w:cs="Arial"/>
          <w:b/>
          <w:sz w:val="20"/>
          <w:szCs w:val="20"/>
        </w:rPr>
        <w:t>test</w:t>
      </w:r>
    </w:p>
    <w:p w14:paraId="54EF391A" w14:textId="77777777" w:rsidR="00210FB7" w:rsidRPr="00210FB7" w:rsidRDefault="00210FB7" w:rsidP="00210FB7">
      <w:pPr>
        <w:spacing w:after="0" w:line="240" w:lineRule="auto"/>
        <w:jc w:val="both"/>
        <w:rPr>
          <w:rFonts w:ascii="Arial" w:eastAsia="Calibri" w:hAnsi="Arial" w:cs="Arial"/>
          <w:b/>
          <w:sz w:val="20"/>
          <w:szCs w:val="20"/>
        </w:rPr>
      </w:pPr>
    </w:p>
    <w:p w14:paraId="4EA58E7C" w14:textId="39693467"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Catalase test was done using a test tube; A clean test tube was placed on the rack, 1ml of hydrogen peroxide solution was poured into the test tube; Using a sterile glass rod, bacteria growth </w:t>
      </w:r>
      <w:proofErr w:type="gramStart"/>
      <w:r w:rsidRPr="00D06F94">
        <w:rPr>
          <w:rFonts w:ascii="Arial" w:eastAsia="Calibri" w:hAnsi="Arial" w:cs="Arial"/>
          <w:sz w:val="20"/>
          <w:szCs w:val="20"/>
          <w:highlight w:val="red"/>
        </w:rPr>
        <w:t>were</w:t>
      </w:r>
      <w:proofErr w:type="gramEnd"/>
      <w:r w:rsidR="00D06F94" w:rsidRPr="00D06F94">
        <w:rPr>
          <w:rFonts w:ascii="Arial" w:eastAsia="Calibri" w:hAnsi="Arial" w:cs="Arial"/>
          <w:sz w:val="20"/>
          <w:szCs w:val="20"/>
          <w:highlight w:val="yellow"/>
        </w:rPr>
        <w:t>(was</w:t>
      </w:r>
      <w:r w:rsidR="00D06F94">
        <w:rPr>
          <w:rFonts w:ascii="Arial" w:eastAsia="Calibri" w:hAnsi="Arial" w:cs="Arial"/>
          <w:sz w:val="20"/>
          <w:szCs w:val="20"/>
        </w:rPr>
        <w:t>)</w:t>
      </w:r>
      <w:r w:rsidRPr="00210FB7">
        <w:rPr>
          <w:rFonts w:ascii="Arial" w:eastAsia="Calibri" w:hAnsi="Arial" w:cs="Arial"/>
          <w:sz w:val="20"/>
          <w:szCs w:val="20"/>
        </w:rPr>
        <w:t xml:space="preserve"> picked from an agar plate and immerse it into the hydrogen peroxide solution. Presence of effervescence indicated catalase positive reaction whereas negative reaction showed no effervescence.</w:t>
      </w:r>
    </w:p>
    <w:p w14:paraId="4057FFDE" w14:textId="77777777" w:rsidR="00210FB7" w:rsidRPr="00210FB7" w:rsidRDefault="00210FB7" w:rsidP="00210FB7">
      <w:pPr>
        <w:spacing w:after="0" w:line="240" w:lineRule="auto"/>
        <w:jc w:val="both"/>
        <w:rPr>
          <w:rFonts w:ascii="Arial" w:eastAsia="Calibri" w:hAnsi="Arial" w:cs="Arial"/>
          <w:sz w:val="20"/>
          <w:szCs w:val="20"/>
        </w:rPr>
      </w:pPr>
    </w:p>
    <w:p w14:paraId="0AFFB2CE" w14:textId="4CB63657" w:rsidR="00210FB7" w:rsidRPr="00FE503A" w:rsidRDefault="00210FB7" w:rsidP="00210FB7">
      <w:pPr>
        <w:spacing w:after="0" w:line="240" w:lineRule="auto"/>
        <w:jc w:val="both"/>
        <w:rPr>
          <w:rFonts w:ascii="Arial" w:eastAsia="Calibri" w:hAnsi="Arial" w:cs="Arial"/>
          <w:b/>
          <w:sz w:val="20"/>
          <w:szCs w:val="20"/>
        </w:rPr>
      </w:pPr>
      <w:r w:rsidRPr="00210FB7">
        <w:rPr>
          <w:rFonts w:ascii="Arial" w:eastAsia="Calibri" w:hAnsi="Arial" w:cs="Arial"/>
          <w:b/>
          <w:sz w:val="20"/>
          <w:szCs w:val="20"/>
        </w:rPr>
        <w:t>2.5.</w:t>
      </w:r>
      <w:r w:rsidR="00FE503A">
        <w:rPr>
          <w:rFonts w:ascii="Arial" w:eastAsia="Calibri" w:hAnsi="Arial" w:cs="Arial"/>
          <w:b/>
          <w:sz w:val="20"/>
          <w:szCs w:val="20"/>
        </w:rPr>
        <w:t>4</w:t>
      </w:r>
      <w:r w:rsidRPr="00210FB7">
        <w:rPr>
          <w:rFonts w:ascii="Arial" w:eastAsia="Calibri" w:hAnsi="Arial" w:cs="Arial"/>
          <w:b/>
          <w:sz w:val="20"/>
          <w:szCs w:val="20"/>
        </w:rPr>
        <w:t xml:space="preserve"> Oxidase </w:t>
      </w:r>
      <w:r w:rsidRPr="00FE503A">
        <w:rPr>
          <w:rFonts w:ascii="Arial" w:eastAsia="Calibri" w:hAnsi="Arial" w:cs="Arial"/>
          <w:b/>
          <w:sz w:val="20"/>
          <w:szCs w:val="20"/>
        </w:rPr>
        <w:t>test</w:t>
      </w:r>
    </w:p>
    <w:p w14:paraId="5F7377C9" w14:textId="77777777" w:rsidR="00210FB7" w:rsidRPr="00210FB7" w:rsidRDefault="00210FB7" w:rsidP="00210FB7">
      <w:pPr>
        <w:spacing w:after="0" w:line="240" w:lineRule="auto"/>
        <w:jc w:val="both"/>
        <w:rPr>
          <w:rFonts w:ascii="Arial" w:eastAsia="Calibri" w:hAnsi="Arial" w:cs="Arial"/>
          <w:b/>
          <w:sz w:val="20"/>
          <w:szCs w:val="20"/>
        </w:rPr>
      </w:pPr>
    </w:p>
    <w:p w14:paraId="0E7B436F" w14:textId="77777777"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This was done using filter paper. A piece of filter paper was moistened with few drops of oxidase reagent. A sterile wire loop was used to pick a colony of the organism from the agar plate and was smeared onto the moistened filter paper. It was observed for a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change within 10 – 30 seconds. Dark purple or blue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developed within 10 seconds indicated a positive result while no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change indicated a negative result.</w:t>
      </w:r>
    </w:p>
    <w:p w14:paraId="14F5AC6E" w14:textId="77777777" w:rsidR="00210FB7" w:rsidRPr="00210FB7" w:rsidRDefault="00210FB7" w:rsidP="00210FB7">
      <w:pPr>
        <w:spacing w:after="0" w:line="240" w:lineRule="auto"/>
        <w:jc w:val="both"/>
        <w:rPr>
          <w:rFonts w:ascii="Arial" w:eastAsia="Calibri" w:hAnsi="Arial" w:cs="Arial"/>
          <w:b/>
          <w:sz w:val="20"/>
          <w:szCs w:val="20"/>
        </w:rPr>
      </w:pPr>
    </w:p>
    <w:p w14:paraId="2FE4A811" w14:textId="5411FC03" w:rsidR="00210FB7" w:rsidRPr="00FE503A" w:rsidRDefault="00210FB7" w:rsidP="00210FB7">
      <w:pPr>
        <w:spacing w:after="0" w:line="240" w:lineRule="auto"/>
        <w:jc w:val="both"/>
        <w:rPr>
          <w:rFonts w:ascii="Arial" w:eastAsia="Calibri" w:hAnsi="Arial" w:cs="Arial"/>
          <w:b/>
          <w:sz w:val="20"/>
          <w:szCs w:val="20"/>
        </w:rPr>
      </w:pPr>
      <w:r w:rsidRPr="00210FB7">
        <w:rPr>
          <w:rFonts w:ascii="Arial" w:eastAsia="Calibri" w:hAnsi="Arial" w:cs="Arial"/>
          <w:b/>
          <w:sz w:val="20"/>
          <w:szCs w:val="20"/>
        </w:rPr>
        <w:t>2.5.</w:t>
      </w:r>
      <w:r w:rsidR="00FE503A">
        <w:rPr>
          <w:rFonts w:ascii="Arial" w:eastAsia="Calibri" w:hAnsi="Arial" w:cs="Arial"/>
          <w:b/>
          <w:sz w:val="20"/>
          <w:szCs w:val="20"/>
        </w:rPr>
        <w:t>5</w:t>
      </w:r>
      <w:r w:rsidRPr="00210FB7">
        <w:rPr>
          <w:rFonts w:ascii="Arial" w:eastAsia="Calibri" w:hAnsi="Arial" w:cs="Arial"/>
          <w:b/>
          <w:sz w:val="20"/>
          <w:szCs w:val="20"/>
        </w:rPr>
        <w:t xml:space="preserve"> Sugar </w:t>
      </w:r>
      <w:r w:rsidRPr="00FE503A">
        <w:rPr>
          <w:rFonts w:ascii="Arial" w:eastAsia="Calibri" w:hAnsi="Arial" w:cs="Arial"/>
          <w:b/>
          <w:sz w:val="20"/>
          <w:szCs w:val="20"/>
        </w:rPr>
        <w:t>fermentations</w:t>
      </w:r>
    </w:p>
    <w:p w14:paraId="1CAE9268" w14:textId="77777777" w:rsidR="00210FB7" w:rsidRPr="00210FB7" w:rsidRDefault="00210FB7" w:rsidP="00210FB7">
      <w:pPr>
        <w:spacing w:after="0" w:line="240" w:lineRule="auto"/>
        <w:jc w:val="both"/>
        <w:rPr>
          <w:rFonts w:ascii="Arial" w:eastAsia="Calibri" w:hAnsi="Arial" w:cs="Arial"/>
          <w:b/>
          <w:sz w:val="20"/>
          <w:szCs w:val="20"/>
        </w:rPr>
      </w:pPr>
    </w:p>
    <w:p w14:paraId="72105F2D" w14:textId="375F8370"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A 10 ml of peptone water was introduced into 5 sterile test tubes respectively. Three (3) drops of methyl red </w:t>
      </w:r>
      <w:r w:rsidRPr="00D06F94">
        <w:rPr>
          <w:rFonts w:ascii="Arial" w:eastAsia="Calibri" w:hAnsi="Arial" w:cs="Arial"/>
          <w:sz w:val="20"/>
          <w:szCs w:val="20"/>
          <w:highlight w:val="red"/>
        </w:rPr>
        <w:t>was</w:t>
      </w:r>
      <w:r w:rsidR="00D06F94" w:rsidRPr="00D06F94">
        <w:rPr>
          <w:rFonts w:ascii="Arial" w:eastAsia="Calibri" w:hAnsi="Arial" w:cs="Arial"/>
          <w:sz w:val="20"/>
          <w:szCs w:val="20"/>
          <w:highlight w:val="yellow"/>
        </w:rPr>
        <w:t>(were)</w:t>
      </w:r>
      <w:r w:rsidRPr="00210FB7">
        <w:rPr>
          <w:rFonts w:ascii="Arial" w:eastAsia="Calibri" w:hAnsi="Arial" w:cs="Arial"/>
          <w:sz w:val="20"/>
          <w:szCs w:val="20"/>
        </w:rPr>
        <w:t xml:space="preserve"> added into each of the test tubes, then Durham’s tubes were inserted in an inverted position into each of the tubes and sealed with foil before sterilization in an autoclave at 121 ºC for 10 minutes. One gram (1g) of respective carbohydrates: glucose, lactose, fructose, sucrose and mannitol, were added into 100 ml of sterile distill water and sterilized using membrane filter. A total of 1 ml of each of sterile sugar was added into each of the sterilized test tubes that contained the peptone water. Thereafter, the cultured organisms were inoculated into each of the tubes respectively. They were then incubated at 37 ºC for 24 h. Positive result indicated </w:t>
      </w:r>
      <w:proofErr w:type="gramStart"/>
      <w:r w:rsidRPr="00210FB7">
        <w:rPr>
          <w:rFonts w:ascii="Arial" w:eastAsia="Calibri" w:hAnsi="Arial" w:cs="Arial"/>
          <w:sz w:val="20"/>
          <w:szCs w:val="20"/>
        </w:rPr>
        <w:t>yellow</w:t>
      </w:r>
      <w:proofErr w:type="gramEnd"/>
      <w:r w:rsidRPr="00210FB7">
        <w:rPr>
          <w:rFonts w:ascii="Arial" w:eastAsia="Calibri" w:hAnsi="Arial" w:cs="Arial"/>
          <w:sz w:val="20"/>
          <w:szCs w:val="20"/>
        </w:rPr>
        <w:t xml:space="preserve"> </w:t>
      </w:r>
      <w:proofErr w:type="spellStart"/>
      <w:r w:rsidRPr="00210FB7">
        <w:rPr>
          <w:rFonts w:ascii="Arial" w:eastAsia="Calibri" w:hAnsi="Arial" w:cs="Arial"/>
          <w:sz w:val="20"/>
          <w:szCs w:val="20"/>
        </w:rPr>
        <w:t>colour</w:t>
      </w:r>
      <w:proofErr w:type="spellEnd"/>
      <w:r w:rsidRPr="00210FB7">
        <w:rPr>
          <w:rFonts w:ascii="Arial" w:eastAsia="Calibri" w:hAnsi="Arial" w:cs="Arial"/>
          <w:sz w:val="20"/>
          <w:szCs w:val="20"/>
        </w:rPr>
        <w:t xml:space="preserve"> while gas production </w:t>
      </w:r>
      <w:proofErr w:type="gramStart"/>
      <w:r w:rsidRPr="00210FB7">
        <w:rPr>
          <w:rFonts w:ascii="Arial" w:eastAsia="Calibri" w:hAnsi="Arial" w:cs="Arial"/>
          <w:sz w:val="20"/>
          <w:szCs w:val="20"/>
        </w:rPr>
        <w:t>were</w:t>
      </w:r>
      <w:proofErr w:type="gramEnd"/>
      <w:r w:rsidRPr="00210FB7">
        <w:rPr>
          <w:rFonts w:ascii="Arial" w:eastAsia="Calibri" w:hAnsi="Arial" w:cs="Arial"/>
          <w:sz w:val="20"/>
          <w:szCs w:val="20"/>
        </w:rPr>
        <w:t xml:space="preserve"> seen in the Durham’s tube.</w:t>
      </w:r>
    </w:p>
    <w:p w14:paraId="36B8799B" w14:textId="77777777" w:rsidR="00210FB7" w:rsidRPr="00210FB7"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 </w:t>
      </w:r>
    </w:p>
    <w:p w14:paraId="5E1E08C5" w14:textId="11DB2438" w:rsidR="00210FB7" w:rsidRPr="00FE503A" w:rsidRDefault="00210FB7" w:rsidP="00210FB7">
      <w:pPr>
        <w:spacing w:after="0" w:line="240" w:lineRule="auto"/>
        <w:jc w:val="both"/>
        <w:rPr>
          <w:rFonts w:ascii="Arial" w:eastAsia="Calibri" w:hAnsi="Arial" w:cs="Arial"/>
          <w:b/>
        </w:rPr>
      </w:pPr>
      <w:r w:rsidRPr="00210FB7">
        <w:rPr>
          <w:rFonts w:ascii="Arial" w:eastAsia="Calibri" w:hAnsi="Arial" w:cs="Arial"/>
          <w:b/>
        </w:rPr>
        <w:t xml:space="preserve">2.6 Antimicrobial </w:t>
      </w:r>
      <w:r w:rsidRPr="00FE503A">
        <w:rPr>
          <w:rFonts w:ascii="Arial" w:eastAsia="Calibri" w:hAnsi="Arial" w:cs="Arial"/>
          <w:b/>
        </w:rPr>
        <w:t>Susceptibility Testing</w:t>
      </w:r>
    </w:p>
    <w:p w14:paraId="612B2DCD" w14:textId="77777777" w:rsidR="00210FB7" w:rsidRPr="00210FB7" w:rsidRDefault="00210FB7" w:rsidP="00210FB7">
      <w:pPr>
        <w:spacing w:after="0" w:line="240" w:lineRule="auto"/>
        <w:jc w:val="both"/>
        <w:rPr>
          <w:rFonts w:ascii="Arial" w:eastAsia="Calibri" w:hAnsi="Arial" w:cs="Arial"/>
          <w:b/>
          <w:sz w:val="20"/>
          <w:szCs w:val="20"/>
        </w:rPr>
      </w:pPr>
    </w:p>
    <w:p w14:paraId="41436920" w14:textId="6E33C14F" w:rsidR="00210FB7" w:rsidRPr="00FE503A" w:rsidRDefault="00210FB7" w:rsidP="00210FB7">
      <w:pPr>
        <w:autoSpaceDE w:val="0"/>
        <w:autoSpaceDN w:val="0"/>
        <w:adjustRightInd w:val="0"/>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An antibiotic susceptibility test was performed using the Kirby-Bauer disc diffusion method on Mueller Hinton Agar plates. Bacterial inoculum was prepared to match 0.5 McFarland turbidity standard for each isolate and a loop full of the bacterial inoculum was swabbed on already prepared Mueller Hinton agar plates. Ten commercially made antibiotics were placed on the duplicate Mueller Hinton agar </w:t>
      </w:r>
      <w:proofErr w:type="gramStart"/>
      <w:r w:rsidRPr="00210FB7">
        <w:rPr>
          <w:rFonts w:ascii="Arial" w:eastAsia="Calibri" w:hAnsi="Arial" w:cs="Arial"/>
          <w:sz w:val="20"/>
          <w:szCs w:val="20"/>
        </w:rPr>
        <w:t>plates  were</w:t>
      </w:r>
      <w:proofErr w:type="gramEnd"/>
      <w:r w:rsidRPr="00210FB7">
        <w:rPr>
          <w:rFonts w:ascii="Arial" w:eastAsia="Calibri" w:hAnsi="Arial" w:cs="Arial"/>
          <w:sz w:val="20"/>
          <w:szCs w:val="20"/>
        </w:rPr>
        <w:t xml:space="preserve"> then incubated at 37</w:t>
      </w:r>
      <w:r w:rsidRPr="00210FB7">
        <w:rPr>
          <w:rFonts w:ascii="Arial" w:eastAsia="Calibri" w:hAnsi="Arial" w:cs="Arial"/>
          <w:sz w:val="20"/>
          <w:szCs w:val="20"/>
          <w:vertAlign w:val="superscript"/>
        </w:rPr>
        <w:t>0</w:t>
      </w:r>
      <w:r w:rsidRPr="00210FB7">
        <w:rPr>
          <w:rFonts w:ascii="Arial" w:eastAsia="Calibri" w:hAnsi="Arial" w:cs="Arial"/>
          <w:sz w:val="20"/>
          <w:szCs w:val="20"/>
        </w:rPr>
        <w:t xml:space="preserve">C for 24 hours. The antibiotics used include: Cotrimoxazole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w:t>
      </w:r>
      <w:proofErr w:type="spellStart"/>
      <w:r w:rsidRPr="00210FB7">
        <w:rPr>
          <w:rFonts w:ascii="Arial" w:eastAsia="Calibri" w:hAnsi="Arial" w:cs="Arial"/>
          <w:sz w:val="20"/>
          <w:szCs w:val="20"/>
        </w:rPr>
        <w:lastRenderedPageBreak/>
        <w:t>Chloranphenicol</w:t>
      </w:r>
      <w:proofErr w:type="spellEnd"/>
      <w:r w:rsidRPr="00210FB7">
        <w:rPr>
          <w:rFonts w:ascii="Arial" w:eastAsia="Calibri" w:hAnsi="Arial" w:cs="Arial"/>
          <w:sz w:val="20"/>
          <w:szCs w:val="20"/>
        </w:rPr>
        <w:t xml:space="preserve">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w:t>
      </w:r>
      <w:proofErr w:type="spellStart"/>
      <w:r w:rsidRPr="00210FB7">
        <w:rPr>
          <w:rFonts w:ascii="Arial" w:eastAsia="Calibri" w:hAnsi="Arial" w:cs="Arial"/>
          <w:sz w:val="20"/>
          <w:szCs w:val="20"/>
        </w:rPr>
        <w:t>Sparfloxacin</w:t>
      </w:r>
      <w:proofErr w:type="spellEnd"/>
      <w:r w:rsidRPr="00210FB7">
        <w:rPr>
          <w:rFonts w:ascii="Arial" w:eastAsia="Calibri" w:hAnsi="Arial" w:cs="Arial"/>
          <w:sz w:val="20"/>
          <w:szCs w:val="20"/>
        </w:rPr>
        <w:t xml:space="preserve"> (10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Ciprofloxacin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w:t>
      </w:r>
      <w:proofErr w:type="spellStart"/>
      <w:r w:rsidRPr="00210FB7">
        <w:rPr>
          <w:rFonts w:ascii="Arial" w:eastAsia="Calibri" w:hAnsi="Arial" w:cs="Arial"/>
          <w:sz w:val="20"/>
          <w:szCs w:val="20"/>
        </w:rPr>
        <w:t>Amoxacillin</w:t>
      </w:r>
      <w:proofErr w:type="spellEnd"/>
      <w:r w:rsidRPr="00210FB7">
        <w:rPr>
          <w:rFonts w:ascii="Arial" w:eastAsia="Calibri" w:hAnsi="Arial" w:cs="Arial"/>
          <w:sz w:val="20"/>
          <w:szCs w:val="20"/>
        </w:rPr>
        <w:t xml:space="preserve">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Augmentin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Gentamycin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Pefloxacin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Ofloxacin (10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xml:space="preserve">), Streptomycin (30 </w:t>
      </w:r>
      <w:proofErr w:type="spellStart"/>
      <w:r w:rsidRPr="00210FB7">
        <w:rPr>
          <w:rFonts w:ascii="Arial" w:eastAsia="Calibri" w:hAnsi="Arial" w:cs="Arial"/>
          <w:sz w:val="20"/>
          <w:szCs w:val="20"/>
        </w:rPr>
        <w:t>μg</w:t>
      </w:r>
      <w:proofErr w:type="spellEnd"/>
      <w:r w:rsidRPr="00210FB7">
        <w:rPr>
          <w:rFonts w:ascii="Arial" w:eastAsia="Calibri" w:hAnsi="Arial" w:cs="Arial"/>
          <w:sz w:val="20"/>
          <w:szCs w:val="20"/>
        </w:rPr>
        <w:t>). Zones of inhibition diameter were measured in mi</w:t>
      </w:r>
      <w:r w:rsidR="00FE6A62">
        <w:rPr>
          <w:rFonts w:ascii="Arial" w:eastAsia="Calibri" w:hAnsi="Arial" w:cs="Arial"/>
          <w:sz w:val="20"/>
          <w:szCs w:val="20"/>
        </w:rPr>
        <w:t>l</w:t>
      </w:r>
      <w:r w:rsidRPr="00210FB7">
        <w:rPr>
          <w:rFonts w:ascii="Arial" w:eastAsia="Calibri" w:hAnsi="Arial" w:cs="Arial"/>
          <w:sz w:val="20"/>
          <w:szCs w:val="20"/>
        </w:rPr>
        <w:t>limeter (mm) and compared with Clinical Laboratory Standard Institute to determine their resistance patterns (CLSI, 2024).</w:t>
      </w:r>
    </w:p>
    <w:p w14:paraId="6F47E3FE" w14:textId="77777777" w:rsidR="004E0351" w:rsidRPr="00210FB7" w:rsidRDefault="004E0351" w:rsidP="00210FB7">
      <w:pPr>
        <w:autoSpaceDE w:val="0"/>
        <w:autoSpaceDN w:val="0"/>
        <w:adjustRightInd w:val="0"/>
        <w:spacing w:after="0" w:line="240" w:lineRule="auto"/>
        <w:jc w:val="both"/>
        <w:rPr>
          <w:rFonts w:ascii="Arial" w:eastAsia="Calibri" w:hAnsi="Arial" w:cs="Arial"/>
          <w:sz w:val="20"/>
          <w:szCs w:val="20"/>
        </w:rPr>
      </w:pPr>
    </w:p>
    <w:p w14:paraId="5224B841" w14:textId="77777777" w:rsidR="00210FB7" w:rsidRPr="00FE503A" w:rsidRDefault="00210FB7" w:rsidP="00210FB7">
      <w:pPr>
        <w:spacing w:after="0" w:line="240" w:lineRule="auto"/>
        <w:jc w:val="both"/>
        <w:rPr>
          <w:rFonts w:ascii="Arial" w:eastAsia="Calibri" w:hAnsi="Arial" w:cs="Arial"/>
          <w:b/>
        </w:rPr>
      </w:pPr>
      <w:r w:rsidRPr="00210FB7">
        <w:rPr>
          <w:rFonts w:ascii="Arial" w:eastAsia="Calibri" w:hAnsi="Arial" w:cs="Arial"/>
          <w:b/>
        </w:rPr>
        <w:t xml:space="preserve">2.7 Determination of MAR Index </w:t>
      </w:r>
    </w:p>
    <w:p w14:paraId="6685DD70" w14:textId="77777777" w:rsidR="00210FB7" w:rsidRPr="00210FB7" w:rsidRDefault="00210FB7" w:rsidP="00210FB7">
      <w:pPr>
        <w:spacing w:after="0" w:line="240" w:lineRule="auto"/>
        <w:jc w:val="both"/>
        <w:rPr>
          <w:rFonts w:ascii="Arial" w:eastAsia="Calibri" w:hAnsi="Arial" w:cs="Arial"/>
          <w:b/>
          <w:sz w:val="20"/>
          <w:szCs w:val="20"/>
        </w:rPr>
      </w:pPr>
    </w:p>
    <w:p w14:paraId="65BD8854" w14:textId="3402888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Determination of MAR index was carried out as described by Khan </w:t>
      </w:r>
      <w:r w:rsidRPr="004E0714">
        <w:rPr>
          <w:rFonts w:ascii="Arial" w:eastAsia="Calibri" w:hAnsi="Arial" w:cs="Arial"/>
          <w:i/>
          <w:iCs/>
          <w:sz w:val="20"/>
          <w:szCs w:val="20"/>
        </w:rPr>
        <w:t>et al</w:t>
      </w:r>
      <w:r w:rsidRPr="004E0714">
        <w:rPr>
          <w:rFonts w:ascii="Arial" w:eastAsia="Calibri" w:hAnsi="Arial" w:cs="Arial"/>
          <w:i/>
          <w:sz w:val="20"/>
          <w:szCs w:val="20"/>
        </w:rPr>
        <w:t>.</w:t>
      </w:r>
      <w:r w:rsidR="004E0351" w:rsidRPr="00FE503A">
        <w:rPr>
          <w:rFonts w:ascii="Arial" w:eastAsia="Calibri" w:hAnsi="Arial" w:cs="Arial"/>
          <w:sz w:val="20"/>
          <w:szCs w:val="20"/>
        </w:rPr>
        <w:t xml:space="preserve"> </w:t>
      </w:r>
      <w:r w:rsidRPr="00210FB7">
        <w:rPr>
          <w:rFonts w:ascii="Arial" w:eastAsia="Calibri" w:hAnsi="Arial" w:cs="Arial"/>
          <w:sz w:val="20"/>
          <w:szCs w:val="20"/>
        </w:rPr>
        <w:t xml:space="preserve">(2015) in which the number of antibiotics an isolate is resistant to (a) is divided by the total number of the antibiotics used in the study (b). The calculating formula is: </w:t>
      </w:r>
    </w:p>
    <w:p w14:paraId="3C7E78FF" w14:textId="77777777" w:rsidR="00210FB7" w:rsidRPr="00210FB7" w:rsidRDefault="00210FB7" w:rsidP="00210FB7">
      <w:pPr>
        <w:spacing w:after="0" w:line="240" w:lineRule="auto"/>
        <w:jc w:val="both"/>
        <w:rPr>
          <w:rFonts w:ascii="Arial" w:eastAsia="Calibri" w:hAnsi="Arial" w:cs="Arial"/>
          <w:sz w:val="20"/>
          <w:szCs w:val="20"/>
        </w:rPr>
      </w:pPr>
    </w:p>
    <w:p w14:paraId="3323DBE1"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MAR index = a/b where a = number of antibiotics an isolate is resistant to and b= total number of the antibiotics used in the study.</w:t>
      </w:r>
    </w:p>
    <w:p w14:paraId="78B64D8E" w14:textId="77777777" w:rsidR="00210FB7" w:rsidRPr="00210FB7" w:rsidRDefault="00210FB7" w:rsidP="00210FB7">
      <w:pPr>
        <w:spacing w:after="0" w:line="240" w:lineRule="auto"/>
        <w:jc w:val="both"/>
        <w:rPr>
          <w:rFonts w:ascii="Arial" w:eastAsia="Calibri" w:hAnsi="Arial" w:cs="Arial"/>
          <w:sz w:val="18"/>
          <w:szCs w:val="18"/>
        </w:rPr>
      </w:pPr>
    </w:p>
    <w:p w14:paraId="01B706A8" w14:textId="77777777" w:rsidR="00210FB7" w:rsidRPr="00FE503A" w:rsidRDefault="00210FB7" w:rsidP="00210FB7">
      <w:pPr>
        <w:spacing w:after="0" w:line="240" w:lineRule="auto"/>
        <w:jc w:val="both"/>
        <w:rPr>
          <w:rFonts w:ascii="Arial" w:eastAsia="Calibri" w:hAnsi="Arial" w:cs="Arial"/>
          <w:b/>
        </w:rPr>
      </w:pPr>
      <w:r w:rsidRPr="00210FB7">
        <w:rPr>
          <w:rFonts w:ascii="Arial" w:eastAsia="Calibri" w:hAnsi="Arial" w:cs="Arial"/>
          <w:b/>
        </w:rPr>
        <w:t xml:space="preserve">2.8 Statistical Analysis </w:t>
      </w:r>
    </w:p>
    <w:p w14:paraId="5E3B5618" w14:textId="77777777" w:rsidR="00210FB7" w:rsidRPr="00210FB7" w:rsidRDefault="00210FB7" w:rsidP="00210FB7">
      <w:pPr>
        <w:spacing w:after="0" w:line="240" w:lineRule="auto"/>
        <w:jc w:val="both"/>
        <w:rPr>
          <w:rFonts w:ascii="Arial" w:eastAsia="Calibri" w:hAnsi="Arial" w:cs="Arial"/>
          <w:b/>
          <w:sz w:val="16"/>
          <w:szCs w:val="16"/>
        </w:rPr>
      </w:pPr>
    </w:p>
    <w:p w14:paraId="65870C2F" w14:textId="7DCE0978"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The data from this study were analyzed using SPSS version 21.0 and ANOVA. </w:t>
      </w:r>
      <w:r w:rsidR="00FE6A62" w:rsidRPr="00FE6A62">
        <w:rPr>
          <w:rFonts w:ascii="Arial" w:eastAsia="Calibri" w:hAnsi="Arial" w:cs="Arial"/>
          <w:sz w:val="20"/>
          <w:szCs w:val="20"/>
          <w:highlight w:val="yellow"/>
        </w:rPr>
        <w:t>(Where references)</w:t>
      </w:r>
    </w:p>
    <w:p w14:paraId="57E53B0F" w14:textId="77777777" w:rsidR="00210FB7" w:rsidRPr="00210FB7" w:rsidRDefault="00210FB7" w:rsidP="00210FB7">
      <w:pPr>
        <w:spacing w:after="0" w:line="240" w:lineRule="auto"/>
        <w:jc w:val="both"/>
        <w:rPr>
          <w:rFonts w:ascii="Arial" w:eastAsia="Calibri" w:hAnsi="Arial" w:cs="Arial"/>
          <w:sz w:val="16"/>
          <w:szCs w:val="16"/>
        </w:rPr>
      </w:pPr>
    </w:p>
    <w:p w14:paraId="08EB46EA" w14:textId="77777777" w:rsidR="00210FB7" w:rsidRPr="00FE503A" w:rsidRDefault="00210FB7" w:rsidP="00210FB7">
      <w:pPr>
        <w:pStyle w:val="Heading2"/>
        <w:rPr>
          <w:rFonts w:eastAsia="Calibri"/>
        </w:rPr>
      </w:pPr>
      <w:r w:rsidRPr="00FE503A">
        <w:rPr>
          <w:rFonts w:eastAsia="Calibri"/>
        </w:rPr>
        <w:t>3. RESULTS</w:t>
      </w:r>
    </w:p>
    <w:p w14:paraId="714D36A1" w14:textId="77777777" w:rsidR="00210FB7" w:rsidRPr="00210FB7" w:rsidRDefault="00210FB7" w:rsidP="00210FB7">
      <w:pPr>
        <w:spacing w:after="0" w:line="240" w:lineRule="auto"/>
        <w:jc w:val="both"/>
        <w:rPr>
          <w:rFonts w:ascii="Arial" w:eastAsia="Calibri" w:hAnsi="Arial" w:cs="Arial"/>
          <w:b/>
          <w:sz w:val="16"/>
          <w:szCs w:val="16"/>
        </w:rPr>
      </w:pPr>
    </w:p>
    <w:p w14:paraId="450C2F56" w14:textId="5A39559E" w:rsidR="00210FB7" w:rsidRPr="00FE503A" w:rsidRDefault="00210FB7" w:rsidP="004E0351">
      <w:pPr>
        <w:spacing w:after="0" w:line="240" w:lineRule="auto"/>
        <w:ind w:left="360" w:hanging="360"/>
        <w:jc w:val="both"/>
        <w:rPr>
          <w:rFonts w:ascii="Arial" w:eastAsia="Calibri" w:hAnsi="Arial" w:cs="Arial"/>
          <w:b/>
        </w:rPr>
      </w:pPr>
      <w:r w:rsidRPr="00210FB7">
        <w:rPr>
          <w:rFonts w:ascii="Arial" w:eastAsia="Calibri" w:hAnsi="Arial" w:cs="Arial"/>
          <w:b/>
        </w:rPr>
        <w:t>3.1</w:t>
      </w:r>
      <w:r w:rsidR="004E0351" w:rsidRPr="00FE503A">
        <w:rPr>
          <w:rFonts w:ascii="Arial" w:eastAsia="Calibri" w:hAnsi="Arial" w:cs="Arial"/>
          <w:b/>
        </w:rPr>
        <w:tab/>
      </w:r>
      <w:r w:rsidRPr="00210FB7">
        <w:rPr>
          <w:rFonts w:ascii="Arial" w:eastAsia="Calibri" w:hAnsi="Arial" w:cs="Arial"/>
          <w:b/>
        </w:rPr>
        <w:t xml:space="preserve">Percentage (%) </w:t>
      </w:r>
      <w:r w:rsidRPr="00FE503A">
        <w:rPr>
          <w:rFonts w:ascii="Arial" w:eastAsia="Calibri" w:hAnsi="Arial" w:cs="Arial"/>
          <w:b/>
        </w:rPr>
        <w:t xml:space="preserve">Occurrence </w:t>
      </w:r>
      <w:r w:rsidRPr="00210FB7">
        <w:rPr>
          <w:rFonts w:ascii="Arial" w:eastAsia="Calibri" w:hAnsi="Arial" w:cs="Arial"/>
          <w:b/>
        </w:rPr>
        <w:t xml:space="preserve">of </w:t>
      </w:r>
      <w:r w:rsidRPr="00210FB7">
        <w:rPr>
          <w:rFonts w:ascii="Arial" w:eastAsia="Calibri" w:hAnsi="Arial" w:cs="Arial"/>
          <w:b/>
          <w:i/>
        </w:rPr>
        <w:t>Klebsiella pneumonia</w:t>
      </w:r>
      <w:r w:rsidRPr="00210FB7">
        <w:rPr>
          <w:rFonts w:ascii="Arial" w:eastAsia="Calibri" w:hAnsi="Arial" w:cs="Arial"/>
          <w:b/>
        </w:rPr>
        <w:t xml:space="preserve">e in </w:t>
      </w:r>
      <w:r w:rsidRPr="00FE503A">
        <w:rPr>
          <w:rFonts w:ascii="Arial" w:eastAsia="Calibri" w:hAnsi="Arial" w:cs="Arial"/>
          <w:b/>
        </w:rPr>
        <w:t xml:space="preserve">Urine Samples </w:t>
      </w:r>
      <w:r w:rsidRPr="00210FB7">
        <w:rPr>
          <w:rFonts w:ascii="Arial" w:eastAsia="Calibri" w:hAnsi="Arial" w:cs="Arial"/>
          <w:b/>
        </w:rPr>
        <w:t xml:space="preserve">of </w:t>
      </w:r>
      <w:r w:rsidRPr="00FE503A">
        <w:rPr>
          <w:rFonts w:ascii="Arial" w:eastAsia="Calibri" w:hAnsi="Arial" w:cs="Arial"/>
          <w:b/>
        </w:rPr>
        <w:t xml:space="preserve">Some Students </w:t>
      </w:r>
      <w:r w:rsidRPr="00210FB7">
        <w:rPr>
          <w:rFonts w:ascii="Arial" w:eastAsia="Calibri" w:hAnsi="Arial" w:cs="Arial"/>
          <w:b/>
        </w:rPr>
        <w:t xml:space="preserve">from a </w:t>
      </w:r>
      <w:r w:rsidRPr="00FE503A">
        <w:rPr>
          <w:rFonts w:ascii="Arial" w:eastAsia="Calibri" w:hAnsi="Arial" w:cs="Arial"/>
          <w:b/>
        </w:rPr>
        <w:t>Tertiary Institution</w:t>
      </w:r>
    </w:p>
    <w:p w14:paraId="7CFA81BA" w14:textId="77777777" w:rsidR="00210FB7" w:rsidRPr="00210FB7" w:rsidRDefault="00210FB7" w:rsidP="00210FB7">
      <w:pPr>
        <w:spacing w:after="0" w:line="240" w:lineRule="auto"/>
        <w:jc w:val="both"/>
        <w:rPr>
          <w:rFonts w:ascii="Arial" w:eastAsia="Calibri" w:hAnsi="Arial" w:cs="Arial"/>
          <w:b/>
          <w:sz w:val="16"/>
          <w:szCs w:val="16"/>
        </w:rPr>
      </w:pPr>
    </w:p>
    <w:p w14:paraId="7F80D626" w14:textId="07B8A802"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The percentage occurrence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in urine of some students were screened and it was found out that out of 67 urine samples collected, (25.37%) of the students harbored the organism. The result is shown in Table 1.</w:t>
      </w:r>
    </w:p>
    <w:p w14:paraId="3208556E" w14:textId="77777777" w:rsidR="00DD5543" w:rsidRPr="00FE503A" w:rsidRDefault="00DD5543" w:rsidP="00210FB7">
      <w:pPr>
        <w:spacing w:after="0" w:line="240" w:lineRule="auto"/>
        <w:jc w:val="both"/>
        <w:rPr>
          <w:rFonts w:ascii="Arial" w:eastAsia="Calibri" w:hAnsi="Arial" w:cs="Arial"/>
          <w:sz w:val="20"/>
          <w:szCs w:val="20"/>
        </w:rPr>
        <w:sectPr w:rsidR="00DD5543" w:rsidRPr="00FE503A" w:rsidSect="00DD5543">
          <w:type w:val="continuous"/>
          <w:pgSz w:w="11909" w:h="16834" w:code="9"/>
          <w:pgMar w:top="1440" w:right="1440" w:bottom="1440" w:left="1440" w:header="720" w:footer="864" w:gutter="0"/>
          <w:cols w:num="2" w:space="288"/>
          <w:titlePg/>
          <w:docGrid w:linePitch="360"/>
        </w:sectPr>
      </w:pPr>
    </w:p>
    <w:p w14:paraId="5A66080D" w14:textId="77777777" w:rsidR="00210FB7" w:rsidRPr="00210FB7" w:rsidRDefault="00210FB7" w:rsidP="00210FB7">
      <w:pPr>
        <w:spacing w:after="0" w:line="240" w:lineRule="auto"/>
        <w:jc w:val="both"/>
        <w:rPr>
          <w:rFonts w:ascii="Arial" w:eastAsia="Calibri" w:hAnsi="Arial" w:cs="Arial"/>
          <w:sz w:val="20"/>
          <w:szCs w:val="20"/>
        </w:rPr>
      </w:pPr>
    </w:p>
    <w:p w14:paraId="0CA45CD4" w14:textId="000D90BF" w:rsidR="00210FB7" w:rsidRPr="00FE503A" w:rsidRDefault="00210FB7" w:rsidP="00210FB7">
      <w:pPr>
        <w:spacing w:after="0" w:line="240" w:lineRule="auto"/>
        <w:jc w:val="center"/>
        <w:rPr>
          <w:rFonts w:ascii="Arial" w:eastAsia="Calibri" w:hAnsi="Arial" w:cs="Arial"/>
          <w:b/>
          <w:sz w:val="20"/>
          <w:szCs w:val="20"/>
        </w:rPr>
      </w:pPr>
      <w:r w:rsidRPr="00210FB7">
        <w:rPr>
          <w:rFonts w:ascii="Arial" w:eastAsia="Calibri" w:hAnsi="Arial" w:cs="Arial"/>
          <w:b/>
          <w:sz w:val="20"/>
          <w:szCs w:val="20"/>
        </w:rPr>
        <w:t>Table 1</w:t>
      </w:r>
      <w:r w:rsidR="00B70E65" w:rsidRPr="00FE503A">
        <w:rPr>
          <w:rFonts w:ascii="Arial" w:eastAsia="Calibri" w:hAnsi="Arial" w:cs="Arial"/>
          <w:b/>
          <w:sz w:val="20"/>
          <w:szCs w:val="20"/>
        </w:rPr>
        <w:t xml:space="preserve">. </w:t>
      </w:r>
      <w:r w:rsidRPr="00210FB7">
        <w:rPr>
          <w:rFonts w:ascii="Arial" w:eastAsia="Calibri" w:hAnsi="Arial" w:cs="Arial"/>
          <w:b/>
          <w:sz w:val="20"/>
          <w:szCs w:val="20"/>
        </w:rPr>
        <w:t xml:space="preserve">Percentage Occurrence of </w:t>
      </w:r>
      <w:r w:rsidRPr="00210FB7">
        <w:rPr>
          <w:rFonts w:ascii="Arial" w:eastAsia="Calibri" w:hAnsi="Arial" w:cs="Arial"/>
          <w:b/>
          <w:i/>
          <w:sz w:val="20"/>
          <w:szCs w:val="20"/>
        </w:rPr>
        <w:t>Klebsiella pneumoniae</w:t>
      </w:r>
      <w:r w:rsidRPr="00210FB7">
        <w:rPr>
          <w:rFonts w:ascii="Arial" w:eastAsia="Calibri" w:hAnsi="Arial" w:cs="Arial"/>
          <w:b/>
          <w:sz w:val="20"/>
          <w:szCs w:val="20"/>
        </w:rPr>
        <w:t xml:space="preserve"> in urine of students from a tertiary institution</w:t>
      </w:r>
    </w:p>
    <w:p w14:paraId="313F711E" w14:textId="77777777" w:rsidR="00210FB7" w:rsidRPr="00210FB7" w:rsidRDefault="00210FB7" w:rsidP="00210FB7">
      <w:pPr>
        <w:spacing w:after="0" w:line="240" w:lineRule="auto"/>
        <w:jc w:val="center"/>
        <w:rPr>
          <w:rFonts w:ascii="Arial" w:eastAsia="Calibri" w:hAnsi="Arial" w:cs="Arial"/>
          <w:b/>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2025"/>
        <w:gridCol w:w="2025"/>
        <w:gridCol w:w="2984"/>
      </w:tblGrid>
      <w:tr w:rsidR="00210FB7" w:rsidRPr="00FE503A" w14:paraId="1795EE0D" w14:textId="77777777" w:rsidTr="00B70E65">
        <w:trPr>
          <w:jc w:val="center"/>
        </w:trPr>
        <w:tc>
          <w:tcPr>
            <w:tcW w:w="1870" w:type="dxa"/>
            <w:tcBorders>
              <w:bottom w:val="single" w:sz="4" w:space="0" w:color="auto"/>
            </w:tcBorders>
          </w:tcPr>
          <w:p w14:paraId="1889EF95" w14:textId="77777777" w:rsidR="00210FB7" w:rsidRPr="00210FB7" w:rsidRDefault="00210FB7" w:rsidP="00B70E65">
            <w:pPr>
              <w:rPr>
                <w:rFonts w:ascii="Arial" w:hAnsi="Arial" w:cs="Arial"/>
                <w:b/>
                <w:bCs/>
                <w:sz w:val="20"/>
                <w:szCs w:val="20"/>
              </w:rPr>
            </w:pPr>
            <w:r w:rsidRPr="00210FB7">
              <w:rPr>
                <w:rFonts w:ascii="Arial" w:hAnsi="Arial" w:cs="Arial"/>
                <w:b/>
                <w:bCs/>
                <w:sz w:val="20"/>
                <w:szCs w:val="20"/>
              </w:rPr>
              <w:t>Sex</w:t>
            </w:r>
          </w:p>
        </w:tc>
        <w:tc>
          <w:tcPr>
            <w:tcW w:w="1870" w:type="dxa"/>
            <w:tcBorders>
              <w:bottom w:val="single" w:sz="4" w:space="0" w:color="auto"/>
            </w:tcBorders>
          </w:tcPr>
          <w:p w14:paraId="7EB8F44D" w14:textId="77777777" w:rsidR="00210FB7" w:rsidRPr="00210FB7" w:rsidRDefault="00210FB7" w:rsidP="00B70E65">
            <w:pPr>
              <w:rPr>
                <w:rFonts w:ascii="Arial" w:hAnsi="Arial" w:cs="Arial"/>
                <w:b/>
                <w:bCs/>
                <w:sz w:val="20"/>
                <w:szCs w:val="20"/>
              </w:rPr>
            </w:pPr>
            <w:r w:rsidRPr="00210FB7">
              <w:rPr>
                <w:rFonts w:ascii="Arial" w:hAnsi="Arial" w:cs="Arial"/>
                <w:b/>
                <w:bCs/>
                <w:sz w:val="20"/>
                <w:szCs w:val="20"/>
              </w:rPr>
              <w:t>Number of urine samples collected</w:t>
            </w:r>
          </w:p>
        </w:tc>
        <w:tc>
          <w:tcPr>
            <w:tcW w:w="1870" w:type="dxa"/>
            <w:tcBorders>
              <w:bottom w:val="single" w:sz="4" w:space="0" w:color="auto"/>
            </w:tcBorders>
          </w:tcPr>
          <w:p w14:paraId="188131A0" w14:textId="72AE1A98" w:rsidR="00210FB7" w:rsidRPr="00210FB7" w:rsidRDefault="00210FB7" w:rsidP="00B70E65">
            <w:pPr>
              <w:rPr>
                <w:rFonts w:ascii="Arial" w:hAnsi="Arial" w:cs="Arial"/>
                <w:b/>
                <w:bCs/>
                <w:sz w:val="20"/>
                <w:szCs w:val="20"/>
              </w:rPr>
            </w:pPr>
            <w:r w:rsidRPr="00210FB7">
              <w:rPr>
                <w:rFonts w:ascii="Arial" w:hAnsi="Arial" w:cs="Arial"/>
                <w:b/>
                <w:bCs/>
                <w:sz w:val="20"/>
                <w:szCs w:val="20"/>
              </w:rPr>
              <w:t>Number</w:t>
            </w:r>
            <w:r w:rsidRPr="00FE503A">
              <w:rPr>
                <w:rFonts w:ascii="Arial" w:hAnsi="Arial" w:cs="Arial"/>
                <w:b/>
                <w:bCs/>
                <w:sz w:val="20"/>
                <w:szCs w:val="20"/>
              </w:rPr>
              <w:t xml:space="preserve"> </w:t>
            </w:r>
            <w:r w:rsidRPr="00210FB7">
              <w:rPr>
                <w:rFonts w:ascii="Arial" w:hAnsi="Arial" w:cs="Arial"/>
                <w:b/>
                <w:bCs/>
                <w:sz w:val="20"/>
                <w:szCs w:val="20"/>
              </w:rPr>
              <w:t xml:space="preserve">positive (%) </w:t>
            </w:r>
          </w:p>
        </w:tc>
        <w:tc>
          <w:tcPr>
            <w:tcW w:w="2755" w:type="dxa"/>
            <w:tcBorders>
              <w:bottom w:val="single" w:sz="4" w:space="0" w:color="auto"/>
            </w:tcBorders>
          </w:tcPr>
          <w:p w14:paraId="2F598026" w14:textId="77777777" w:rsidR="00210FB7" w:rsidRPr="00210FB7" w:rsidRDefault="00210FB7" w:rsidP="00B70E65">
            <w:pPr>
              <w:rPr>
                <w:rFonts w:ascii="Arial" w:hAnsi="Arial" w:cs="Arial"/>
                <w:b/>
                <w:bCs/>
                <w:sz w:val="20"/>
                <w:szCs w:val="20"/>
              </w:rPr>
            </w:pPr>
            <w:r w:rsidRPr="00210FB7">
              <w:rPr>
                <w:rFonts w:ascii="Arial" w:hAnsi="Arial" w:cs="Arial"/>
                <w:b/>
                <w:bCs/>
                <w:sz w:val="20"/>
                <w:szCs w:val="20"/>
              </w:rPr>
              <w:t>Number negative (%)</w:t>
            </w:r>
          </w:p>
        </w:tc>
      </w:tr>
      <w:tr w:rsidR="00210FB7" w:rsidRPr="00FE503A" w14:paraId="59BB807F" w14:textId="77777777" w:rsidTr="00B70E65">
        <w:trPr>
          <w:jc w:val="center"/>
        </w:trPr>
        <w:tc>
          <w:tcPr>
            <w:tcW w:w="1870" w:type="dxa"/>
            <w:tcBorders>
              <w:top w:val="single" w:sz="4" w:space="0" w:color="auto"/>
              <w:bottom w:val="nil"/>
            </w:tcBorders>
          </w:tcPr>
          <w:p w14:paraId="6DDA1DB2" w14:textId="77777777" w:rsidR="00210FB7" w:rsidRPr="00210FB7" w:rsidRDefault="00210FB7" w:rsidP="00B70E65">
            <w:pPr>
              <w:rPr>
                <w:rFonts w:ascii="Arial" w:hAnsi="Arial" w:cs="Arial"/>
                <w:sz w:val="20"/>
                <w:szCs w:val="20"/>
              </w:rPr>
            </w:pPr>
            <w:r w:rsidRPr="00210FB7">
              <w:rPr>
                <w:rFonts w:ascii="Arial" w:hAnsi="Arial" w:cs="Arial"/>
                <w:sz w:val="20"/>
                <w:szCs w:val="20"/>
              </w:rPr>
              <w:t>Male</w:t>
            </w:r>
          </w:p>
        </w:tc>
        <w:tc>
          <w:tcPr>
            <w:tcW w:w="1870" w:type="dxa"/>
            <w:tcBorders>
              <w:top w:val="single" w:sz="4" w:space="0" w:color="auto"/>
              <w:bottom w:val="nil"/>
            </w:tcBorders>
          </w:tcPr>
          <w:p w14:paraId="63B21F9C" w14:textId="77777777" w:rsidR="00210FB7" w:rsidRPr="00210FB7" w:rsidRDefault="00210FB7" w:rsidP="00B70E65">
            <w:pPr>
              <w:rPr>
                <w:rFonts w:ascii="Arial" w:hAnsi="Arial" w:cs="Arial"/>
                <w:sz w:val="20"/>
                <w:szCs w:val="20"/>
              </w:rPr>
            </w:pPr>
            <w:r w:rsidRPr="00210FB7">
              <w:rPr>
                <w:rFonts w:ascii="Arial" w:hAnsi="Arial" w:cs="Arial"/>
                <w:sz w:val="20"/>
                <w:szCs w:val="20"/>
              </w:rPr>
              <w:t>32</w:t>
            </w:r>
          </w:p>
        </w:tc>
        <w:tc>
          <w:tcPr>
            <w:tcW w:w="1870" w:type="dxa"/>
            <w:tcBorders>
              <w:top w:val="single" w:sz="4" w:space="0" w:color="auto"/>
              <w:bottom w:val="nil"/>
            </w:tcBorders>
          </w:tcPr>
          <w:p w14:paraId="43739DE1" w14:textId="77777777" w:rsidR="00210FB7" w:rsidRPr="00210FB7" w:rsidRDefault="00210FB7" w:rsidP="00B70E65">
            <w:pPr>
              <w:rPr>
                <w:rFonts w:ascii="Arial" w:hAnsi="Arial" w:cs="Arial"/>
                <w:sz w:val="20"/>
                <w:szCs w:val="20"/>
              </w:rPr>
            </w:pPr>
            <w:r w:rsidRPr="00210FB7">
              <w:rPr>
                <w:rFonts w:ascii="Arial" w:hAnsi="Arial" w:cs="Arial"/>
                <w:sz w:val="20"/>
                <w:szCs w:val="20"/>
              </w:rPr>
              <w:t>6 (18.75%)</w:t>
            </w:r>
          </w:p>
        </w:tc>
        <w:tc>
          <w:tcPr>
            <w:tcW w:w="2755" w:type="dxa"/>
            <w:tcBorders>
              <w:top w:val="single" w:sz="4" w:space="0" w:color="auto"/>
              <w:bottom w:val="nil"/>
            </w:tcBorders>
          </w:tcPr>
          <w:p w14:paraId="457CA465" w14:textId="77777777" w:rsidR="00210FB7" w:rsidRPr="00210FB7" w:rsidRDefault="00210FB7" w:rsidP="00B70E65">
            <w:pPr>
              <w:rPr>
                <w:rFonts w:ascii="Arial" w:hAnsi="Arial" w:cs="Arial"/>
                <w:sz w:val="20"/>
                <w:szCs w:val="20"/>
              </w:rPr>
            </w:pPr>
            <w:r w:rsidRPr="00210FB7">
              <w:rPr>
                <w:rFonts w:ascii="Arial" w:hAnsi="Arial" w:cs="Arial"/>
                <w:sz w:val="20"/>
                <w:szCs w:val="20"/>
              </w:rPr>
              <w:t>26 (81.25%)</w:t>
            </w:r>
          </w:p>
        </w:tc>
      </w:tr>
      <w:tr w:rsidR="00210FB7" w:rsidRPr="00FE503A" w14:paraId="6D18B4EE" w14:textId="77777777" w:rsidTr="00B70E65">
        <w:trPr>
          <w:jc w:val="center"/>
        </w:trPr>
        <w:tc>
          <w:tcPr>
            <w:tcW w:w="1870" w:type="dxa"/>
            <w:tcBorders>
              <w:top w:val="nil"/>
            </w:tcBorders>
          </w:tcPr>
          <w:p w14:paraId="093D5EC2" w14:textId="77777777" w:rsidR="00210FB7" w:rsidRPr="00210FB7" w:rsidRDefault="00210FB7" w:rsidP="00B70E65">
            <w:pPr>
              <w:rPr>
                <w:rFonts w:ascii="Arial" w:hAnsi="Arial" w:cs="Arial"/>
                <w:sz w:val="20"/>
                <w:szCs w:val="20"/>
              </w:rPr>
            </w:pPr>
            <w:r w:rsidRPr="00210FB7">
              <w:rPr>
                <w:rFonts w:ascii="Arial" w:hAnsi="Arial" w:cs="Arial"/>
                <w:sz w:val="20"/>
                <w:szCs w:val="20"/>
              </w:rPr>
              <w:t>Female</w:t>
            </w:r>
          </w:p>
        </w:tc>
        <w:tc>
          <w:tcPr>
            <w:tcW w:w="1870" w:type="dxa"/>
            <w:tcBorders>
              <w:top w:val="nil"/>
            </w:tcBorders>
          </w:tcPr>
          <w:p w14:paraId="1268EB0E" w14:textId="77777777" w:rsidR="00210FB7" w:rsidRPr="00210FB7" w:rsidRDefault="00210FB7" w:rsidP="00B70E65">
            <w:pPr>
              <w:rPr>
                <w:rFonts w:ascii="Arial" w:hAnsi="Arial" w:cs="Arial"/>
                <w:sz w:val="20"/>
                <w:szCs w:val="20"/>
              </w:rPr>
            </w:pPr>
            <w:r w:rsidRPr="00210FB7">
              <w:rPr>
                <w:rFonts w:ascii="Arial" w:hAnsi="Arial" w:cs="Arial"/>
                <w:sz w:val="20"/>
                <w:szCs w:val="20"/>
              </w:rPr>
              <w:t>35</w:t>
            </w:r>
          </w:p>
        </w:tc>
        <w:tc>
          <w:tcPr>
            <w:tcW w:w="1870" w:type="dxa"/>
            <w:tcBorders>
              <w:top w:val="nil"/>
            </w:tcBorders>
          </w:tcPr>
          <w:p w14:paraId="5E0E42DD" w14:textId="77777777" w:rsidR="00210FB7" w:rsidRPr="00210FB7" w:rsidRDefault="00210FB7" w:rsidP="00B70E65">
            <w:pPr>
              <w:rPr>
                <w:rFonts w:ascii="Arial" w:hAnsi="Arial" w:cs="Arial"/>
                <w:sz w:val="20"/>
                <w:szCs w:val="20"/>
              </w:rPr>
            </w:pPr>
            <w:r w:rsidRPr="00210FB7">
              <w:rPr>
                <w:rFonts w:ascii="Arial" w:hAnsi="Arial" w:cs="Arial"/>
                <w:sz w:val="20"/>
                <w:szCs w:val="20"/>
              </w:rPr>
              <w:t>11 (31.43%)</w:t>
            </w:r>
          </w:p>
        </w:tc>
        <w:tc>
          <w:tcPr>
            <w:tcW w:w="2755" w:type="dxa"/>
            <w:tcBorders>
              <w:top w:val="nil"/>
            </w:tcBorders>
          </w:tcPr>
          <w:p w14:paraId="6427FCC3" w14:textId="77777777" w:rsidR="00210FB7" w:rsidRPr="00210FB7" w:rsidRDefault="00210FB7" w:rsidP="00B70E65">
            <w:pPr>
              <w:rPr>
                <w:rFonts w:ascii="Arial" w:hAnsi="Arial" w:cs="Arial"/>
                <w:sz w:val="20"/>
                <w:szCs w:val="20"/>
              </w:rPr>
            </w:pPr>
            <w:r w:rsidRPr="00210FB7">
              <w:rPr>
                <w:rFonts w:ascii="Arial" w:hAnsi="Arial" w:cs="Arial"/>
                <w:sz w:val="20"/>
                <w:szCs w:val="20"/>
              </w:rPr>
              <w:t>24 (68.57%)</w:t>
            </w:r>
          </w:p>
        </w:tc>
      </w:tr>
      <w:tr w:rsidR="00210FB7" w:rsidRPr="00FE503A" w14:paraId="7BE29394" w14:textId="77777777" w:rsidTr="00B70E65">
        <w:trPr>
          <w:jc w:val="center"/>
        </w:trPr>
        <w:tc>
          <w:tcPr>
            <w:tcW w:w="1870" w:type="dxa"/>
          </w:tcPr>
          <w:p w14:paraId="67E20479" w14:textId="77777777" w:rsidR="00210FB7" w:rsidRPr="00210FB7" w:rsidRDefault="00210FB7" w:rsidP="00B70E65">
            <w:pPr>
              <w:rPr>
                <w:rFonts w:ascii="Arial" w:hAnsi="Arial" w:cs="Arial"/>
                <w:sz w:val="20"/>
                <w:szCs w:val="20"/>
              </w:rPr>
            </w:pPr>
            <w:r w:rsidRPr="00210FB7">
              <w:rPr>
                <w:rFonts w:ascii="Arial" w:hAnsi="Arial" w:cs="Arial"/>
                <w:sz w:val="20"/>
                <w:szCs w:val="20"/>
              </w:rPr>
              <w:t>Total</w:t>
            </w:r>
          </w:p>
        </w:tc>
        <w:tc>
          <w:tcPr>
            <w:tcW w:w="1870" w:type="dxa"/>
          </w:tcPr>
          <w:p w14:paraId="64D27317" w14:textId="77777777" w:rsidR="00210FB7" w:rsidRPr="00210FB7" w:rsidRDefault="00210FB7" w:rsidP="00B70E65">
            <w:pPr>
              <w:rPr>
                <w:rFonts w:ascii="Arial" w:hAnsi="Arial" w:cs="Arial"/>
                <w:sz w:val="20"/>
                <w:szCs w:val="20"/>
              </w:rPr>
            </w:pPr>
            <w:r w:rsidRPr="00210FB7">
              <w:rPr>
                <w:rFonts w:ascii="Arial" w:hAnsi="Arial" w:cs="Arial"/>
                <w:sz w:val="20"/>
                <w:szCs w:val="20"/>
              </w:rPr>
              <w:t>67</w:t>
            </w:r>
          </w:p>
        </w:tc>
        <w:tc>
          <w:tcPr>
            <w:tcW w:w="1870" w:type="dxa"/>
          </w:tcPr>
          <w:p w14:paraId="78963116" w14:textId="77777777" w:rsidR="00210FB7" w:rsidRPr="00210FB7" w:rsidRDefault="00210FB7" w:rsidP="00B70E65">
            <w:pPr>
              <w:rPr>
                <w:rFonts w:ascii="Arial" w:hAnsi="Arial" w:cs="Arial"/>
                <w:sz w:val="20"/>
                <w:szCs w:val="20"/>
              </w:rPr>
            </w:pPr>
            <w:r w:rsidRPr="00210FB7">
              <w:rPr>
                <w:rFonts w:ascii="Arial" w:hAnsi="Arial" w:cs="Arial"/>
                <w:sz w:val="20"/>
                <w:szCs w:val="20"/>
              </w:rPr>
              <w:t>17 (25.37%)</w:t>
            </w:r>
          </w:p>
        </w:tc>
        <w:tc>
          <w:tcPr>
            <w:tcW w:w="2755" w:type="dxa"/>
          </w:tcPr>
          <w:p w14:paraId="34E6233C" w14:textId="77777777" w:rsidR="00210FB7" w:rsidRPr="00210FB7" w:rsidRDefault="00210FB7" w:rsidP="00B70E65">
            <w:pPr>
              <w:rPr>
                <w:rFonts w:ascii="Arial" w:hAnsi="Arial" w:cs="Arial"/>
                <w:sz w:val="20"/>
                <w:szCs w:val="20"/>
              </w:rPr>
            </w:pPr>
            <w:r w:rsidRPr="00210FB7">
              <w:rPr>
                <w:rFonts w:ascii="Arial" w:hAnsi="Arial" w:cs="Arial"/>
                <w:sz w:val="20"/>
                <w:szCs w:val="20"/>
              </w:rPr>
              <w:t>50 (74.63%)</w:t>
            </w:r>
          </w:p>
        </w:tc>
      </w:tr>
    </w:tbl>
    <w:p w14:paraId="3E448C5A" w14:textId="77777777" w:rsidR="00210FB7" w:rsidRPr="00210FB7" w:rsidRDefault="00210FB7" w:rsidP="00210FB7">
      <w:pPr>
        <w:spacing w:after="0" w:line="240" w:lineRule="auto"/>
        <w:jc w:val="both"/>
        <w:rPr>
          <w:rFonts w:ascii="Arial" w:eastAsia="Calibri" w:hAnsi="Arial" w:cs="Arial"/>
        </w:rPr>
      </w:pPr>
    </w:p>
    <w:p w14:paraId="64E2AAB4" w14:textId="77777777" w:rsidR="00B70E65" w:rsidRPr="00FE503A" w:rsidRDefault="00B70E65" w:rsidP="00210FB7">
      <w:pPr>
        <w:spacing w:after="0" w:line="240" w:lineRule="auto"/>
        <w:jc w:val="both"/>
        <w:rPr>
          <w:rFonts w:ascii="Arial" w:eastAsia="Calibri" w:hAnsi="Arial" w:cs="Arial"/>
          <w:b/>
        </w:rPr>
        <w:sectPr w:rsidR="00B70E65" w:rsidRPr="00FE503A" w:rsidSect="00210FB7">
          <w:type w:val="continuous"/>
          <w:pgSz w:w="11909" w:h="16834" w:code="9"/>
          <w:pgMar w:top="1440" w:right="1440" w:bottom="1440" w:left="1440" w:header="720" w:footer="864" w:gutter="0"/>
          <w:cols w:space="720"/>
          <w:titlePg/>
          <w:docGrid w:linePitch="360"/>
        </w:sectPr>
      </w:pPr>
    </w:p>
    <w:p w14:paraId="66C92EA3" w14:textId="310D8D9F" w:rsidR="00210FB7" w:rsidRPr="00FE503A" w:rsidRDefault="00210FB7" w:rsidP="00B70E65">
      <w:pPr>
        <w:spacing w:after="0" w:line="240" w:lineRule="auto"/>
        <w:ind w:left="360" w:hanging="360"/>
        <w:jc w:val="both"/>
        <w:rPr>
          <w:rFonts w:ascii="Arial" w:eastAsia="Calibri" w:hAnsi="Arial" w:cs="Arial"/>
          <w:b/>
        </w:rPr>
      </w:pPr>
      <w:r w:rsidRPr="00210FB7">
        <w:rPr>
          <w:rFonts w:ascii="Arial" w:eastAsia="Calibri" w:hAnsi="Arial" w:cs="Arial"/>
          <w:b/>
        </w:rPr>
        <w:t>3.2</w:t>
      </w:r>
      <w:r w:rsidR="00B70E65" w:rsidRPr="00FE503A">
        <w:rPr>
          <w:rFonts w:ascii="Arial" w:eastAsia="Calibri" w:hAnsi="Arial" w:cs="Arial"/>
          <w:b/>
        </w:rPr>
        <w:tab/>
      </w:r>
      <w:r w:rsidRPr="00210FB7">
        <w:rPr>
          <w:rFonts w:ascii="Arial" w:eastAsia="Calibri" w:hAnsi="Arial" w:cs="Arial"/>
          <w:b/>
        </w:rPr>
        <w:t xml:space="preserve">Determination of </w:t>
      </w:r>
      <w:r w:rsidRPr="00FE503A">
        <w:rPr>
          <w:rFonts w:ascii="Arial" w:eastAsia="Calibri" w:hAnsi="Arial" w:cs="Arial"/>
          <w:b/>
        </w:rPr>
        <w:t xml:space="preserve">Mean Bacterial Load </w:t>
      </w:r>
      <w:r w:rsidRPr="00210FB7">
        <w:rPr>
          <w:rFonts w:ascii="Arial" w:eastAsia="Calibri" w:hAnsi="Arial" w:cs="Arial"/>
          <w:b/>
        </w:rPr>
        <w:t>(</w:t>
      </w:r>
      <w:proofErr w:type="spellStart"/>
      <w:r w:rsidRPr="00210FB7">
        <w:rPr>
          <w:rFonts w:ascii="Arial" w:eastAsia="Calibri" w:hAnsi="Arial" w:cs="Arial"/>
          <w:b/>
        </w:rPr>
        <w:t>cfu</w:t>
      </w:r>
      <w:proofErr w:type="spellEnd"/>
      <w:r w:rsidRPr="00210FB7">
        <w:rPr>
          <w:rFonts w:ascii="Arial" w:eastAsia="Calibri" w:hAnsi="Arial" w:cs="Arial"/>
          <w:b/>
        </w:rPr>
        <w:t xml:space="preserve">/ml) of </w:t>
      </w:r>
      <w:r w:rsidRPr="00FE503A">
        <w:rPr>
          <w:rFonts w:ascii="Arial" w:eastAsia="Calibri" w:hAnsi="Arial" w:cs="Arial"/>
          <w:b/>
        </w:rPr>
        <w:t>Urine Samples Screened</w:t>
      </w:r>
    </w:p>
    <w:p w14:paraId="3EF84816" w14:textId="77777777" w:rsidR="00210FB7" w:rsidRPr="00210FB7" w:rsidRDefault="00210FB7" w:rsidP="00210FB7">
      <w:pPr>
        <w:spacing w:after="0" w:line="240" w:lineRule="auto"/>
        <w:jc w:val="both"/>
        <w:rPr>
          <w:rFonts w:ascii="Arial" w:eastAsia="Calibri" w:hAnsi="Arial" w:cs="Arial"/>
          <w:b/>
          <w:sz w:val="20"/>
          <w:szCs w:val="20"/>
        </w:rPr>
      </w:pPr>
    </w:p>
    <w:p w14:paraId="4F0F0A2A"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The mean bacterial load of the urine samples from the students were determined. The male students had 1.7×10</w:t>
      </w:r>
      <w:r w:rsidRPr="00210FB7">
        <w:rPr>
          <w:rFonts w:ascii="Arial" w:eastAsia="Calibri" w:hAnsi="Arial" w:cs="Arial"/>
          <w:sz w:val="20"/>
          <w:szCs w:val="20"/>
          <w:vertAlign w:val="superscript"/>
        </w:rPr>
        <w:t>4</w:t>
      </w:r>
      <w:r w:rsidRPr="00210FB7">
        <w:rPr>
          <w:rFonts w:ascii="Arial" w:eastAsia="Calibri" w:hAnsi="Arial" w:cs="Arial"/>
          <w:sz w:val="20"/>
          <w:szCs w:val="20"/>
        </w:rPr>
        <w:t xml:space="preserve"> </w:t>
      </w:r>
      <w:proofErr w:type="spellStart"/>
      <w:r w:rsidRPr="00210FB7">
        <w:rPr>
          <w:rFonts w:ascii="Arial" w:eastAsia="Calibri" w:hAnsi="Arial" w:cs="Arial"/>
          <w:sz w:val="20"/>
          <w:szCs w:val="20"/>
        </w:rPr>
        <w:t>cfu</w:t>
      </w:r>
      <w:proofErr w:type="spellEnd"/>
      <w:r w:rsidRPr="00210FB7">
        <w:rPr>
          <w:rFonts w:ascii="Arial" w:eastAsia="Calibri" w:hAnsi="Arial" w:cs="Arial"/>
          <w:sz w:val="20"/>
          <w:szCs w:val="20"/>
        </w:rPr>
        <w:t>/ml while female students had 2.1×10</w:t>
      </w:r>
      <w:r w:rsidRPr="00210FB7">
        <w:rPr>
          <w:rFonts w:ascii="Arial" w:eastAsia="Calibri" w:hAnsi="Arial" w:cs="Arial"/>
          <w:sz w:val="20"/>
          <w:szCs w:val="20"/>
          <w:vertAlign w:val="superscript"/>
        </w:rPr>
        <w:t>4</w:t>
      </w:r>
      <w:r w:rsidRPr="00210FB7">
        <w:rPr>
          <w:rFonts w:ascii="Arial" w:eastAsia="Calibri" w:hAnsi="Arial" w:cs="Arial"/>
          <w:sz w:val="20"/>
          <w:szCs w:val="20"/>
        </w:rPr>
        <w:t xml:space="preserve"> </w:t>
      </w:r>
      <w:proofErr w:type="spellStart"/>
      <w:r w:rsidRPr="00210FB7">
        <w:rPr>
          <w:rFonts w:ascii="Arial" w:eastAsia="Calibri" w:hAnsi="Arial" w:cs="Arial"/>
          <w:sz w:val="20"/>
          <w:szCs w:val="20"/>
        </w:rPr>
        <w:t>cfu</w:t>
      </w:r>
      <w:proofErr w:type="spellEnd"/>
      <w:r w:rsidRPr="00210FB7">
        <w:rPr>
          <w:rFonts w:ascii="Arial" w:eastAsia="Calibri" w:hAnsi="Arial" w:cs="Arial"/>
          <w:sz w:val="20"/>
          <w:szCs w:val="20"/>
        </w:rPr>
        <w:t>/ml. The result is shown in Table 2.</w:t>
      </w:r>
    </w:p>
    <w:p w14:paraId="04AC4C2D" w14:textId="77777777" w:rsidR="00B70E65" w:rsidRPr="00FE503A" w:rsidRDefault="00B70E65" w:rsidP="00210FB7">
      <w:pPr>
        <w:spacing w:after="0" w:line="240" w:lineRule="auto"/>
        <w:jc w:val="both"/>
        <w:rPr>
          <w:rFonts w:ascii="Arial" w:eastAsia="Calibri" w:hAnsi="Arial" w:cs="Arial"/>
          <w:sz w:val="20"/>
          <w:szCs w:val="20"/>
        </w:rPr>
      </w:pPr>
    </w:p>
    <w:p w14:paraId="36750E2A" w14:textId="77777777" w:rsidR="00B70E65" w:rsidRPr="00FE503A" w:rsidRDefault="00B70E65" w:rsidP="00B70E65">
      <w:pPr>
        <w:spacing w:after="0" w:line="240" w:lineRule="auto"/>
        <w:jc w:val="center"/>
        <w:rPr>
          <w:rFonts w:ascii="Arial" w:eastAsia="Calibri" w:hAnsi="Arial" w:cs="Arial"/>
          <w:b/>
          <w:sz w:val="20"/>
          <w:szCs w:val="20"/>
        </w:rPr>
      </w:pPr>
      <w:r w:rsidRPr="00210FB7">
        <w:rPr>
          <w:rFonts w:ascii="Arial" w:eastAsia="Calibri" w:hAnsi="Arial" w:cs="Arial"/>
          <w:b/>
          <w:sz w:val="20"/>
          <w:szCs w:val="20"/>
        </w:rPr>
        <w:t>Table 2</w:t>
      </w:r>
      <w:r w:rsidRPr="00FE503A">
        <w:rPr>
          <w:rFonts w:ascii="Arial" w:eastAsia="Calibri" w:hAnsi="Arial" w:cs="Arial"/>
          <w:b/>
          <w:sz w:val="20"/>
          <w:szCs w:val="20"/>
        </w:rPr>
        <w:t xml:space="preserve">. </w:t>
      </w:r>
      <w:r w:rsidRPr="00210FB7">
        <w:rPr>
          <w:rFonts w:ascii="Arial" w:eastAsia="Calibri" w:hAnsi="Arial" w:cs="Arial"/>
          <w:b/>
          <w:sz w:val="20"/>
          <w:szCs w:val="20"/>
        </w:rPr>
        <w:t>Mean bacterial load (</w:t>
      </w:r>
      <w:proofErr w:type="spellStart"/>
      <w:r w:rsidRPr="00210FB7">
        <w:rPr>
          <w:rFonts w:ascii="Arial" w:eastAsia="Calibri" w:hAnsi="Arial" w:cs="Arial"/>
          <w:b/>
          <w:sz w:val="20"/>
          <w:szCs w:val="20"/>
        </w:rPr>
        <w:t>cfu</w:t>
      </w:r>
      <w:proofErr w:type="spellEnd"/>
      <w:r w:rsidRPr="00210FB7">
        <w:rPr>
          <w:rFonts w:ascii="Arial" w:eastAsia="Calibri" w:hAnsi="Arial" w:cs="Arial"/>
          <w:b/>
          <w:sz w:val="20"/>
          <w:szCs w:val="20"/>
        </w:rPr>
        <w:t>/ml) of urine samples screened</w:t>
      </w:r>
    </w:p>
    <w:p w14:paraId="43AD2A50" w14:textId="77777777" w:rsidR="00B70E65" w:rsidRPr="00210FB7" w:rsidRDefault="00B70E65" w:rsidP="00B70E65">
      <w:pPr>
        <w:spacing w:after="0" w:line="240" w:lineRule="auto"/>
        <w:jc w:val="center"/>
        <w:rPr>
          <w:rFonts w:ascii="Arial" w:eastAsia="Calibri" w:hAnsi="Arial" w:cs="Arial"/>
          <w:b/>
          <w:sz w:val="20"/>
          <w:szCs w:val="20"/>
        </w:rPr>
      </w:pPr>
    </w:p>
    <w:tbl>
      <w:tblPr>
        <w:tblStyle w:val="TableGrid1"/>
        <w:tblW w:w="48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3102"/>
      </w:tblGrid>
      <w:tr w:rsidR="00B70E65" w:rsidRPr="00FE503A" w14:paraId="7D8FBDAA" w14:textId="77777777" w:rsidTr="00B70E65">
        <w:trPr>
          <w:jc w:val="center"/>
        </w:trPr>
        <w:tc>
          <w:tcPr>
            <w:tcW w:w="1232" w:type="dxa"/>
            <w:tcBorders>
              <w:bottom w:val="single" w:sz="4" w:space="0" w:color="auto"/>
            </w:tcBorders>
          </w:tcPr>
          <w:p w14:paraId="653D1CB9" w14:textId="77777777" w:rsidR="00B70E65" w:rsidRPr="00210FB7" w:rsidRDefault="00B70E65" w:rsidP="00B70E65">
            <w:pPr>
              <w:rPr>
                <w:rFonts w:ascii="Arial" w:hAnsi="Arial" w:cs="Arial"/>
                <w:b/>
                <w:bCs/>
                <w:sz w:val="20"/>
                <w:szCs w:val="20"/>
              </w:rPr>
            </w:pPr>
            <w:r w:rsidRPr="00210FB7">
              <w:rPr>
                <w:rFonts w:ascii="Arial" w:hAnsi="Arial" w:cs="Arial"/>
                <w:b/>
                <w:bCs/>
                <w:sz w:val="20"/>
                <w:szCs w:val="20"/>
              </w:rPr>
              <w:t>Sex</w:t>
            </w:r>
          </w:p>
        </w:tc>
        <w:tc>
          <w:tcPr>
            <w:tcW w:w="2938" w:type="dxa"/>
            <w:tcBorders>
              <w:bottom w:val="single" w:sz="4" w:space="0" w:color="auto"/>
            </w:tcBorders>
          </w:tcPr>
          <w:p w14:paraId="7483C0FE" w14:textId="77777777" w:rsidR="00B70E65" w:rsidRPr="00210FB7" w:rsidRDefault="00B70E65" w:rsidP="00B70E65">
            <w:pPr>
              <w:rPr>
                <w:rFonts w:ascii="Arial" w:hAnsi="Arial" w:cs="Arial"/>
                <w:b/>
                <w:bCs/>
                <w:sz w:val="20"/>
                <w:szCs w:val="20"/>
              </w:rPr>
            </w:pPr>
            <w:r w:rsidRPr="00210FB7">
              <w:rPr>
                <w:rFonts w:ascii="Arial" w:hAnsi="Arial" w:cs="Arial"/>
                <w:b/>
                <w:bCs/>
                <w:sz w:val="20"/>
                <w:szCs w:val="20"/>
              </w:rPr>
              <w:t>Mean bacterial load (</w:t>
            </w:r>
            <w:proofErr w:type="spellStart"/>
            <w:r w:rsidRPr="00210FB7">
              <w:rPr>
                <w:rFonts w:ascii="Arial" w:hAnsi="Arial" w:cs="Arial"/>
                <w:b/>
                <w:bCs/>
                <w:sz w:val="20"/>
                <w:szCs w:val="20"/>
              </w:rPr>
              <w:t>cfu</w:t>
            </w:r>
            <w:proofErr w:type="spellEnd"/>
            <w:r w:rsidRPr="00210FB7">
              <w:rPr>
                <w:rFonts w:ascii="Arial" w:hAnsi="Arial" w:cs="Arial"/>
                <w:b/>
                <w:bCs/>
                <w:sz w:val="20"/>
                <w:szCs w:val="20"/>
              </w:rPr>
              <w:t>/ml)</w:t>
            </w:r>
          </w:p>
        </w:tc>
      </w:tr>
      <w:tr w:rsidR="00B70E65" w:rsidRPr="00FE503A" w14:paraId="7599DAF5" w14:textId="77777777" w:rsidTr="00B70E65">
        <w:trPr>
          <w:jc w:val="center"/>
        </w:trPr>
        <w:tc>
          <w:tcPr>
            <w:tcW w:w="1232" w:type="dxa"/>
            <w:tcBorders>
              <w:top w:val="single" w:sz="4" w:space="0" w:color="auto"/>
              <w:bottom w:val="nil"/>
            </w:tcBorders>
          </w:tcPr>
          <w:p w14:paraId="0E6C2A75" w14:textId="77777777" w:rsidR="00B70E65" w:rsidRPr="00210FB7" w:rsidRDefault="00B70E65" w:rsidP="00B70E65">
            <w:pPr>
              <w:rPr>
                <w:rFonts w:ascii="Arial" w:hAnsi="Arial" w:cs="Arial"/>
                <w:sz w:val="20"/>
                <w:szCs w:val="20"/>
              </w:rPr>
            </w:pPr>
            <w:r w:rsidRPr="00210FB7">
              <w:rPr>
                <w:rFonts w:ascii="Arial" w:hAnsi="Arial" w:cs="Arial"/>
                <w:sz w:val="20"/>
                <w:szCs w:val="20"/>
              </w:rPr>
              <w:t>Male</w:t>
            </w:r>
          </w:p>
        </w:tc>
        <w:tc>
          <w:tcPr>
            <w:tcW w:w="2938" w:type="dxa"/>
            <w:tcBorders>
              <w:top w:val="single" w:sz="4" w:space="0" w:color="auto"/>
              <w:bottom w:val="nil"/>
            </w:tcBorders>
          </w:tcPr>
          <w:p w14:paraId="66A57C2E" w14:textId="77777777" w:rsidR="00B70E65" w:rsidRPr="00210FB7" w:rsidRDefault="00B70E65" w:rsidP="00B70E65">
            <w:pPr>
              <w:rPr>
                <w:rFonts w:ascii="Arial" w:hAnsi="Arial" w:cs="Arial"/>
                <w:sz w:val="20"/>
                <w:szCs w:val="20"/>
              </w:rPr>
            </w:pPr>
            <w:r w:rsidRPr="00210FB7">
              <w:rPr>
                <w:rFonts w:ascii="Arial" w:hAnsi="Arial" w:cs="Arial"/>
                <w:sz w:val="20"/>
                <w:szCs w:val="20"/>
              </w:rPr>
              <w:t>1.7×10</w:t>
            </w:r>
            <w:r w:rsidRPr="00210FB7">
              <w:rPr>
                <w:rFonts w:ascii="Arial" w:hAnsi="Arial" w:cs="Arial"/>
                <w:sz w:val="20"/>
                <w:szCs w:val="20"/>
                <w:vertAlign w:val="superscript"/>
              </w:rPr>
              <w:t>4</w:t>
            </w:r>
          </w:p>
        </w:tc>
      </w:tr>
      <w:tr w:rsidR="00B70E65" w:rsidRPr="00FE503A" w14:paraId="28EED4A2" w14:textId="77777777" w:rsidTr="00B70E65">
        <w:trPr>
          <w:jc w:val="center"/>
        </w:trPr>
        <w:tc>
          <w:tcPr>
            <w:tcW w:w="1232" w:type="dxa"/>
            <w:tcBorders>
              <w:top w:val="nil"/>
            </w:tcBorders>
          </w:tcPr>
          <w:p w14:paraId="2A71D893" w14:textId="77777777" w:rsidR="00B70E65" w:rsidRPr="00210FB7" w:rsidRDefault="00B70E65" w:rsidP="00B70E65">
            <w:pPr>
              <w:rPr>
                <w:rFonts w:ascii="Arial" w:hAnsi="Arial" w:cs="Arial"/>
                <w:sz w:val="20"/>
                <w:szCs w:val="20"/>
              </w:rPr>
            </w:pPr>
            <w:r w:rsidRPr="00210FB7">
              <w:rPr>
                <w:rFonts w:ascii="Arial" w:hAnsi="Arial" w:cs="Arial"/>
                <w:sz w:val="20"/>
                <w:szCs w:val="20"/>
              </w:rPr>
              <w:t>Female</w:t>
            </w:r>
          </w:p>
        </w:tc>
        <w:tc>
          <w:tcPr>
            <w:tcW w:w="2938" w:type="dxa"/>
            <w:tcBorders>
              <w:top w:val="nil"/>
            </w:tcBorders>
          </w:tcPr>
          <w:p w14:paraId="6C8E44B5" w14:textId="77777777" w:rsidR="00B70E65" w:rsidRPr="00210FB7" w:rsidRDefault="00B70E65" w:rsidP="00B70E65">
            <w:pPr>
              <w:rPr>
                <w:rFonts w:ascii="Arial" w:hAnsi="Arial" w:cs="Arial"/>
                <w:sz w:val="20"/>
                <w:szCs w:val="20"/>
              </w:rPr>
            </w:pPr>
            <w:r w:rsidRPr="00210FB7">
              <w:rPr>
                <w:rFonts w:ascii="Arial" w:hAnsi="Arial" w:cs="Arial"/>
                <w:sz w:val="20"/>
                <w:szCs w:val="20"/>
              </w:rPr>
              <w:t>2.1×10</w:t>
            </w:r>
            <w:r w:rsidRPr="00210FB7">
              <w:rPr>
                <w:rFonts w:ascii="Arial" w:hAnsi="Arial" w:cs="Arial"/>
                <w:sz w:val="20"/>
                <w:szCs w:val="20"/>
                <w:vertAlign w:val="superscript"/>
              </w:rPr>
              <w:t>4</w:t>
            </w:r>
          </w:p>
        </w:tc>
      </w:tr>
    </w:tbl>
    <w:p w14:paraId="7DD9748E" w14:textId="77777777" w:rsidR="00B70E65" w:rsidRPr="00FE503A" w:rsidRDefault="00B70E65" w:rsidP="00210FB7">
      <w:pPr>
        <w:spacing w:after="0" w:line="240" w:lineRule="auto"/>
        <w:jc w:val="both"/>
        <w:rPr>
          <w:rFonts w:ascii="Arial" w:eastAsia="Calibri" w:hAnsi="Arial" w:cs="Arial"/>
          <w:sz w:val="20"/>
          <w:szCs w:val="20"/>
        </w:rPr>
      </w:pPr>
    </w:p>
    <w:p w14:paraId="01DDE580" w14:textId="4B7D13A9" w:rsidR="00B70E65" w:rsidRPr="00FE503A" w:rsidRDefault="00B70E65" w:rsidP="00B70E65">
      <w:pPr>
        <w:spacing w:after="0" w:line="240" w:lineRule="auto"/>
        <w:ind w:left="360" w:hanging="360"/>
        <w:jc w:val="both"/>
        <w:rPr>
          <w:rFonts w:ascii="Arial" w:eastAsia="Calibri" w:hAnsi="Arial" w:cs="Arial"/>
          <w:b/>
        </w:rPr>
      </w:pPr>
      <w:r w:rsidRPr="00210FB7">
        <w:rPr>
          <w:rFonts w:ascii="Arial" w:eastAsia="Calibri" w:hAnsi="Arial" w:cs="Arial"/>
          <w:b/>
        </w:rPr>
        <w:t>3.3</w:t>
      </w:r>
      <w:r w:rsidRPr="00FE503A">
        <w:rPr>
          <w:rFonts w:ascii="Arial" w:eastAsia="Calibri" w:hAnsi="Arial" w:cs="Arial"/>
          <w:b/>
        </w:rPr>
        <w:tab/>
      </w:r>
      <w:r w:rsidRPr="00210FB7">
        <w:rPr>
          <w:rFonts w:ascii="Arial" w:eastAsia="Calibri" w:hAnsi="Arial" w:cs="Arial"/>
          <w:b/>
        </w:rPr>
        <w:t xml:space="preserve">Antibiotic Resistance profiles of </w:t>
      </w:r>
      <w:r w:rsidRPr="00210FB7">
        <w:rPr>
          <w:rFonts w:ascii="Arial" w:eastAsia="Calibri" w:hAnsi="Arial" w:cs="Arial"/>
          <w:b/>
          <w:i/>
        </w:rPr>
        <w:t>Klebsiella pneumoniae</w:t>
      </w:r>
      <w:r w:rsidRPr="00210FB7">
        <w:rPr>
          <w:rFonts w:ascii="Arial" w:eastAsia="Calibri" w:hAnsi="Arial" w:cs="Arial"/>
          <w:b/>
        </w:rPr>
        <w:t xml:space="preserve"> among </w:t>
      </w:r>
      <w:r w:rsidRPr="00FE503A">
        <w:rPr>
          <w:rFonts w:ascii="Arial" w:eastAsia="Calibri" w:hAnsi="Arial" w:cs="Arial"/>
          <w:b/>
        </w:rPr>
        <w:t xml:space="preserve">Students </w:t>
      </w:r>
      <w:r w:rsidRPr="00210FB7">
        <w:rPr>
          <w:rFonts w:ascii="Arial" w:eastAsia="Calibri" w:hAnsi="Arial" w:cs="Arial"/>
          <w:b/>
        </w:rPr>
        <w:t xml:space="preserve">of </w:t>
      </w:r>
      <w:r w:rsidRPr="00FE503A">
        <w:rPr>
          <w:rFonts w:ascii="Arial" w:eastAsia="Calibri" w:hAnsi="Arial" w:cs="Arial"/>
          <w:b/>
        </w:rPr>
        <w:t>Tertiary Institution</w:t>
      </w:r>
    </w:p>
    <w:p w14:paraId="38BA2243" w14:textId="77777777" w:rsidR="00B70E65" w:rsidRPr="00210FB7" w:rsidRDefault="00B70E65" w:rsidP="00B70E65">
      <w:pPr>
        <w:spacing w:after="0" w:line="240" w:lineRule="auto"/>
        <w:jc w:val="both"/>
        <w:rPr>
          <w:rFonts w:ascii="Arial" w:eastAsia="Calibri" w:hAnsi="Arial" w:cs="Arial"/>
          <w:b/>
          <w:sz w:val="20"/>
          <w:szCs w:val="20"/>
        </w:rPr>
      </w:pPr>
    </w:p>
    <w:p w14:paraId="02E3E4BC" w14:textId="23D42151" w:rsidR="00B70E65" w:rsidRPr="00FE503A" w:rsidRDefault="00B70E65" w:rsidP="00B70E65">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The antibiotic resistance profiles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were determined. It was found out that the test organism had varying degrees of resistance on the antibiotics used. Females had 66.67% of resistance on chloramphenicol while males had 52.94% on pefloxacin. Generally, the females had more resistance to the antibiotics </w:t>
      </w:r>
      <w:r w:rsidRPr="00210FB7">
        <w:rPr>
          <w:rFonts w:ascii="Arial" w:eastAsia="Calibri" w:hAnsi="Arial" w:cs="Arial"/>
          <w:sz w:val="20"/>
          <w:szCs w:val="20"/>
        </w:rPr>
        <w:t xml:space="preserve">than the males. The results are shown in </w:t>
      </w:r>
      <w:r w:rsidRPr="00FE503A">
        <w:rPr>
          <w:rFonts w:ascii="Arial" w:eastAsia="Calibri" w:hAnsi="Arial" w:cs="Arial"/>
          <w:sz w:val="20"/>
          <w:szCs w:val="20"/>
        </w:rPr>
        <w:t xml:space="preserve">          </w:t>
      </w:r>
      <w:r w:rsidRPr="00210FB7">
        <w:rPr>
          <w:rFonts w:ascii="Arial" w:eastAsia="Calibri" w:hAnsi="Arial" w:cs="Arial"/>
          <w:sz w:val="20"/>
          <w:szCs w:val="20"/>
        </w:rPr>
        <w:t>Table 4.</w:t>
      </w:r>
    </w:p>
    <w:p w14:paraId="2CE92761" w14:textId="77777777" w:rsidR="00B70E65" w:rsidRPr="00FE503A" w:rsidRDefault="00B70E65" w:rsidP="00B70E65">
      <w:pPr>
        <w:spacing w:after="0" w:line="240" w:lineRule="auto"/>
        <w:jc w:val="both"/>
        <w:rPr>
          <w:rFonts w:ascii="Arial" w:eastAsia="Calibri" w:hAnsi="Arial" w:cs="Arial"/>
          <w:sz w:val="20"/>
          <w:szCs w:val="20"/>
        </w:rPr>
      </w:pPr>
    </w:p>
    <w:p w14:paraId="099E5E02" w14:textId="2F00C430" w:rsidR="00B70E65" w:rsidRPr="00FE503A" w:rsidRDefault="00B70E65" w:rsidP="00B70E65">
      <w:pPr>
        <w:spacing w:after="0" w:line="240" w:lineRule="auto"/>
        <w:ind w:left="360" w:hanging="360"/>
        <w:jc w:val="both"/>
        <w:rPr>
          <w:rFonts w:ascii="Arial" w:eastAsia="Calibri" w:hAnsi="Arial" w:cs="Arial"/>
          <w:b/>
        </w:rPr>
      </w:pPr>
      <w:r w:rsidRPr="00210FB7">
        <w:rPr>
          <w:rFonts w:ascii="Arial" w:eastAsia="Calibri" w:hAnsi="Arial" w:cs="Arial"/>
          <w:b/>
        </w:rPr>
        <w:t>3.4</w:t>
      </w:r>
      <w:r w:rsidRPr="00FE503A">
        <w:rPr>
          <w:rFonts w:ascii="Arial" w:eastAsia="Calibri" w:hAnsi="Arial" w:cs="Arial"/>
          <w:b/>
        </w:rPr>
        <w:tab/>
      </w:r>
      <w:r w:rsidRPr="00210FB7">
        <w:rPr>
          <w:rFonts w:ascii="Arial" w:eastAsia="Calibri" w:hAnsi="Arial" w:cs="Arial"/>
          <w:b/>
        </w:rPr>
        <w:t xml:space="preserve">Multidrug Resistance Index of </w:t>
      </w:r>
      <w:r w:rsidRPr="00210FB7">
        <w:rPr>
          <w:rFonts w:ascii="Arial" w:eastAsia="Calibri" w:hAnsi="Arial" w:cs="Arial"/>
          <w:b/>
          <w:i/>
        </w:rPr>
        <w:t>Klebsiella pneumoniae</w:t>
      </w:r>
      <w:r w:rsidRPr="00210FB7">
        <w:rPr>
          <w:rFonts w:ascii="Arial" w:eastAsia="Calibri" w:hAnsi="Arial" w:cs="Arial"/>
          <w:b/>
        </w:rPr>
        <w:t xml:space="preserve"> among </w:t>
      </w:r>
      <w:r w:rsidRPr="00FE503A">
        <w:rPr>
          <w:rFonts w:ascii="Arial" w:eastAsia="Calibri" w:hAnsi="Arial" w:cs="Arial"/>
          <w:b/>
        </w:rPr>
        <w:t xml:space="preserve">Students </w:t>
      </w:r>
      <w:r w:rsidRPr="00210FB7">
        <w:rPr>
          <w:rFonts w:ascii="Arial" w:eastAsia="Calibri" w:hAnsi="Arial" w:cs="Arial"/>
          <w:b/>
        </w:rPr>
        <w:t xml:space="preserve">of </w:t>
      </w:r>
      <w:r w:rsidRPr="00FE503A">
        <w:rPr>
          <w:rFonts w:ascii="Arial" w:eastAsia="Calibri" w:hAnsi="Arial" w:cs="Arial"/>
          <w:b/>
        </w:rPr>
        <w:t>Tertiary Institution</w:t>
      </w:r>
    </w:p>
    <w:p w14:paraId="1B8922FC" w14:textId="77777777" w:rsidR="00B70E65" w:rsidRPr="00210FB7" w:rsidRDefault="00B70E65" w:rsidP="00B70E65">
      <w:pPr>
        <w:spacing w:after="0" w:line="240" w:lineRule="auto"/>
        <w:jc w:val="both"/>
        <w:rPr>
          <w:rFonts w:ascii="Arial" w:eastAsia="Calibri" w:hAnsi="Arial" w:cs="Arial"/>
          <w:b/>
          <w:sz w:val="20"/>
          <w:szCs w:val="20"/>
        </w:rPr>
      </w:pPr>
    </w:p>
    <w:p w14:paraId="770FD01F" w14:textId="77777777" w:rsidR="00B70E65" w:rsidRPr="00FE503A" w:rsidRDefault="00B70E65" w:rsidP="00B70E65">
      <w:pPr>
        <w:spacing w:after="0" w:line="240" w:lineRule="auto"/>
        <w:jc w:val="both"/>
        <w:rPr>
          <w:rFonts w:ascii="Arial" w:eastAsia="Calibri" w:hAnsi="Arial" w:cs="Arial"/>
          <w:sz w:val="20"/>
          <w:szCs w:val="20"/>
        </w:rPr>
      </w:pPr>
      <w:r w:rsidRPr="00210FB7">
        <w:rPr>
          <w:rFonts w:ascii="Arial" w:eastAsia="Calibri" w:hAnsi="Arial" w:cs="Arial"/>
          <w:sz w:val="20"/>
          <w:szCs w:val="20"/>
        </w:rPr>
        <w:t>The multidrug resistance index of the test organism was determined. It was observed that both males and females had high multidrug resistance index ranging from 0.1 to 0.5 for males and 0.2 to 0.9 for females. The result is shown in Table 5.</w:t>
      </w:r>
    </w:p>
    <w:p w14:paraId="61494A5E" w14:textId="77777777" w:rsidR="00B70E65" w:rsidRPr="00FE503A" w:rsidRDefault="00B70E65" w:rsidP="00B70E65">
      <w:pPr>
        <w:spacing w:after="0" w:line="240" w:lineRule="auto"/>
        <w:jc w:val="both"/>
        <w:rPr>
          <w:rFonts w:ascii="Arial" w:eastAsia="Calibri" w:hAnsi="Arial" w:cs="Arial"/>
          <w:sz w:val="20"/>
          <w:szCs w:val="20"/>
        </w:rPr>
      </w:pPr>
    </w:p>
    <w:p w14:paraId="7E1BDC01" w14:textId="77777777" w:rsidR="00B70E65" w:rsidRPr="00FE503A" w:rsidRDefault="00B70E65" w:rsidP="00B70E65">
      <w:pPr>
        <w:pStyle w:val="Heading2"/>
        <w:rPr>
          <w:rFonts w:eastAsia="Calibri"/>
        </w:rPr>
      </w:pPr>
      <w:r w:rsidRPr="00FE503A">
        <w:rPr>
          <w:rFonts w:eastAsia="Calibri"/>
        </w:rPr>
        <w:t>4. DISCUSSION</w:t>
      </w:r>
    </w:p>
    <w:p w14:paraId="0DD420E1" w14:textId="77777777" w:rsidR="00B70E65" w:rsidRPr="00210FB7" w:rsidRDefault="00B70E65" w:rsidP="00B70E65">
      <w:pPr>
        <w:spacing w:after="0" w:line="240" w:lineRule="auto"/>
        <w:jc w:val="both"/>
        <w:rPr>
          <w:rFonts w:ascii="Arial" w:eastAsia="Calibri" w:hAnsi="Arial" w:cs="Arial"/>
          <w:sz w:val="20"/>
          <w:szCs w:val="20"/>
        </w:rPr>
      </w:pPr>
    </w:p>
    <w:p w14:paraId="66BBA962" w14:textId="3EF3AA95" w:rsidR="00B70E65" w:rsidRPr="00FE503A" w:rsidRDefault="00B70E65" w:rsidP="00FE6A62">
      <w:pPr>
        <w:spacing w:after="0" w:line="240" w:lineRule="auto"/>
        <w:jc w:val="both"/>
        <w:rPr>
          <w:rFonts w:ascii="Arial" w:eastAsia="Calibri" w:hAnsi="Arial" w:cs="Arial"/>
          <w:sz w:val="20"/>
          <w:szCs w:val="20"/>
        </w:rPr>
        <w:sectPr w:rsidR="00B70E65" w:rsidRPr="00FE503A" w:rsidSect="00B70E65">
          <w:type w:val="continuous"/>
          <w:pgSz w:w="11909" w:h="16834" w:code="9"/>
          <w:pgMar w:top="1440" w:right="1440" w:bottom="1440" w:left="1440" w:header="720" w:footer="864" w:gutter="0"/>
          <w:cols w:num="2" w:space="288"/>
          <w:titlePg/>
          <w:docGrid w:linePitch="360"/>
        </w:sectPr>
      </w:pPr>
      <w:r w:rsidRPr="00210FB7">
        <w:rPr>
          <w:rFonts w:ascii="Arial" w:eastAsia="Calibri" w:hAnsi="Arial" w:cs="Arial"/>
          <w:sz w:val="20"/>
          <w:szCs w:val="20"/>
        </w:rPr>
        <w:t xml:space="preserve">Multidrug resistance among </w:t>
      </w:r>
      <w:proofErr w:type="spellStart"/>
      <w:r w:rsidRPr="00210FB7">
        <w:rPr>
          <w:rFonts w:ascii="Arial" w:eastAsia="Calibri" w:hAnsi="Arial" w:cs="Arial"/>
          <w:sz w:val="20"/>
          <w:szCs w:val="20"/>
        </w:rPr>
        <w:t>uropathogens</w:t>
      </w:r>
      <w:proofErr w:type="spellEnd"/>
      <w:r w:rsidRPr="00210FB7">
        <w:rPr>
          <w:rFonts w:ascii="Arial" w:eastAsia="Calibri" w:hAnsi="Arial" w:cs="Arial"/>
          <w:sz w:val="20"/>
          <w:szCs w:val="20"/>
        </w:rPr>
        <w:t xml:space="preserve"> have been a public health problem worldwide. The isolation of these pathogens from individual especially students is alarming. In this present study, out of 67 urine samples collected from students, 17 (25.37%) yielded positive growth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(Table 1). The male students had 6 (18.75%) from 32 urine samples while female students had 11 (31.43%) from 35 urine samples (Table 1). Here, there was no significant difference (p˃0.05) in the prevalence rates among the males and females. This </w:t>
      </w:r>
      <w:r w:rsidRPr="00210FB7">
        <w:rPr>
          <w:rFonts w:ascii="Arial" w:eastAsia="Calibri" w:hAnsi="Arial" w:cs="Arial"/>
          <w:sz w:val="20"/>
          <w:szCs w:val="20"/>
        </w:rPr>
        <w:lastRenderedPageBreak/>
        <w:t xml:space="preserve">prevalence rate is higher than the result from the work of Barwa </w:t>
      </w:r>
      <w:r w:rsidRPr="004E0714">
        <w:rPr>
          <w:rFonts w:ascii="Arial" w:eastAsia="Calibri" w:hAnsi="Arial" w:cs="Arial"/>
          <w:i/>
          <w:iCs/>
          <w:sz w:val="20"/>
          <w:szCs w:val="20"/>
        </w:rPr>
        <w:t>et al</w:t>
      </w:r>
      <w:r w:rsidRPr="004E0714">
        <w:rPr>
          <w:rFonts w:ascii="Arial" w:eastAsia="Calibri" w:hAnsi="Arial" w:cs="Arial"/>
          <w:i/>
          <w:sz w:val="20"/>
          <w:szCs w:val="20"/>
        </w:rPr>
        <w:t>.</w:t>
      </w:r>
      <w:r w:rsidRPr="00FE503A">
        <w:rPr>
          <w:rFonts w:ascii="Arial" w:eastAsia="Calibri" w:hAnsi="Arial" w:cs="Arial"/>
          <w:sz w:val="20"/>
          <w:szCs w:val="20"/>
        </w:rPr>
        <w:t xml:space="preserve"> </w:t>
      </w:r>
      <w:r w:rsidRPr="00210FB7">
        <w:rPr>
          <w:rFonts w:ascii="Arial" w:eastAsia="Calibri" w:hAnsi="Arial" w:cs="Arial"/>
          <w:sz w:val="20"/>
          <w:szCs w:val="20"/>
        </w:rPr>
        <w:t xml:space="preserve">(2022) who had 0.7%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from students. From this study, female students had higher occurrence of the organism than the males. This is not in agreement with the work of Barwa </w:t>
      </w:r>
      <w:r w:rsidRPr="004E0714">
        <w:rPr>
          <w:rFonts w:ascii="Arial" w:eastAsia="Calibri" w:hAnsi="Arial" w:cs="Arial"/>
          <w:i/>
          <w:iCs/>
          <w:sz w:val="20"/>
          <w:szCs w:val="20"/>
        </w:rPr>
        <w:t>et al</w:t>
      </w:r>
      <w:r w:rsidRPr="004E0714">
        <w:rPr>
          <w:rFonts w:ascii="Arial" w:eastAsia="Calibri" w:hAnsi="Arial" w:cs="Arial"/>
          <w:i/>
          <w:sz w:val="20"/>
          <w:szCs w:val="20"/>
        </w:rPr>
        <w:t>.</w:t>
      </w:r>
      <w:r w:rsidRPr="00FE503A">
        <w:rPr>
          <w:rFonts w:ascii="Arial" w:eastAsia="Calibri" w:hAnsi="Arial" w:cs="Arial"/>
          <w:sz w:val="20"/>
          <w:szCs w:val="20"/>
        </w:rPr>
        <w:t xml:space="preserve"> </w:t>
      </w:r>
      <w:r w:rsidRPr="00210FB7">
        <w:rPr>
          <w:rFonts w:ascii="Arial" w:eastAsia="Calibri" w:hAnsi="Arial" w:cs="Arial"/>
          <w:sz w:val="20"/>
          <w:szCs w:val="20"/>
        </w:rPr>
        <w:t>(2022) who had 1(0.1%) of</w:t>
      </w:r>
      <w:r w:rsidRPr="00210FB7">
        <w:rPr>
          <w:rFonts w:ascii="Arial" w:eastAsia="Calibri" w:hAnsi="Arial" w:cs="Arial"/>
          <w:i/>
          <w:sz w:val="20"/>
          <w:szCs w:val="20"/>
        </w:rPr>
        <w:t xml:space="preserve"> Klebsiella pneumoniae</w:t>
      </w:r>
      <w:r w:rsidRPr="00210FB7">
        <w:rPr>
          <w:rFonts w:ascii="Arial" w:eastAsia="Calibri" w:hAnsi="Arial" w:cs="Arial"/>
          <w:sz w:val="20"/>
          <w:szCs w:val="20"/>
        </w:rPr>
        <w:t xml:space="preserve">. This study is in tandem with the work of Turay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(2014) who had 18.2% of</w:t>
      </w:r>
      <w:r w:rsidRPr="00210FB7">
        <w:rPr>
          <w:rFonts w:ascii="Arial" w:eastAsia="Calibri" w:hAnsi="Arial" w:cs="Arial"/>
          <w:i/>
          <w:sz w:val="20"/>
          <w:szCs w:val="20"/>
        </w:rPr>
        <w:t xml:space="preserve"> Klebsiella pneumoniae</w:t>
      </w:r>
      <w:r w:rsidRPr="00210FB7">
        <w:rPr>
          <w:rFonts w:ascii="Arial" w:eastAsia="Calibri" w:hAnsi="Arial" w:cs="Arial"/>
          <w:sz w:val="20"/>
          <w:szCs w:val="20"/>
        </w:rPr>
        <w:t xml:space="preserve"> from pregnant women. The reason for this high prevalence rate of this isolate among female students could be attributed to the fact that females have shorter urethra which </w:t>
      </w:r>
      <w:proofErr w:type="spellStart"/>
      <w:r w:rsidRPr="00FE6A62">
        <w:rPr>
          <w:rFonts w:ascii="Arial" w:eastAsia="Calibri" w:hAnsi="Arial" w:cs="Arial"/>
          <w:sz w:val="20"/>
          <w:szCs w:val="20"/>
          <w:highlight w:val="red"/>
        </w:rPr>
        <w:t>alloiws</w:t>
      </w:r>
      <w:proofErr w:type="spellEnd"/>
      <w:r w:rsidRPr="00210FB7">
        <w:rPr>
          <w:rFonts w:ascii="Arial" w:eastAsia="Calibri" w:hAnsi="Arial" w:cs="Arial"/>
          <w:sz w:val="20"/>
          <w:szCs w:val="20"/>
        </w:rPr>
        <w:t xml:space="preserve"> </w:t>
      </w:r>
      <w:r w:rsidR="00FE6A62" w:rsidRPr="00FE6A62">
        <w:rPr>
          <w:rFonts w:ascii="Arial" w:eastAsia="Calibri" w:hAnsi="Arial" w:cs="Arial"/>
          <w:sz w:val="20"/>
          <w:szCs w:val="20"/>
          <w:highlight w:val="yellow"/>
        </w:rPr>
        <w:t>(allows)</w:t>
      </w:r>
      <w:r w:rsidRPr="00210FB7">
        <w:rPr>
          <w:rFonts w:ascii="Arial" w:eastAsia="Calibri" w:hAnsi="Arial" w:cs="Arial"/>
          <w:sz w:val="20"/>
          <w:szCs w:val="20"/>
        </w:rPr>
        <w:t xml:space="preserve">bacteria from the urethral meatus and the perineum to gain access into the bladder (Amali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2009; Bishop and </w:t>
      </w:r>
      <w:proofErr w:type="spellStart"/>
      <w:r w:rsidRPr="00210FB7">
        <w:rPr>
          <w:rFonts w:ascii="Arial" w:eastAsia="Calibri" w:hAnsi="Arial" w:cs="Arial"/>
          <w:sz w:val="20"/>
          <w:szCs w:val="20"/>
        </w:rPr>
        <w:t>Shehn</w:t>
      </w:r>
      <w:proofErr w:type="spellEnd"/>
      <w:r w:rsidRPr="00210FB7">
        <w:rPr>
          <w:rFonts w:ascii="Arial" w:eastAsia="Calibri" w:hAnsi="Arial" w:cs="Arial"/>
          <w:sz w:val="20"/>
          <w:szCs w:val="20"/>
        </w:rPr>
        <w:t xml:space="preserve">, 2016). It can also be due to </w:t>
      </w:r>
      <w:r w:rsidR="00FE6A62" w:rsidRPr="00FE6A62">
        <w:rPr>
          <w:rFonts w:ascii="Arial" w:eastAsia="Calibri" w:hAnsi="Arial" w:cs="Arial"/>
          <w:sz w:val="20"/>
          <w:szCs w:val="20"/>
          <w:highlight w:val="red"/>
        </w:rPr>
        <w:t>prevailing</w:t>
      </w:r>
      <w:r w:rsidR="00FE6A62" w:rsidRPr="00FE6A62">
        <w:rPr>
          <w:rFonts w:ascii="Arial" w:eastAsia="Calibri" w:hAnsi="Arial" w:cs="Arial"/>
          <w:sz w:val="20"/>
          <w:szCs w:val="20"/>
          <w:highlight w:val="yellow"/>
        </w:rPr>
        <w:t>(prevailing)</w:t>
      </w:r>
      <w:r w:rsidRPr="00210FB7">
        <w:rPr>
          <w:rFonts w:ascii="Arial" w:eastAsia="Calibri" w:hAnsi="Arial" w:cs="Arial"/>
          <w:sz w:val="20"/>
          <w:szCs w:val="20"/>
        </w:rPr>
        <w:t xml:space="preserve"> poor housing and drainage systems in the school environment as well as lack of proper personal environmental hygiene (Turay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2014), and indiscriminate sexual intercourse among university students. The high rate of the isolate could be as a result of improper use of the toilet which could result in infections as urine is ejected with force and creates great splashes which could re-introduce pathogenic organisms from the environment into the urinary opening (Barwa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2022). The study revealed mean bacterial load of </w:t>
      </w:r>
      <w:r w:rsidRPr="00210FB7">
        <w:rPr>
          <w:rFonts w:ascii="Arial" w:eastAsia="Calibri" w:hAnsi="Arial" w:cs="Arial"/>
          <w:bCs/>
          <w:sz w:val="20"/>
          <w:szCs w:val="20"/>
        </w:rPr>
        <w:t>1.7</w:t>
      </w:r>
      <w:r w:rsidRPr="00210FB7">
        <w:rPr>
          <w:rFonts w:ascii="Arial" w:eastAsia="Calibri" w:hAnsi="Arial" w:cs="Arial"/>
          <w:sz w:val="20"/>
          <w:szCs w:val="20"/>
        </w:rPr>
        <w:t xml:space="preserve"> x10</w:t>
      </w:r>
      <w:r w:rsidRPr="00210FB7">
        <w:rPr>
          <w:rFonts w:ascii="Arial" w:eastAsia="Calibri" w:hAnsi="Arial" w:cs="Arial"/>
          <w:sz w:val="20"/>
          <w:szCs w:val="20"/>
          <w:vertAlign w:val="superscript"/>
        </w:rPr>
        <w:t>4</w:t>
      </w:r>
      <w:r w:rsidRPr="00210FB7">
        <w:rPr>
          <w:rFonts w:ascii="Arial" w:eastAsia="Calibri" w:hAnsi="Arial" w:cs="Arial"/>
          <w:sz w:val="20"/>
          <w:szCs w:val="20"/>
        </w:rPr>
        <w:t xml:space="preserve">cfu/ml from males and </w:t>
      </w:r>
      <w:r w:rsidRPr="00210FB7">
        <w:rPr>
          <w:rFonts w:ascii="Arial" w:eastAsia="Calibri" w:hAnsi="Arial" w:cs="Arial"/>
          <w:bCs/>
          <w:sz w:val="20"/>
          <w:szCs w:val="20"/>
        </w:rPr>
        <w:t>2.1</w:t>
      </w:r>
      <w:r w:rsidRPr="00210FB7">
        <w:rPr>
          <w:rFonts w:ascii="Arial" w:eastAsia="Calibri" w:hAnsi="Arial" w:cs="Arial"/>
          <w:sz w:val="20"/>
          <w:szCs w:val="20"/>
        </w:rPr>
        <w:t xml:space="preserve"> x10</w:t>
      </w:r>
      <w:r w:rsidRPr="00210FB7">
        <w:rPr>
          <w:rFonts w:ascii="Arial" w:eastAsia="Calibri" w:hAnsi="Arial" w:cs="Arial"/>
          <w:sz w:val="20"/>
          <w:szCs w:val="20"/>
          <w:vertAlign w:val="superscript"/>
        </w:rPr>
        <w:t>4</w:t>
      </w:r>
      <w:r w:rsidRPr="00210FB7">
        <w:rPr>
          <w:rFonts w:ascii="Arial" w:eastAsia="Calibri" w:hAnsi="Arial" w:cs="Arial"/>
          <w:sz w:val="20"/>
          <w:szCs w:val="20"/>
        </w:rPr>
        <w:t xml:space="preserve">cfu/ml from females (Table 2). High bacterial load was observed in the urine samples from female </w:t>
      </w:r>
      <w:r w:rsidRPr="00210FB7">
        <w:rPr>
          <w:rFonts w:ascii="Arial" w:eastAsia="Calibri" w:hAnsi="Arial" w:cs="Arial"/>
          <w:sz w:val="20"/>
          <w:szCs w:val="20"/>
        </w:rPr>
        <w:t xml:space="preserve">students in </w:t>
      </w:r>
      <w:proofErr w:type="gramStart"/>
      <w:r w:rsidRPr="00210FB7">
        <w:rPr>
          <w:rFonts w:ascii="Arial" w:eastAsia="Calibri" w:hAnsi="Arial" w:cs="Arial"/>
          <w:sz w:val="20"/>
          <w:szCs w:val="20"/>
        </w:rPr>
        <w:t>ESUT</w:t>
      </w:r>
      <w:r w:rsidR="00FE6A62" w:rsidRPr="00FE6A62">
        <w:rPr>
          <w:rFonts w:ascii="Arial" w:eastAsia="Calibri" w:hAnsi="Arial" w:cs="Arial"/>
          <w:sz w:val="20"/>
          <w:szCs w:val="20"/>
          <w:highlight w:val="yellow"/>
        </w:rPr>
        <w:t>(</w:t>
      </w:r>
      <w:proofErr w:type="gramEnd"/>
      <w:r w:rsidR="00FE6A62" w:rsidRPr="00FE6A62">
        <w:rPr>
          <w:rFonts w:ascii="Arial" w:eastAsia="Calibri" w:hAnsi="Arial" w:cs="Arial"/>
          <w:sz w:val="20"/>
          <w:szCs w:val="20"/>
          <w:highlight w:val="yellow"/>
        </w:rPr>
        <w:t>write complete name then abbreviation)</w:t>
      </w:r>
      <w:r w:rsidRPr="00210FB7">
        <w:rPr>
          <w:rFonts w:ascii="Arial" w:eastAsia="Calibri" w:hAnsi="Arial" w:cs="Arial"/>
          <w:sz w:val="20"/>
          <w:szCs w:val="20"/>
        </w:rPr>
        <w:t>. The high bacterial load shows that urine is a great reservoir for diverse microorganisms especially bacteria, some of which can be potential pathogens of public health importance. The present study revealed high multidrug resistance to some antibiotics tested among males and females in the Department of Applied Microbiology (Table 4). It was observed from the study that</w:t>
      </w:r>
      <w:r w:rsidRPr="00210FB7">
        <w:rPr>
          <w:rFonts w:ascii="Arial" w:eastAsia="Calibri" w:hAnsi="Arial" w:cs="Arial"/>
          <w:i/>
          <w:sz w:val="20"/>
          <w:szCs w:val="20"/>
        </w:rPr>
        <w:t xml:space="preserve"> Klebsiella pneumoniae</w:t>
      </w:r>
      <w:r w:rsidRPr="00210FB7">
        <w:rPr>
          <w:rFonts w:ascii="Arial" w:eastAsia="Calibri" w:hAnsi="Arial" w:cs="Arial"/>
          <w:sz w:val="20"/>
          <w:szCs w:val="20"/>
        </w:rPr>
        <w:t xml:space="preserve"> was resistant to more than two classes of antibiotics used in the study: β-lactam, quinolones and aminoglycosides. The study </w:t>
      </w:r>
      <w:proofErr w:type="gramStart"/>
      <w:r w:rsidRPr="00210FB7">
        <w:rPr>
          <w:rFonts w:ascii="Arial" w:eastAsia="Calibri" w:hAnsi="Arial" w:cs="Arial"/>
          <w:sz w:val="20"/>
          <w:szCs w:val="20"/>
        </w:rPr>
        <w:t>is in agreement</w:t>
      </w:r>
      <w:proofErr w:type="gramEnd"/>
      <w:r w:rsidRPr="00210FB7">
        <w:rPr>
          <w:rFonts w:ascii="Arial" w:eastAsia="Calibri" w:hAnsi="Arial" w:cs="Arial"/>
          <w:sz w:val="20"/>
          <w:szCs w:val="20"/>
        </w:rPr>
        <w:t xml:space="preserve"> with the work of Barwa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(2022) who reported resistance of </w:t>
      </w:r>
      <w:r w:rsidRPr="00210FB7">
        <w:rPr>
          <w:rFonts w:ascii="Arial" w:eastAsia="Calibri" w:hAnsi="Arial" w:cs="Arial"/>
          <w:i/>
          <w:sz w:val="20"/>
          <w:szCs w:val="20"/>
        </w:rPr>
        <w:t>Klebsiella pneumoniae</w:t>
      </w:r>
      <w:r w:rsidRPr="00210FB7">
        <w:rPr>
          <w:rFonts w:ascii="Arial" w:eastAsia="Calibri" w:hAnsi="Arial" w:cs="Arial"/>
          <w:sz w:val="20"/>
          <w:szCs w:val="20"/>
        </w:rPr>
        <w:t xml:space="preserve"> to cotrimoxazole and </w:t>
      </w:r>
      <w:proofErr w:type="spellStart"/>
      <w:r w:rsidRPr="00210FB7">
        <w:rPr>
          <w:rFonts w:ascii="Arial" w:eastAsia="Calibri" w:hAnsi="Arial" w:cs="Arial"/>
          <w:sz w:val="20"/>
          <w:szCs w:val="20"/>
        </w:rPr>
        <w:t>augmentin</w:t>
      </w:r>
      <w:proofErr w:type="spellEnd"/>
      <w:r w:rsidRPr="00210FB7">
        <w:rPr>
          <w:rFonts w:ascii="Arial" w:eastAsia="Calibri" w:hAnsi="Arial" w:cs="Arial"/>
          <w:sz w:val="20"/>
          <w:szCs w:val="20"/>
        </w:rPr>
        <w:t xml:space="preserve">; susceptible to ciprofloxacin and </w:t>
      </w:r>
      <w:proofErr w:type="spellStart"/>
      <w:r w:rsidRPr="00210FB7">
        <w:rPr>
          <w:rFonts w:ascii="Arial" w:eastAsia="Calibri" w:hAnsi="Arial" w:cs="Arial"/>
          <w:sz w:val="20"/>
          <w:szCs w:val="20"/>
        </w:rPr>
        <w:t>sparfloxacin</w:t>
      </w:r>
      <w:proofErr w:type="spellEnd"/>
      <w:r w:rsidRPr="00210FB7">
        <w:rPr>
          <w:rFonts w:ascii="Arial" w:eastAsia="Calibri" w:hAnsi="Arial" w:cs="Arial"/>
          <w:sz w:val="20"/>
          <w:szCs w:val="20"/>
        </w:rPr>
        <w:t xml:space="preserve">. This study is also in agreement with the work of </w:t>
      </w:r>
      <w:proofErr w:type="spellStart"/>
      <w:r w:rsidRPr="00210FB7">
        <w:rPr>
          <w:rFonts w:ascii="Arial" w:eastAsia="Calibri" w:hAnsi="Arial" w:cs="Arial"/>
          <w:sz w:val="20"/>
          <w:szCs w:val="20"/>
        </w:rPr>
        <w:t>Ogefere</w:t>
      </w:r>
      <w:proofErr w:type="spellEnd"/>
      <w:r w:rsidRPr="00210FB7">
        <w:rPr>
          <w:rFonts w:ascii="Arial" w:eastAsia="Calibri" w:hAnsi="Arial" w:cs="Arial"/>
          <w:sz w:val="20"/>
          <w:szCs w:val="20"/>
        </w:rPr>
        <w:t xml:space="preserve"> and Idoko (2024) who reported 61% of resistance to gentamycin. </w:t>
      </w:r>
      <w:proofErr w:type="gramStart"/>
      <w:r w:rsidRPr="00210FB7">
        <w:rPr>
          <w:rFonts w:ascii="Arial" w:eastAsia="Calibri" w:hAnsi="Arial" w:cs="Arial"/>
          <w:sz w:val="20"/>
          <w:szCs w:val="20"/>
        </w:rPr>
        <w:t>Also</w:t>
      </w:r>
      <w:proofErr w:type="gramEnd"/>
      <w:r w:rsidRPr="00210FB7">
        <w:rPr>
          <w:rFonts w:ascii="Arial" w:eastAsia="Calibri" w:hAnsi="Arial" w:cs="Arial"/>
          <w:sz w:val="20"/>
          <w:szCs w:val="20"/>
        </w:rPr>
        <w:t xml:space="preserve"> this study is in line with the work of </w:t>
      </w:r>
      <w:proofErr w:type="spellStart"/>
      <w:r w:rsidRPr="00210FB7">
        <w:rPr>
          <w:rFonts w:ascii="Arial" w:eastAsia="Calibri" w:hAnsi="Arial" w:cs="Arial"/>
          <w:sz w:val="20"/>
          <w:szCs w:val="20"/>
        </w:rPr>
        <w:t>Ayandele</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(2020) which had resistance rate of ofloxacin at 80% and gentamycin at 70%. The differences in values of resistance could be as a result of differences in strains and geographical locations (Sun </w:t>
      </w:r>
      <w:r w:rsidRPr="004E0714">
        <w:rPr>
          <w:rFonts w:ascii="Arial" w:eastAsia="Calibri" w:hAnsi="Arial" w:cs="Arial"/>
          <w:i/>
          <w:iCs/>
          <w:sz w:val="20"/>
          <w:szCs w:val="20"/>
        </w:rPr>
        <w:t>et al</w:t>
      </w:r>
      <w:r w:rsidRPr="004E0714">
        <w:rPr>
          <w:rFonts w:ascii="Arial" w:eastAsia="Calibri" w:hAnsi="Arial" w:cs="Arial"/>
          <w:i/>
          <w:sz w:val="20"/>
          <w:szCs w:val="20"/>
        </w:rPr>
        <w:t>.</w:t>
      </w:r>
      <w:r w:rsidRPr="00210FB7">
        <w:rPr>
          <w:rFonts w:ascii="Arial" w:eastAsia="Calibri" w:hAnsi="Arial" w:cs="Arial"/>
          <w:sz w:val="20"/>
          <w:szCs w:val="20"/>
        </w:rPr>
        <w:t xml:space="preserve">, 2022) The study is in contrast with the work of </w:t>
      </w:r>
      <w:proofErr w:type="spellStart"/>
      <w:r w:rsidRPr="00210FB7">
        <w:rPr>
          <w:rFonts w:ascii="Arial" w:eastAsia="Calibri" w:hAnsi="Arial" w:cs="Arial"/>
          <w:sz w:val="20"/>
          <w:szCs w:val="20"/>
        </w:rPr>
        <w:t>Osundiya</w:t>
      </w:r>
      <w:proofErr w:type="spellEnd"/>
      <w:r w:rsidRPr="00210FB7">
        <w:rPr>
          <w:rFonts w:ascii="Arial" w:eastAsia="Calibri" w:hAnsi="Arial" w:cs="Arial"/>
          <w:sz w:val="20"/>
          <w:szCs w:val="20"/>
        </w:rPr>
        <w:t xml:space="preserve"> </w:t>
      </w:r>
      <w:r w:rsidRPr="004E0714">
        <w:rPr>
          <w:rFonts w:ascii="Arial" w:eastAsia="Calibri" w:hAnsi="Arial" w:cs="Arial"/>
          <w:i/>
          <w:iCs/>
          <w:sz w:val="20"/>
          <w:szCs w:val="20"/>
        </w:rPr>
        <w:t>et al</w:t>
      </w:r>
      <w:r w:rsidRPr="004E0714">
        <w:rPr>
          <w:rFonts w:ascii="Arial" w:eastAsia="Calibri" w:hAnsi="Arial" w:cs="Arial"/>
          <w:i/>
          <w:sz w:val="20"/>
          <w:szCs w:val="20"/>
        </w:rPr>
        <w:t>.</w:t>
      </w:r>
      <w:r w:rsidRPr="00FE503A">
        <w:rPr>
          <w:rFonts w:ascii="Arial" w:eastAsia="Calibri" w:hAnsi="Arial" w:cs="Arial"/>
          <w:sz w:val="20"/>
          <w:szCs w:val="20"/>
        </w:rPr>
        <w:t xml:space="preserve"> </w:t>
      </w:r>
      <w:r w:rsidRPr="00210FB7">
        <w:rPr>
          <w:rFonts w:ascii="Arial" w:eastAsia="Calibri" w:hAnsi="Arial" w:cs="Arial"/>
          <w:sz w:val="20"/>
          <w:szCs w:val="20"/>
        </w:rPr>
        <w:t>(2013) who had sensitivity to ofloxacin at 91%. This high multidrug resistance observed in this study could be traced to</w:t>
      </w:r>
      <w:r w:rsidRPr="00210FB7">
        <w:rPr>
          <w:rFonts w:ascii="Arial" w:eastAsia="Calibri" w:hAnsi="Arial" w:cs="Arial"/>
          <w:i/>
          <w:sz w:val="20"/>
          <w:szCs w:val="20"/>
        </w:rPr>
        <w:t xml:space="preserve"> Klebsiella pneumoniae</w:t>
      </w:r>
      <w:r w:rsidRPr="00210FB7">
        <w:rPr>
          <w:rFonts w:ascii="Arial" w:eastAsia="Calibri" w:hAnsi="Arial" w:cs="Arial"/>
          <w:sz w:val="20"/>
          <w:szCs w:val="20"/>
        </w:rPr>
        <w:t xml:space="preserve"> harboring plasmids and</w:t>
      </w:r>
    </w:p>
    <w:p w14:paraId="370C1334" w14:textId="77777777" w:rsidR="00210FB7" w:rsidRPr="00210FB7" w:rsidRDefault="00210FB7" w:rsidP="00210FB7">
      <w:pPr>
        <w:spacing w:after="0" w:line="240" w:lineRule="auto"/>
        <w:jc w:val="both"/>
        <w:rPr>
          <w:rFonts w:ascii="Arial" w:eastAsia="Calibri" w:hAnsi="Arial" w:cs="Arial"/>
          <w:sz w:val="20"/>
          <w:szCs w:val="20"/>
        </w:rPr>
      </w:pPr>
    </w:p>
    <w:p w14:paraId="60D9AE09" w14:textId="58728F7B" w:rsidR="00210FB7" w:rsidRPr="00FE503A" w:rsidRDefault="00210FB7" w:rsidP="00210FB7">
      <w:pPr>
        <w:autoSpaceDE w:val="0"/>
        <w:autoSpaceDN w:val="0"/>
        <w:adjustRightInd w:val="0"/>
        <w:spacing w:after="0" w:line="240" w:lineRule="auto"/>
        <w:jc w:val="center"/>
        <w:rPr>
          <w:rFonts w:ascii="Arial" w:eastAsia="Calibri" w:hAnsi="Arial" w:cs="Arial"/>
          <w:b/>
          <w:sz w:val="20"/>
          <w:szCs w:val="20"/>
        </w:rPr>
      </w:pPr>
      <w:r w:rsidRPr="00210FB7">
        <w:rPr>
          <w:rFonts w:ascii="Arial" w:eastAsia="Calibri" w:hAnsi="Arial" w:cs="Arial"/>
          <w:b/>
          <w:sz w:val="20"/>
          <w:szCs w:val="20"/>
        </w:rPr>
        <w:t>Table 3</w:t>
      </w:r>
      <w:r w:rsidRPr="00FE503A">
        <w:rPr>
          <w:rFonts w:ascii="Arial" w:eastAsia="Calibri" w:hAnsi="Arial" w:cs="Arial"/>
          <w:b/>
          <w:sz w:val="20"/>
          <w:szCs w:val="20"/>
        </w:rPr>
        <w:t xml:space="preserve">. </w:t>
      </w:r>
      <w:r w:rsidRPr="00210FB7">
        <w:rPr>
          <w:rFonts w:ascii="Arial" w:eastAsia="Calibri" w:hAnsi="Arial" w:cs="Arial"/>
          <w:b/>
          <w:sz w:val="20"/>
          <w:szCs w:val="20"/>
        </w:rPr>
        <w:t xml:space="preserve">Biochemical </w:t>
      </w:r>
      <w:r w:rsidRPr="00FE503A">
        <w:rPr>
          <w:rFonts w:ascii="Arial" w:eastAsia="Calibri" w:hAnsi="Arial" w:cs="Arial"/>
          <w:b/>
          <w:sz w:val="20"/>
          <w:szCs w:val="20"/>
        </w:rPr>
        <w:t xml:space="preserve">identification of isolates </w:t>
      </w:r>
      <w:r w:rsidRPr="00FE503A">
        <w:rPr>
          <w:rFonts w:ascii="Arial" w:eastAsia="Calibri" w:hAnsi="Arial" w:cs="Arial"/>
          <w:b/>
          <w:bCs/>
          <w:iCs/>
          <w:sz w:val="20"/>
          <w:szCs w:val="20"/>
        </w:rPr>
        <w:t xml:space="preserve">from </w:t>
      </w:r>
      <w:r w:rsidRPr="00FE503A">
        <w:rPr>
          <w:rFonts w:ascii="Arial" w:eastAsia="Calibri" w:hAnsi="Arial" w:cs="Arial"/>
          <w:b/>
          <w:sz w:val="20"/>
          <w:szCs w:val="20"/>
        </w:rPr>
        <w:t>urine samples</w:t>
      </w:r>
    </w:p>
    <w:p w14:paraId="3538BF48" w14:textId="77777777" w:rsidR="00210FB7" w:rsidRPr="00210FB7" w:rsidRDefault="00210FB7" w:rsidP="00210FB7">
      <w:pPr>
        <w:autoSpaceDE w:val="0"/>
        <w:autoSpaceDN w:val="0"/>
        <w:adjustRightInd w:val="0"/>
        <w:spacing w:after="0" w:line="240" w:lineRule="auto"/>
        <w:jc w:val="center"/>
        <w:rPr>
          <w:rFonts w:ascii="Arial" w:eastAsia="Calibri" w:hAnsi="Arial" w:cs="Arial"/>
          <w:b/>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27"/>
      </w:tblGrid>
      <w:tr w:rsidR="00210FB7" w:rsidRPr="00FE503A" w14:paraId="0D24433D" w14:textId="77777777" w:rsidTr="00786DE2">
        <w:trPr>
          <w:trHeight w:val="20"/>
          <w:jc w:val="center"/>
        </w:trPr>
        <w:tc>
          <w:tcPr>
            <w:tcW w:w="4675" w:type="dxa"/>
            <w:tcBorders>
              <w:bottom w:val="single" w:sz="4" w:space="0" w:color="auto"/>
            </w:tcBorders>
          </w:tcPr>
          <w:p w14:paraId="19F68BCE" w14:textId="02549AA0" w:rsidR="00210FB7" w:rsidRPr="00210FB7" w:rsidRDefault="00210FB7" w:rsidP="00786DE2">
            <w:pPr>
              <w:spacing w:before="8"/>
              <w:jc w:val="both"/>
              <w:rPr>
                <w:rFonts w:ascii="Arial" w:hAnsi="Arial" w:cs="Arial"/>
                <w:b/>
                <w:sz w:val="20"/>
                <w:szCs w:val="20"/>
              </w:rPr>
            </w:pPr>
            <w:r w:rsidRPr="00210FB7">
              <w:rPr>
                <w:rFonts w:ascii="Arial" w:hAnsi="Arial" w:cs="Arial"/>
                <w:b/>
                <w:sz w:val="20"/>
                <w:szCs w:val="20"/>
              </w:rPr>
              <w:t>Biochemical tests</w:t>
            </w:r>
          </w:p>
        </w:tc>
        <w:tc>
          <w:tcPr>
            <w:tcW w:w="4675" w:type="dxa"/>
          </w:tcPr>
          <w:p w14:paraId="225E0CF8" w14:textId="77777777" w:rsidR="00210FB7" w:rsidRPr="00210FB7" w:rsidRDefault="00210FB7" w:rsidP="00786DE2">
            <w:pPr>
              <w:spacing w:before="8"/>
              <w:jc w:val="both"/>
              <w:rPr>
                <w:rFonts w:ascii="Arial" w:hAnsi="Arial" w:cs="Arial"/>
                <w:b/>
                <w:i/>
                <w:sz w:val="20"/>
                <w:szCs w:val="20"/>
              </w:rPr>
            </w:pPr>
            <w:r w:rsidRPr="00210FB7">
              <w:rPr>
                <w:rFonts w:ascii="Arial" w:hAnsi="Arial" w:cs="Arial"/>
                <w:b/>
                <w:i/>
                <w:sz w:val="20"/>
                <w:szCs w:val="20"/>
              </w:rPr>
              <w:t>Klebsiella pneumonia</w:t>
            </w:r>
          </w:p>
        </w:tc>
      </w:tr>
      <w:tr w:rsidR="00210FB7" w:rsidRPr="00FE503A" w14:paraId="59A6D59B" w14:textId="77777777" w:rsidTr="00786DE2">
        <w:trPr>
          <w:trHeight w:val="20"/>
          <w:jc w:val="center"/>
        </w:trPr>
        <w:tc>
          <w:tcPr>
            <w:tcW w:w="4675" w:type="dxa"/>
            <w:tcBorders>
              <w:top w:val="single" w:sz="4" w:space="0" w:color="auto"/>
              <w:bottom w:val="nil"/>
            </w:tcBorders>
          </w:tcPr>
          <w:p w14:paraId="43343707"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Gram reaction</w:t>
            </w:r>
          </w:p>
        </w:tc>
        <w:tc>
          <w:tcPr>
            <w:tcW w:w="4675" w:type="dxa"/>
          </w:tcPr>
          <w:p w14:paraId="452FE667"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Gram-negative rod</w:t>
            </w:r>
          </w:p>
        </w:tc>
      </w:tr>
      <w:tr w:rsidR="00210FB7" w:rsidRPr="00FE503A" w14:paraId="29721B81" w14:textId="77777777" w:rsidTr="00786DE2">
        <w:trPr>
          <w:trHeight w:val="20"/>
          <w:jc w:val="center"/>
        </w:trPr>
        <w:tc>
          <w:tcPr>
            <w:tcW w:w="4675" w:type="dxa"/>
            <w:tcBorders>
              <w:top w:val="nil"/>
            </w:tcBorders>
          </w:tcPr>
          <w:p w14:paraId="705D937E"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Indole test</w:t>
            </w:r>
          </w:p>
        </w:tc>
        <w:tc>
          <w:tcPr>
            <w:tcW w:w="4675" w:type="dxa"/>
          </w:tcPr>
          <w:p w14:paraId="50F0301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Negative</w:t>
            </w:r>
          </w:p>
        </w:tc>
      </w:tr>
      <w:tr w:rsidR="00210FB7" w:rsidRPr="00FE503A" w14:paraId="58D17A7F" w14:textId="77777777" w:rsidTr="00786DE2">
        <w:trPr>
          <w:trHeight w:val="20"/>
          <w:jc w:val="center"/>
        </w:trPr>
        <w:tc>
          <w:tcPr>
            <w:tcW w:w="4675" w:type="dxa"/>
          </w:tcPr>
          <w:p w14:paraId="1995F75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Oxidase test</w:t>
            </w:r>
          </w:p>
        </w:tc>
        <w:tc>
          <w:tcPr>
            <w:tcW w:w="4675" w:type="dxa"/>
          </w:tcPr>
          <w:p w14:paraId="293E5F0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Negative</w:t>
            </w:r>
          </w:p>
        </w:tc>
      </w:tr>
      <w:tr w:rsidR="00210FB7" w:rsidRPr="00FE503A" w14:paraId="4DEBCDBF" w14:textId="77777777" w:rsidTr="00786DE2">
        <w:trPr>
          <w:trHeight w:val="20"/>
          <w:jc w:val="center"/>
        </w:trPr>
        <w:tc>
          <w:tcPr>
            <w:tcW w:w="4675" w:type="dxa"/>
          </w:tcPr>
          <w:p w14:paraId="77552EE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Citrate test</w:t>
            </w:r>
          </w:p>
        </w:tc>
        <w:tc>
          <w:tcPr>
            <w:tcW w:w="4675" w:type="dxa"/>
          </w:tcPr>
          <w:p w14:paraId="19F4584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02C38639" w14:textId="77777777" w:rsidTr="00786DE2">
        <w:trPr>
          <w:trHeight w:val="20"/>
          <w:jc w:val="center"/>
        </w:trPr>
        <w:tc>
          <w:tcPr>
            <w:tcW w:w="4675" w:type="dxa"/>
            <w:tcBorders>
              <w:bottom w:val="single" w:sz="4" w:space="0" w:color="auto"/>
            </w:tcBorders>
          </w:tcPr>
          <w:p w14:paraId="6A41016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Catalase</w:t>
            </w:r>
          </w:p>
        </w:tc>
        <w:tc>
          <w:tcPr>
            <w:tcW w:w="4675" w:type="dxa"/>
            <w:tcBorders>
              <w:bottom w:val="single" w:sz="4" w:space="0" w:color="auto"/>
            </w:tcBorders>
          </w:tcPr>
          <w:p w14:paraId="5AE0F27D"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33E1F1B6" w14:textId="77777777" w:rsidTr="00786DE2">
        <w:trPr>
          <w:trHeight w:val="20"/>
          <w:jc w:val="center"/>
        </w:trPr>
        <w:tc>
          <w:tcPr>
            <w:tcW w:w="4675" w:type="dxa"/>
            <w:tcBorders>
              <w:top w:val="single" w:sz="4" w:space="0" w:color="auto"/>
              <w:bottom w:val="single" w:sz="4" w:space="0" w:color="auto"/>
            </w:tcBorders>
          </w:tcPr>
          <w:p w14:paraId="2200DFE6" w14:textId="77777777" w:rsidR="00210FB7" w:rsidRPr="00210FB7" w:rsidRDefault="00210FB7" w:rsidP="00786DE2">
            <w:pPr>
              <w:spacing w:before="8"/>
              <w:jc w:val="both"/>
              <w:rPr>
                <w:rFonts w:ascii="Arial" w:hAnsi="Arial" w:cs="Arial"/>
                <w:b/>
                <w:sz w:val="20"/>
                <w:szCs w:val="20"/>
              </w:rPr>
            </w:pPr>
            <w:r w:rsidRPr="00210FB7">
              <w:rPr>
                <w:rFonts w:ascii="Arial" w:hAnsi="Arial" w:cs="Arial"/>
                <w:b/>
                <w:sz w:val="20"/>
                <w:szCs w:val="20"/>
              </w:rPr>
              <w:t>Sugar fermentation</w:t>
            </w:r>
          </w:p>
        </w:tc>
        <w:tc>
          <w:tcPr>
            <w:tcW w:w="4675" w:type="dxa"/>
            <w:tcBorders>
              <w:top w:val="single" w:sz="4" w:space="0" w:color="auto"/>
              <w:bottom w:val="single" w:sz="4" w:space="0" w:color="auto"/>
            </w:tcBorders>
          </w:tcPr>
          <w:p w14:paraId="169A2DF6" w14:textId="77777777" w:rsidR="00210FB7" w:rsidRPr="00210FB7" w:rsidRDefault="00210FB7" w:rsidP="00786DE2">
            <w:pPr>
              <w:spacing w:before="8"/>
              <w:jc w:val="both"/>
              <w:rPr>
                <w:rFonts w:ascii="Arial" w:hAnsi="Arial" w:cs="Arial"/>
                <w:sz w:val="20"/>
                <w:szCs w:val="20"/>
              </w:rPr>
            </w:pPr>
          </w:p>
        </w:tc>
      </w:tr>
      <w:tr w:rsidR="00210FB7" w:rsidRPr="00FE503A" w14:paraId="0F9C7243" w14:textId="77777777" w:rsidTr="00786DE2">
        <w:trPr>
          <w:trHeight w:val="20"/>
          <w:jc w:val="center"/>
        </w:trPr>
        <w:tc>
          <w:tcPr>
            <w:tcW w:w="4675" w:type="dxa"/>
            <w:tcBorders>
              <w:top w:val="single" w:sz="4" w:space="0" w:color="auto"/>
            </w:tcBorders>
          </w:tcPr>
          <w:p w14:paraId="7E02A78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Glucose</w:t>
            </w:r>
          </w:p>
        </w:tc>
        <w:tc>
          <w:tcPr>
            <w:tcW w:w="4675" w:type="dxa"/>
            <w:tcBorders>
              <w:top w:val="single" w:sz="4" w:space="0" w:color="auto"/>
            </w:tcBorders>
          </w:tcPr>
          <w:p w14:paraId="46E30DFD"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6A35CF09" w14:textId="77777777" w:rsidTr="00786DE2">
        <w:trPr>
          <w:trHeight w:val="20"/>
          <w:jc w:val="center"/>
        </w:trPr>
        <w:tc>
          <w:tcPr>
            <w:tcW w:w="4675" w:type="dxa"/>
          </w:tcPr>
          <w:p w14:paraId="7FD8358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Fructose</w:t>
            </w:r>
          </w:p>
        </w:tc>
        <w:tc>
          <w:tcPr>
            <w:tcW w:w="4675" w:type="dxa"/>
          </w:tcPr>
          <w:p w14:paraId="248A56E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5B2A7193" w14:textId="77777777" w:rsidTr="00786DE2">
        <w:trPr>
          <w:trHeight w:val="20"/>
          <w:jc w:val="center"/>
        </w:trPr>
        <w:tc>
          <w:tcPr>
            <w:tcW w:w="4675" w:type="dxa"/>
          </w:tcPr>
          <w:p w14:paraId="2D547FA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Galactose</w:t>
            </w:r>
          </w:p>
        </w:tc>
        <w:tc>
          <w:tcPr>
            <w:tcW w:w="4675" w:type="dxa"/>
          </w:tcPr>
          <w:p w14:paraId="1DB245B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42BA2C06" w14:textId="77777777" w:rsidTr="00786DE2">
        <w:trPr>
          <w:trHeight w:val="20"/>
          <w:jc w:val="center"/>
        </w:trPr>
        <w:tc>
          <w:tcPr>
            <w:tcW w:w="4675" w:type="dxa"/>
          </w:tcPr>
          <w:p w14:paraId="0653EF4B"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Maltose</w:t>
            </w:r>
          </w:p>
        </w:tc>
        <w:tc>
          <w:tcPr>
            <w:tcW w:w="4675" w:type="dxa"/>
          </w:tcPr>
          <w:p w14:paraId="5D0FD062"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r w:rsidR="00210FB7" w:rsidRPr="00FE503A" w14:paraId="7DC0B52A" w14:textId="77777777" w:rsidTr="00786DE2">
        <w:trPr>
          <w:trHeight w:val="20"/>
          <w:jc w:val="center"/>
        </w:trPr>
        <w:tc>
          <w:tcPr>
            <w:tcW w:w="4675" w:type="dxa"/>
          </w:tcPr>
          <w:p w14:paraId="7B37B5A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Sucrose</w:t>
            </w:r>
          </w:p>
        </w:tc>
        <w:tc>
          <w:tcPr>
            <w:tcW w:w="4675" w:type="dxa"/>
          </w:tcPr>
          <w:p w14:paraId="2340887C"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Positive</w:t>
            </w:r>
          </w:p>
        </w:tc>
      </w:tr>
    </w:tbl>
    <w:p w14:paraId="36466B02" w14:textId="77777777" w:rsidR="00210FB7" w:rsidRPr="00210FB7" w:rsidRDefault="00210FB7" w:rsidP="00210FB7">
      <w:pPr>
        <w:spacing w:after="0" w:line="240" w:lineRule="auto"/>
        <w:jc w:val="both"/>
        <w:rPr>
          <w:rFonts w:ascii="Arial" w:eastAsia="Calibri" w:hAnsi="Arial" w:cs="Arial"/>
          <w:sz w:val="20"/>
          <w:szCs w:val="20"/>
        </w:rPr>
      </w:pPr>
    </w:p>
    <w:p w14:paraId="505E7EF9" w14:textId="5546C421" w:rsidR="00210FB7" w:rsidRPr="00FE503A" w:rsidRDefault="00210FB7" w:rsidP="00210FB7">
      <w:pPr>
        <w:spacing w:after="0" w:line="240" w:lineRule="auto"/>
        <w:jc w:val="center"/>
        <w:rPr>
          <w:rFonts w:ascii="Arial" w:eastAsia="Calibri" w:hAnsi="Arial" w:cs="Arial"/>
          <w:b/>
          <w:sz w:val="20"/>
          <w:szCs w:val="20"/>
        </w:rPr>
      </w:pPr>
      <w:r w:rsidRPr="00210FB7">
        <w:rPr>
          <w:rFonts w:ascii="Arial" w:eastAsia="Calibri" w:hAnsi="Arial" w:cs="Arial"/>
          <w:b/>
          <w:sz w:val="20"/>
          <w:szCs w:val="20"/>
        </w:rPr>
        <w:t>Table 4</w:t>
      </w:r>
      <w:r w:rsidRPr="00FE503A">
        <w:rPr>
          <w:rFonts w:ascii="Arial" w:eastAsia="Calibri" w:hAnsi="Arial" w:cs="Arial"/>
          <w:b/>
          <w:sz w:val="20"/>
          <w:szCs w:val="20"/>
        </w:rPr>
        <w:t xml:space="preserve">. </w:t>
      </w:r>
      <w:r w:rsidRPr="00210FB7">
        <w:rPr>
          <w:rFonts w:ascii="Arial" w:eastAsia="Calibri" w:hAnsi="Arial" w:cs="Arial"/>
          <w:b/>
          <w:sz w:val="20"/>
          <w:szCs w:val="20"/>
        </w:rPr>
        <w:t xml:space="preserve">Antibiotic Resistance profiles of </w:t>
      </w:r>
      <w:r w:rsidRPr="00210FB7">
        <w:rPr>
          <w:rFonts w:ascii="Arial" w:eastAsia="Calibri" w:hAnsi="Arial" w:cs="Arial"/>
          <w:b/>
          <w:i/>
          <w:sz w:val="20"/>
          <w:szCs w:val="20"/>
        </w:rPr>
        <w:t>Klebsiella pneumonia</w:t>
      </w:r>
      <w:r w:rsidRPr="00210FB7">
        <w:rPr>
          <w:rFonts w:ascii="Arial" w:eastAsia="Calibri" w:hAnsi="Arial" w:cs="Arial"/>
          <w:b/>
          <w:sz w:val="20"/>
          <w:szCs w:val="20"/>
        </w:rPr>
        <w:t>e among students of tertiary institution</w:t>
      </w:r>
    </w:p>
    <w:p w14:paraId="50C549A2" w14:textId="77777777" w:rsidR="00210FB7" w:rsidRPr="00210FB7" w:rsidRDefault="00210FB7" w:rsidP="00210FB7">
      <w:pPr>
        <w:spacing w:after="0" w:line="240" w:lineRule="auto"/>
        <w:jc w:val="center"/>
        <w:rPr>
          <w:rFonts w:ascii="Arial" w:eastAsia="Calibri" w:hAnsi="Arial" w:cs="Arial"/>
          <w:b/>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033"/>
        <w:gridCol w:w="2997"/>
      </w:tblGrid>
      <w:tr w:rsidR="00210FB7" w:rsidRPr="00FE503A" w14:paraId="1840802A" w14:textId="77777777" w:rsidTr="00786DE2">
        <w:trPr>
          <w:jc w:val="center"/>
        </w:trPr>
        <w:tc>
          <w:tcPr>
            <w:tcW w:w="3116" w:type="dxa"/>
            <w:tcBorders>
              <w:bottom w:val="single" w:sz="4" w:space="0" w:color="auto"/>
            </w:tcBorders>
          </w:tcPr>
          <w:p w14:paraId="5439FD42" w14:textId="77777777" w:rsidR="00210FB7" w:rsidRPr="00210FB7" w:rsidRDefault="00210FB7" w:rsidP="00786DE2">
            <w:pPr>
              <w:spacing w:before="8"/>
              <w:jc w:val="both"/>
              <w:rPr>
                <w:rFonts w:ascii="Arial" w:hAnsi="Arial" w:cs="Arial"/>
                <w:b/>
                <w:bCs/>
                <w:sz w:val="20"/>
                <w:szCs w:val="20"/>
              </w:rPr>
            </w:pPr>
            <w:r w:rsidRPr="00210FB7">
              <w:rPr>
                <w:rFonts w:ascii="Arial" w:hAnsi="Arial" w:cs="Arial"/>
                <w:b/>
                <w:bCs/>
                <w:sz w:val="20"/>
                <w:szCs w:val="20"/>
              </w:rPr>
              <w:t>Antibiotics</w:t>
            </w:r>
          </w:p>
        </w:tc>
        <w:tc>
          <w:tcPr>
            <w:tcW w:w="3117" w:type="dxa"/>
            <w:tcBorders>
              <w:bottom w:val="single" w:sz="4" w:space="0" w:color="auto"/>
            </w:tcBorders>
          </w:tcPr>
          <w:p w14:paraId="4FB5AEE8" w14:textId="77777777" w:rsidR="00210FB7" w:rsidRPr="00210FB7" w:rsidRDefault="00210FB7" w:rsidP="00786DE2">
            <w:pPr>
              <w:tabs>
                <w:tab w:val="right" w:pos="2901"/>
              </w:tabs>
              <w:spacing w:before="8"/>
              <w:jc w:val="both"/>
              <w:rPr>
                <w:rFonts w:ascii="Arial" w:hAnsi="Arial" w:cs="Arial"/>
                <w:b/>
                <w:bCs/>
                <w:sz w:val="20"/>
                <w:szCs w:val="20"/>
              </w:rPr>
            </w:pPr>
            <w:r w:rsidRPr="00210FB7">
              <w:rPr>
                <w:rFonts w:ascii="Arial" w:hAnsi="Arial" w:cs="Arial"/>
                <w:b/>
                <w:bCs/>
                <w:sz w:val="20"/>
                <w:szCs w:val="20"/>
              </w:rPr>
              <w:t>Males (n=6) (%)</w:t>
            </w:r>
            <w:r w:rsidRPr="00210FB7">
              <w:rPr>
                <w:rFonts w:ascii="Arial" w:hAnsi="Arial" w:cs="Arial"/>
                <w:b/>
                <w:bCs/>
                <w:sz w:val="20"/>
                <w:szCs w:val="20"/>
              </w:rPr>
              <w:tab/>
            </w:r>
          </w:p>
        </w:tc>
        <w:tc>
          <w:tcPr>
            <w:tcW w:w="3117" w:type="dxa"/>
            <w:tcBorders>
              <w:bottom w:val="single" w:sz="4" w:space="0" w:color="auto"/>
            </w:tcBorders>
          </w:tcPr>
          <w:p w14:paraId="0803E3A2" w14:textId="77777777" w:rsidR="00210FB7" w:rsidRPr="00210FB7" w:rsidRDefault="00210FB7" w:rsidP="00786DE2">
            <w:pPr>
              <w:spacing w:before="8"/>
              <w:jc w:val="both"/>
              <w:rPr>
                <w:rFonts w:ascii="Arial" w:hAnsi="Arial" w:cs="Arial"/>
                <w:b/>
                <w:bCs/>
                <w:sz w:val="20"/>
                <w:szCs w:val="20"/>
              </w:rPr>
            </w:pPr>
            <w:r w:rsidRPr="00210FB7">
              <w:rPr>
                <w:rFonts w:ascii="Arial" w:hAnsi="Arial" w:cs="Arial"/>
                <w:b/>
                <w:bCs/>
                <w:sz w:val="20"/>
                <w:szCs w:val="20"/>
              </w:rPr>
              <w:t>Females (n=11) (%)</w:t>
            </w:r>
          </w:p>
        </w:tc>
      </w:tr>
      <w:tr w:rsidR="00210FB7" w:rsidRPr="00FE503A" w14:paraId="2F731349" w14:textId="77777777" w:rsidTr="00786DE2">
        <w:trPr>
          <w:jc w:val="center"/>
        </w:trPr>
        <w:tc>
          <w:tcPr>
            <w:tcW w:w="3116" w:type="dxa"/>
            <w:tcBorders>
              <w:top w:val="single" w:sz="4" w:space="0" w:color="auto"/>
              <w:bottom w:val="nil"/>
            </w:tcBorders>
          </w:tcPr>
          <w:p w14:paraId="7D819B94"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Amoxicillin</w:t>
            </w:r>
          </w:p>
        </w:tc>
        <w:tc>
          <w:tcPr>
            <w:tcW w:w="3117" w:type="dxa"/>
            <w:tcBorders>
              <w:top w:val="single" w:sz="4" w:space="0" w:color="auto"/>
              <w:bottom w:val="nil"/>
            </w:tcBorders>
          </w:tcPr>
          <w:p w14:paraId="703A722D"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5 (83.30)</w:t>
            </w:r>
          </w:p>
        </w:tc>
        <w:tc>
          <w:tcPr>
            <w:tcW w:w="3117" w:type="dxa"/>
            <w:tcBorders>
              <w:top w:val="single" w:sz="4" w:space="0" w:color="auto"/>
              <w:bottom w:val="nil"/>
            </w:tcBorders>
          </w:tcPr>
          <w:p w14:paraId="0D3B1A78"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9 (81.82)</w:t>
            </w:r>
          </w:p>
        </w:tc>
      </w:tr>
      <w:tr w:rsidR="00210FB7" w:rsidRPr="00FE503A" w14:paraId="4748A05E" w14:textId="77777777" w:rsidTr="00786DE2">
        <w:trPr>
          <w:jc w:val="center"/>
        </w:trPr>
        <w:tc>
          <w:tcPr>
            <w:tcW w:w="3116" w:type="dxa"/>
            <w:tcBorders>
              <w:top w:val="nil"/>
            </w:tcBorders>
          </w:tcPr>
          <w:p w14:paraId="6CB7990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Streptomycin</w:t>
            </w:r>
          </w:p>
        </w:tc>
        <w:tc>
          <w:tcPr>
            <w:tcW w:w="3117" w:type="dxa"/>
            <w:tcBorders>
              <w:top w:val="nil"/>
            </w:tcBorders>
          </w:tcPr>
          <w:p w14:paraId="5A75B22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3 (50.0)</w:t>
            </w:r>
          </w:p>
        </w:tc>
        <w:tc>
          <w:tcPr>
            <w:tcW w:w="3117" w:type="dxa"/>
            <w:tcBorders>
              <w:top w:val="nil"/>
            </w:tcBorders>
          </w:tcPr>
          <w:p w14:paraId="703F4BB7"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6 (54.55)</w:t>
            </w:r>
          </w:p>
        </w:tc>
      </w:tr>
      <w:tr w:rsidR="00210FB7" w:rsidRPr="00FE503A" w14:paraId="5C3CD8ED" w14:textId="77777777" w:rsidTr="00786DE2">
        <w:trPr>
          <w:jc w:val="center"/>
        </w:trPr>
        <w:tc>
          <w:tcPr>
            <w:tcW w:w="3116" w:type="dxa"/>
          </w:tcPr>
          <w:p w14:paraId="483D1DC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Cotrimoxazole</w:t>
            </w:r>
          </w:p>
        </w:tc>
        <w:tc>
          <w:tcPr>
            <w:tcW w:w="3117" w:type="dxa"/>
          </w:tcPr>
          <w:p w14:paraId="6BAC16C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4 (66.67)</w:t>
            </w:r>
          </w:p>
        </w:tc>
        <w:tc>
          <w:tcPr>
            <w:tcW w:w="3117" w:type="dxa"/>
          </w:tcPr>
          <w:p w14:paraId="43F2FF67"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4 (36.36)</w:t>
            </w:r>
          </w:p>
        </w:tc>
      </w:tr>
      <w:tr w:rsidR="00210FB7" w:rsidRPr="00FE503A" w14:paraId="1C46B162" w14:textId="77777777" w:rsidTr="00786DE2">
        <w:trPr>
          <w:jc w:val="center"/>
        </w:trPr>
        <w:tc>
          <w:tcPr>
            <w:tcW w:w="3116" w:type="dxa"/>
          </w:tcPr>
          <w:p w14:paraId="255AD304" w14:textId="77777777" w:rsidR="00210FB7" w:rsidRPr="00210FB7" w:rsidRDefault="00210FB7" w:rsidP="00786DE2">
            <w:pPr>
              <w:spacing w:before="8"/>
              <w:jc w:val="both"/>
              <w:rPr>
                <w:rFonts w:ascii="Arial" w:hAnsi="Arial" w:cs="Arial"/>
                <w:sz w:val="20"/>
                <w:szCs w:val="20"/>
              </w:rPr>
            </w:pPr>
            <w:proofErr w:type="spellStart"/>
            <w:r w:rsidRPr="00210FB7">
              <w:rPr>
                <w:rFonts w:ascii="Arial" w:hAnsi="Arial" w:cs="Arial"/>
                <w:sz w:val="20"/>
                <w:szCs w:val="20"/>
              </w:rPr>
              <w:t>Chlorampenicol</w:t>
            </w:r>
            <w:proofErr w:type="spellEnd"/>
          </w:p>
        </w:tc>
        <w:tc>
          <w:tcPr>
            <w:tcW w:w="3117" w:type="dxa"/>
          </w:tcPr>
          <w:p w14:paraId="285E0EE8"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3 (50.0)</w:t>
            </w:r>
          </w:p>
        </w:tc>
        <w:tc>
          <w:tcPr>
            <w:tcW w:w="3117" w:type="dxa"/>
          </w:tcPr>
          <w:p w14:paraId="3B6E9493"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3 (27.27)</w:t>
            </w:r>
          </w:p>
        </w:tc>
      </w:tr>
      <w:tr w:rsidR="00210FB7" w:rsidRPr="00FE503A" w14:paraId="6B05723D" w14:textId="77777777" w:rsidTr="00786DE2">
        <w:trPr>
          <w:jc w:val="center"/>
        </w:trPr>
        <w:tc>
          <w:tcPr>
            <w:tcW w:w="3116" w:type="dxa"/>
          </w:tcPr>
          <w:p w14:paraId="5F0FB83E" w14:textId="77777777" w:rsidR="00210FB7" w:rsidRPr="00210FB7" w:rsidRDefault="00210FB7" w:rsidP="00786DE2">
            <w:pPr>
              <w:spacing w:before="8"/>
              <w:jc w:val="both"/>
              <w:rPr>
                <w:rFonts w:ascii="Arial" w:hAnsi="Arial" w:cs="Arial"/>
                <w:sz w:val="20"/>
                <w:szCs w:val="20"/>
              </w:rPr>
            </w:pPr>
            <w:proofErr w:type="spellStart"/>
            <w:r w:rsidRPr="00210FB7">
              <w:rPr>
                <w:rFonts w:ascii="Arial" w:hAnsi="Arial" w:cs="Arial"/>
                <w:sz w:val="20"/>
                <w:szCs w:val="20"/>
              </w:rPr>
              <w:t>Sparfloxacin</w:t>
            </w:r>
            <w:proofErr w:type="spellEnd"/>
          </w:p>
        </w:tc>
        <w:tc>
          <w:tcPr>
            <w:tcW w:w="3117" w:type="dxa"/>
          </w:tcPr>
          <w:p w14:paraId="791C12D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1 (16.67)</w:t>
            </w:r>
          </w:p>
        </w:tc>
        <w:tc>
          <w:tcPr>
            <w:tcW w:w="3117" w:type="dxa"/>
          </w:tcPr>
          <w:p w14:paraId="450BA6A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8(72.73)</w:t>
            </w:r>
          </w:p>
        </w:tc>
      </w:tr>
      <w:tr w:rsidR="00210FB7" w:rsidRPr="00FE503A" w14:paraId="1B0AEE30" w14:textId="77777777" w:rsidTr="00786DE2">
        <w:trPr>
          <w:jc w:val="center"/>
        </w:trPr>
        <w:tc>
          <w:tcPr>
            <w:tcW w:w="3116" w:type="dxa"/>
          </w:tcPr>
          <w:p w14:paraId="4AFC8DFD"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Ciprofloxacin</w:t>
            </w:r>
          </w:p>
        </w:tc>
        <w:tc>
          <w:tcPr>
            <w:tcW w:w="3117" w:type="dxa"/>
          </w:tcPr>
          <w:p w14:paraId="55DFF84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2 (33.33)</w:t>
            </w:r>
          </w:p>
        </w:tc>
        <w:tc>
          <w:tcPr>
            <w:tcW w:w="3117" w:type="dxa"/>
          </w:tcPr>
          <w:p w14:paraId="0C43AB2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7 (63.64)</w:t>
            </w:r>
          </w:p>
        </w:tc>
      </w:tr>
      <w:tr w:rsidR="00210FB7" w:rsidRPr="00FE503A" w14:paraId="02F1ADBB" w14:textId="77777777" w:rsidTr="00786DE2">
        <w:trPr>
          <w:jc w:val="center"/>
        </w:trPr>
        <w:tc>
          <w:tcPr>
            <w:tcW w:w="3116" w:type="dxa"/>
          </w:tcPr>
          <w:p w14:paraId="0D605F30" w14:textId="77777777" w:rsidR="00210FB7" w:rsidRPr="00FE6A62" w:rsidRDefault="00210FB7" w:rsidP="00786DE2">
            <w:pPr>
              <w:spacing w:before="8"/>
              <w:jc w:val="both"/>
              <w:rPr>
                <w:rFonts w:ascii="Arial" w:hAnsi="Arial" w:cs="Arial"/>
                <w:sz w:val="20"/>
                <w:szCs w:val="20"/>
                <w:highlight w:val="red"/>
              </w:rPr>
            </w:pPr>
            <w:r w:rsidRPr="00FE6A62">
              <w:rPr>
                <w:rFonts w:ascii="Arial" w:hAnsi="Arial" w:cs="Arial"/>
                <w:sz w:val="20"/>
                <w:szCs w:val="20"/>
                <w:highlight w:val="red"/>
              </w:rPr>
              <w:t>Augmentin</w:t>
            </w:r>
          </w:p>
        </w:tc>
        <w:tc>
          <w:tcPr>
            <w:tcW w:w="3117" w:type="dxa"/>
          </w:tcPr>
          <w:p w14:paraId="45306D4F"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4 (66.67)</w:t>
            </w:r>
          </w:p>
        </w:tc>
        <w:tc>
          <w:tcPr>
            <w:tcW w:w="3117" w:type="dxa"/>
          </w:tcPr>
          <w:p w14:paraId="6DDE445E"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4 (36.36)</w:t>
            </w:r>
          </w:p>
        </w:tc>
      </w:tr>
      <w:tr w:rsidR="00210FB7" w:rsidRPr="00FE503A" w14:paraId="5B21C5B4" w14:textId="77777777" w:rsidTr="00786DE2">
        <w:trPr>
          <w:jc w:val="center"/>
        </w:trPr>
        <w:tc>
          <w:tcPr>
            <w:tcW w:w="3116" w:type="dxa"/>
          </w:tcPr>
          <w:p w14:paraId="0CA2A1D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lastRenderedPageBreak/>
              <w:t>Gentamycin</w:t>
            </w:r>
          </w:p>
        </w:tc>
        <w:tc>
          <w:tcPr>
            <w:tcW w:w="3117" w:type="dxa"/>
          </w:tcPr>
          <w:p w14:paraId="5627BD2D"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5 (83.30)</w:t>
            </w:r>
          </w:p>
        </w:tc>
        <w:tc>
          <w:tcPr>
            <w:tcW w:w="3117" w:type="dxa"/>
          </w:tcPr>
          <w:p w14:paraId="4D9152C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5 (45.46)</w:t>
            </w:r>
          </w:p>
        </w:tc>
      </w:tr>
      <w:tr w:rsidR="00210FB7" w:rsidRPr="00FE503A" w14:paraId="01AAE055" w14:textId="77777777" w:rsidTr="00786DE2">
        <w:trPr>
          <w:jc w:val="center"/>
        </w:trPr>
        <w:tc>
          <w:tcPr>
            <w:tcW w:w="3116" w:type="dxa"/>
          </w:tcPr>
          <w:p w14:paraId="39AA7EAE"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Pefloxacin</w:t>
            </w:r>
          </w:p>
        </w:tc>
        <w:tc>
          <w:tcPr>
            <w:tcW w:w="3117" w:type="dxa"/>
          </w:tcPr>
          <w:p w14:paraId="5CCAAF74"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4 (66.67)</w:t>
            </w:r>
          </w:p>
        </w:tc>
        <w:tc>
          <w:tcPr>
            <w:tcW w:w="3117" w:type="dxa"/>
          </w:tcPr>
          <w:p w14:paraId="66B9D19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3 (27.27)</w:t>
            </w:r>
          </w:p>
        </w:tc>
      </w:tr>
      <w:tr w:rsidR="00210FB7" w:rsidRPr="00FE503A" w14:paraId="3E688566" w14:textId="77777777" w:rsidTr="00786DE2">
        <w:trPr>
          <w:jc w:val="center"/>
        </w:trPr>
        <w:tc>
          <w:tcPr>
            <w:tcW w:w="3116" w:type="dxa"/>
          </w:tcPr>
          <w:p w14:paraId="136CD92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Ofloxacin</w:t>
            </w:r>
          </w:p>
        </w:tc>
        <w:tc>
          <w:tcPr>
            <w:tcW w:w="3117" w:type="dxa"/>
          </w:tcPr>
          <w:p w14:paraId="51D2559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3 (50.0)</w:t>
            </w:r>
          </w:p>
        </w:tc>
        <w:tc>
          <w:tcPr>
            <w:tcW w:w="3117" w:type="dxa"/>
          </w:tcPr>
          <w:p w14:paraId="0D2ACF8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2 (18.18)</w:t>
            </w:r>
          </w:p>
        </w:tc>
      </w:tr>
    </w:tbl>
    <w:p w14:paraId="3B3EC6F2" w14:textId="77777777" w:rsidR="00210FB7" w:rsidRPr="00210FB7" w:rsidRDefault="00210FB7" w:rsidP="00210FB7">
      <w:pPr>
        <w:spacing w:after="0" w:line="240" w:lineRule="auto"/>
        <w:jc w:val="both"/>
        <w:rPr>
          <w:rFonts w:ascii="Arial" w:eastAsia="Calibri" w:hAnsi="Arial" w:cs="Arial"/>
          <w:sz w:val="20"/>
          <w:szCs w:val="20"/>
        </w:rPr>
      </w:pPr>
    </w:p>
    <w:p w14:paraId="02F262D1" w14:textId="4D944E99" w:rsidR="00210FB7" w:rsidRPr="00FE503A" w:rsidRDefault="00210FB7" w:rsidP="00210FB7">
      <w:pPr>
        <w:spacing w:after="0" w:line="240" w:lineRule="auto"/>
        <w:jc w:val="center"/>
        <w:rPr>
          <w:rFonts w:ascii="Arial" w:eastAsia="Calibri" w:hAnsi="Arial" w:cs="Arial"/>
          <w:b/>
          <w:sz w:val="20"/>
          <w:szCs w:val="20"/>
        </w:rPr>
      </w:pPr>
      <w:r w:rsidRPr="00210FB7">
        <w:rPr>
          <w:rFonts w:ascii="Arial" w:eastAsia="Calibri" w:hAnsi="Arial" w:cs="Arial"/>
          <w:b/>
          <w:sz w:val="20"/>
          <w:szCs w:val="20"/>
        </w:rPr>
        <w:t>Table 5</w:t>
      </w:r>
      <w:r w:rsidRPr="00FE503A">
        <w:rPr>
          <w:rFonts w:ascii="Arial" w:eastAsia="Calibri" w:hAnsi="Arial" w:cs="Arial"/>
          <w:b/>
          <w:sz w:val="20"/>
          <w:szCs w:val="20"/>
        </w:rPr>
        <w:t xml:space="preserve">. </w:t>
      </w:r>
      <w:r w:rsidRPr="00210FB7">
        <w:rPr>
          <w:rFonts w:ascii="Arial" w:eastAsia="Calibri" w:hAnsi="Arial" w:cs="Arial"/>
          <w:b/>
          <w:sz w:val="20"/>
          <w:szCs w:val="20"/>
        </w:rPr>
        <w:t xml:space="preserve">Multidrug Resistance Index of </w:t>
      </w:r>
      <w:r w:rsidRPr="00210FB7">
        <w:rPr>
          <w:rFonts w:ascii="Arial" w:eastAsia="Calibri" w:hAnsi="Arial" w:cs="Arial"/>
          <w:b/>
          <w:i/>
          <w:sz w:val="20"/>
          <w:szCs w:val="20"/>
        </w:rPr>
        <w:t>Klebsiella pneumoniae</w:t>
      </w:r>
      <w:r w:rsidRPr="00210FB7">
        <w:rPr>
          <w:rFonts w:ascii="Arial" w:eastAsia="Calibri" w:hAnsi="Arial" w:cs="Arial"/>
          <w:b/>
          <w:sz w:val="20"/>
          <w:szCs w:val="20"/>
        </w:rPr>
        <w:t xml:space="preserve"> among students of tertiary institution</w:t>
      </w:r>
    </w:p>
    <w:p w14:paraId="5C736089" w14:textId="77777777" w:rsidR="00210FB7" w:rsidRPr="00210FB7" w:rsidRDefault="00210FB7" w:rsidP="00210FB7">
      <w:pPr>
        <w:spacing w:after="0" w:line="240" w:lineRule="auto"/>
        <w:jc w:val="center"/>
        <w:rPr>
          <w:rFonts w:ascii="Arial" w:eastAsia="Calibri" w:hAnsi="Arial" w:cs="Arial"/>
          <w:b/>
          <w:sz w:val="20"/>
          <w:szCs w:val="20"/>
        </w:rPr>
      </w:pPr>
    </w:p>
    <w:tbl>
      <w:tblPr>
        <w:tblStyle w:val="TableGrid1"/>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2"/>
        <w:gridCol w:w="3003"/>
        <w:gridCol w:w="3015"/>
      </w:tblGrid>
      <w:tr w:rsidR="00210FB7" w:rsidRPr="00FE503A" w14:paraId="1A8E5ECB" w14:textId="77777777" w:rsidTr="00786DE2">
        <w:trPr>
          <w:jc w:val="center"/>
        </w:trPr>
        <w:tc>
          <w:tcPr>
            <w:tcW w:w="3042" w:type="dxa"/>
            <w:tcBorders>
              <w:bottom w:val="single" w:sz="4" w:space="0" w:color="auto"/>
            </w:tcBorders>
          </w:tcPr>
          <w:p w14:paraId="27C5A194" w14:textId="77777777" w:rsidR="00210FB7" w:rsidRPr="00210FB7" w:rsidRDefault="00210FB7" w:rsidP="00786DE2">
            <w:pPr>
              <w:spacing w:before="8"/>
              <w:jc w:val="both"/>
              <w:rPr>
                <w:rFonts w:ascii="Arial" w:hAnsi="Arial" w:cs="Arial"/>
                <w:b/>
                <w:bCs/>
                <w:sz w:val="20"/>
                <w:szCs w:val="20"/>
              </w:rPr>
            </w:pPr>
            <w:r w:rsidRPr="00210FB7">
              <w:rPr>
                <w:rFonts w:ascii="Arial" w:hAnsi="Arial" w:cs="Arial"/>
                <w:b/>
                <w:bCs/>
                <w:sz w:val="20"/>
                <w:szCs w:val="20"/>
              </w:rPr>
              <w:t>Antibiotics</w:t>
            </w:r>
          </w:p>
        </w:tc>
        <w:tc>
          <w:tcPr>
            <w:tcW w:w="3003" w:type="dxa"/>
            <w:tcBorders>
              <w:bottom w:val="single" w:sz="4" w:space="0" w:color="auto"/>
            </w:tcBorders>
          </w:tcPr>
          <w:p w14:paraId="63D46057" w14:textId="77777777" w:rsidR="00210FB7" w:rsidRPr="00210FB7" w:rsidRDefault="00210FB7" w:rsidP="00786DE2">
            <w:pPr>
              <w:spacing w:before="8"/>
              <w:jc w:val="both"/>
              <w:rPr>
                <w:rFonts w:ascii="Arial" w:hAnsi="Arial" w:cs="Arial"/>
                <w:b/>
                <w:bCs/>
                <w:sz w:val="20"/>
                <w:szCs w:val="20"/>
              </w:rPr>
            </w:pPr>
            <w:r w:rsidRPr="00210FB7">
              <w:rPr>
                <w:rFonts w:ascii="Arial" w:hAnsi="Arial" w:cs="Arial"/>
                <w:b/>
                <w:bCs/>
                <w:sz w:val="20"/>
                <w:szCs w:val="20"/>
              </w:rPr>
              <w:t xml:space="preserve">Males </w:t>
            </w:r>
          </w:p>
        </w:tc>
        <w:tc>
          <w:tcPr>
            <w:tcW w:w="3015" w:type="dxa"/>
            <w:tcBorders>
              <w:bottom w:val="single" w:sz="4" w:space="0" w:color="auto"/>
            </w:tcBorders>
          </w:tcPr>
          <w:p w14:paraId="6580D593" w14:textId="77777777" w:rsidR="00210FB7" w:rsidRPr="00210FB7" w:rsidRDefault="00210FB7" w:rsidP="00786DE2">
            <w:pPr>
              <w:spacing w:before="8"/>
              <w:jc w:val="both"/>
              <w:rPr>
                <w:rFonts w:ascii="Arial" w:hAnsi="Arial" w:cs="Arial"/>
                <w:b/>
                <w:bCs/>
                <w:sz w:val="20"/>
                <w:szCs w:val="20"/>
              </w:rPr>
            </w:pPr>
            <w:r w:rsidRPr="00210FB7">
              <w:rPr>
                <w:rFonts w:ascii="Arial" w:hAnsi="Arial" w:cs="Arial"/>
                <w:b/>
                <w:bCs/>
                <w:sz w:val="20"/>
                <w:szCs w:val="20"/>
              </w:rPr>
              <w:t xml:space="preserve">Females </w:t>
            </w:r>
          </w:p>
        </w:tc>
      </w:tr>
      <w:tr w:rsidR="00210FB7" w:rsidRPr="00FE503A" w14:paraId="1F3FDCFB" w14:textId="77777777" w:rsidTr="00786DE2">
        <w:trPr>
          <w:jc w:val="center"/>
        </w:trPr>
        <w:tc>
          <w:tcPr>
            <w:tcW w:w="3042" w:type="dxa"/>
            <w:tcBorders>
              <w:top w:val="single" w:sz="4" w:space="0" w:color="auto"/>
              <w:bottom w:val="nil"/>
            </w:tcBorders>
          </w:tcPr>
          <w:p w14:paraId="62D744EC"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Amoxicillin</w:t>
            </w:r>
          </w:p>
        </w:tc>
        <w:tc>
          <w:tcPr>
            <w:tcW w:w="3003" w:type="dxa"/>
            <w:tcBorders>
              <w:top w:val="single" w:sz="4" w:space="0" w:color="auto"/>
              <w:bottom w:val="nil"/>
            </w:tcBorders>
          </w:tcPr>
          <w:p w14:paraId="777BEDE5"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0.5</w:t>
            </w:r>
          </w:p>
        </w:tc>
        <w:tc>
          <w:tcPr>
            <w:tcW w:w="3015" w:type="dxa"/>
            <w:tcBorders>
              <w:top w:val="single" w:sz="4" w:space="0" w:color="auto"/>
              <w:bottom w:val="nil"/>
            </w:tcBorders>
          </w:tcPr>
          <w:p w14:paraId="6862541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0.9</w:t>
            </w:r>
          </w:p>
        </w:tc>
      </w:tr>
      <w:tr w:rsidR="00210FB7" w:rsidRPr="00FE503A" w14:paraId="7BDA75A0" w14:textId="77777777" w:rsidTr="00786DE2">
        <w:trPr>
          <w:jc w:val="center"/>
        </w:trPr>
        <w:tc>
          <w:tcPr>
            <w:tcW w:w="3042" w:type="dxa"/>
            <w:tcBorders>
              <w:top w:val="nil"/>
            </w:tcBorders>
          </w:tcPr>
          <w:p w14:paraId="700D43A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Streptomycin</w:t>
            </w:r>
          </w:p>
        </w:tc>
        <w:tc>
          <w:tcPr>
            <w:tcW w:w="3003" w:type="dxa"/>
            <w:tcBorders>
              <w:top w:val="nil"/>
            </w:tcBorders>
          </w:tcPr>
          <w:p w14:paraId="47E8450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0.3</w:t>
            </w:r>
          </w:p>
        </w:tc>
        <w:tc>
          <w:tcPr>
            <w:tcW w:w="3015" w:type="dxa"/>
            <w:tcBorders>
              <w:top w:val="nil"/>
            </w:tcBorders>
          </w:tcPr>
          <w:p w14:paraId="34AD6A7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0.6</w:t>
            </w:r>
          </w:p>
        </w:tc>
      </w:tr>
      <w:tr w:rsidR="00210FB7" w:rsidRPr="00FE503A" w14:paraId="019CCCEB" w14:textId="77777777" w:rsidTr="00786DE2">
        <w:trPr>
          <w:jc w:val="center"/>
        </w:trPr>
        <w:tc>
          <w:tcPr>
            <w:tcW w:w="3042" w:type="dxa"/>
          </w:tcPr>
          <w:p w14:paraId="06DF7AE2"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Cotrimoxazole</w:t>
            </w:r>
          </w:p>
        </w:tc>
        <w:tc>
          <w:tcPr>
            <w:tcW w:w="3003" w:type="dxa"/>
          </w:tcPr>
          <w:p w14:paraId="4679D80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0.4</w:t>
            </w:r>
          </w:p>
        </w:tc>
        <w:tc>
          <w:tcPr>
            <w:tcW w:w="3015" w:type="dxa"/>
          </w:tcPr>
          <w:p w14:paraId="4B61CA5A"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0.4</w:t>
            </w:r>
          </w:p>
        </w:tc>
      </w:tr>
      <w:tr w:rsidR="00210FB7" w:rsidRPr="00FE503A" w14:paraId="39C875DE" w14:textId="77777777" w:rsidTr="00786DE2">
        <w:trPr>
          <w:jc w:val="center"/>
        </w:trPr>
        <w:tc>
          <w:tcPr>
            <w:tcW w:w="3042" w:type="dxa"/>
          </w:tcPr>
          <w:p w14:paraId="776E0E43" w14:textId="77777777" w:rsidR="00210FB7" w:rsidRPr="00210FB7" w:rsidRDefault="00210FB7" w:rsidP="00786DE2">
            <w:pPr>
              <w:spacing w:before="8"/>
              <w:jc w:val="both"/>
              <w:rPr>
                <w:rFonts w:ascii="Arial" w:hAnsi="Arial" w:cs="Arial"/>
                <w:sz w:val="20"/>
                <w:szCs w:val="20"/>
              </w:rPr>
            </w:pPr>
            <w:proofErr w:type="spellStart"/>
            <w:r w:rsidRPr="00210FB7">
              <w:rPr>
                <w:rFonts w:ascii="Arial" w:hAnsi="Arial" w:cs="Arial"/>
                <w:sz w:val="20"/>
                <w:szCs w:val="20"/>
              </w:rPr>
              <w:t>Chlorampenicol</w:t>
            </w:r>
            <w:proofErr w:type="spellEnd"/>
          </w:p>
        </w:tc>
        <w:tc>
          <w:tcPr>
            <w:tcW w:w="3003" w:type="dxa"/>
          </w:tcPr>
          <w:p w14:paraId="542617B3"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0.3</w:t>
            </w:r>
          </w:p>
        </w:tc>
        <w:tc>
          <w:tcPr>
            <w:tcW w:w="3015" w:type="dxa"/>
          </w:tcPr>
          <w:p w14:paraId="5468210B"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0.3</w:t>
            </w:r>
          </w:p>
        </w:tc>
      </w:tr>
      <w:tr w:rsidR="00210FB7" w:rsidRPr="00FE503A" w14:paraId="248E162B" w14:textId="77777777" w:rsidTr="00786DE2">
        <w:trPr>
          <w:jc w:val="center"/>
        </w:trPr>
        <w:tc>
          <w:tcPr>
            <w:tcW w:w="3042" w:type="dxa"/>
          </w:tcPr>
          <w:p w14:paraId="5A5E9B71" w14:textId="77777777" w:rsidR="00210FB7" w:rsidRPr="00210FB7" w:rsidRDefault="00210FB7" w:rsidP="00786DE2">
            <w:pPr>
              <w:spacing w:before="8"/>
              <w:jc w:val="both"/>
              <w:rPr>
                <w:rFonts w:ascii="Arial" w:hAnsi="Arial" w:cs="Arial"/>
                <w:sz w:val="20"/>
                <w:szCs w:val="20"/>
              </w:rPr>
            </w:pPr>
            <w:proofErr w:type="spellStart"/>
            <w:r w:rsidRPr="00210FB7">
              <w:rPr>
                <w:rFonts w:ascii="Arial" w:hAnsi="Arial" w:cs="Arial"/>
                <w:sz w:val="20"/>
                <w:szCs w:val="20"/>
              </w:rPr>
              <w:t>Sparfloxacin</w:t>
            </w:r>
            <w:proofErr w:type="spellEnd"/>
          </w:p>
        </w:tc>
        <w:tc>
          <w:tcPr>
            <w:tcW w:w="3003" w:type="dxa"/>
          </w:tcPr>
          <w:p w14:paraId="7A7E171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0.1</w:t>
            </w:r>
          </w:p>
        </w:tc>
        <w:tc>
          <w:tcPr>
            <w:tcW w:w="3015" w:type="dxa"/>
          </w:tcPr>
          <w:p w14:paraId="5247B8EC"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0.8</w:t>
            </w:r>
          </w:p>
        </w:tc>
      </w:tr>
      <w:tr w:rsidR="00210FB7" w:rsidRPr="00FE503A" w14:paraId="6BC0130D" w14:textId="77777777" w:rsidTr="00786DE2">
        <w:trPr>
          <w:jc w:val="center"/>
        </w:trPr>
        <w:tc>
          <w:tcPr>
            <w:tcW w:w="3042" w:type="dxa"/>
          </w:tcPr>
          <w:p w14:paraId="79F540B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Ciprofloxacin</w:t>
            </w:r>
          </w:p>
        </w:tc>
        <w:tc>
          <w:tcPr>
            <w:tcW w:w="3003" w:type="dxa"/>
          </w:tcPr>
          <w:p w14:paraId="50BFB4AB"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0.2</w:t>
            </w:r>
          </w:p>
        </w:tc>
        <w:tc>
          <w:tcPr>
            <w:tcW w:w="3015" w:type="dxa"/>
          </w:tcPr>
          <w:p w14:paraId="6582F363"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0.7</w:t>
            </w:r>
          </w:p>
        </w:tc>
      </w:tr>
      <w:tr w:rsidR="00210FB7" w:rsidRPr="00FE503A" w14:paraId="163D42E2" w14:textId="77777777" w:rsidTr="00786DE2">
        <w:trPr>
          <w:jc w:val="center"/>
        </w:trPr>
        <w:tc>
          <w:tcPr>
            <w:tcW w:w="3042" w:type="dxa"/>
          </w:tcPr>
          <w:p w14:paraId="42A7BDC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Augmentin</w:t>
            </w:r>
          </w:p>
        </w:tc>
        <w:tc>
          <w:tcPr>
            <w:tcW w:w="3003" w:type="dxa"/>
          </w:tcPr>
          <w:p w14:paraId="38275B7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0.4</w:t>
            </w:r>
          </w:p>
        </w:tc>
        <w:tc>
          <w:tcPr>
            <w:tcW w:w="3015" w:type="dxa"/>
          </w:tcPr>
          <w:p w14:paraId="58ECF9F0"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0.4</w:t>
            </w:r>
          </w:p>
        </w:tc>
      </w:tr>
      <w:tr w:rsidR="00210FB7" w:rsidRPr="00FE503A" w14:paraId="4583F5EA" w14:textId="77777777" w:rsidTr="00786DE2">
        <w:trPr>
          <w:jc w:val="center"/>
        </w:trPr>
        <w:tc>
          <w:tcPr>
            <w:tcW w:w="3042" w:type="dxa"/>
          </w:tcPr>
          <w:p w14:paraId="473B91A5"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Gentamycin</w:t>
            </w:r>
          </w:p>
        </w:tc>
        <w:tc>
          <w:tcPr>
            <w:tcW w:w="3003" w:type="dxa"/>
          </w:tcPr>
          <w:p w14:paraId="534F53F6"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0.5</w:t>
            </w:r>
          </w:p>
        </w:tc>
        <w:tc>
          <w:tcPr>
            <w:tcW w:w="3015" w:type="dxa"/>
          </w:tcPr>
          <w:p w14:paraId="2554E93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0.5</w:t>
            </w:r>
          </w:p>
        </w:tc>
      </w:tr>
      <w:tr w:rsidR="00210FB7" w:rsidRPr="00FE503A" w14:paraId="4FDDE330" w14:textId="77777777" w:rsidTr="00786DE2">
        <w:trPr>
          <w:jc w:val="center"/>
        </w:trPr>
        <w:tc>
          <w:tcPr>
            <w:tcW w:w="3042" w:type="dxa"/>
          </w:tcPr>
          <w:p w14:paraId="727DF369"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Pefloxacin</w:t>
            </w:r>
          </w:p>
        </w:tc>
        <w:tc>
          <w:tcPr>
            <w:tcW w:w="3003" w:type="dxa"/>
          </w:tcPr>
          <w:p w14:paraId="64F00871"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0.4</w:t>
            </w:r>
          </w:p>
        </w:tc>
        <w:tc>
          <w:tcPr>
            <w:tcW w:w="3015" w:type="dxa"/>
          </w:tcPr>
          <w:p w14:paraId="6780B648"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0.3</w:t>
            </w:r>
          </w:p>
        </w:tc>
      </w:tr>
      <w:tr w:rsidR="00210FB7" w:rsidRPr="00FE503A" w14:paraId="2D21F959" w14:textId="77777777" w:rsidTr="00786DE2">
        <w:trPr>
          <w:jc w:val="center"/>
        </w:trPr>
        <w:tc>
          <w:tcPr>
            <w:tcW w:w="3042" w:type="dxa"/>
          </w:tcPr>
          <w:p w14:paraId="0E618C05"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Ofloxacin</w:t>
            </w:r>
          </w:p>
        </w:tc>
        <w:tc>
          <w:tcPr>
            <w:tcW w:w="3003" w:type="dxa"/>
          </w:tcPr>
          <w:p w14:paraId="4F455EA7"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0.3</w:t>
            </w:r>
          </w:p>
        </w:tc>
        <w:tc>
          <w:tcPr>
            <w:tcW w:w="3015" w:type="dxa"/>
          </w:tcPr>
          <w:p w14:paraId="334D0768" w14:textId="77777777" w:rsidR="00210FB7" w:rsidRPr="00210FB7" w:rsidRDefault="00210FB7" w:rsidP="00786DE2">
            <w:pPr>
              <w:spacing w:before="8"/>
              <w:jc w:val="both"/>
              <w:rPr>
                <w:rFonts w:ascii="Arial" w:hAnsi="Arial" w:cs="Arial"/>
                <w:sz w:val="20"/>
                <w:szCs w:val="20"/>
              </w:rPr>
            </w:pPr>
            <w:r w:rsidRPr="00210FB7">
              <w:rPr>
                <w:rFonts w:ascii="Arial" w:hAnsi="Arial" w:cs="Arial"/>
                <w:sz w:val="20"/>
                <w:szCs w:val="20"/>
              </w:rPr>
              <w:t>0.2</w:t>
            </w:r>
          </w:p>
        </w:tc>
      </w:tr>
    </w:tbl>
    <w:p w14:paraId="07412CBE" w14:textId="77777777" w:rsidR="00786DE2" w:rsidRPr="00FE503A" w:rsidRDefault="00786DE2" w:rsidP="00786DE2">
      <w:pPr>
        <w:spacing w:after="0" w:line="240" w:lineRule="auto"/>
        <w:jc w:val="both"/>
        <w:rPr>
          <w:rFonts w:ascii="Arial" w:eastAsia="Calibri" w:hAnsi="Arial" w:cs="Arial"/>
          <w:sz w:val="20"/>
          <w:szCs w:val="20"/>
        </w:rPr>
        <w:sectPr w:rsidR="00786DE2" w:rsidRPr="00FE503A" w:rsidSect="00210FB7">
          <w:type w:val="continuous"/>
          <w:pgSz w:w="11909" w:h="16834" w:code="9"/>
          <w:pgMar w:top="1440" w:right="1440" w:bottom="1440" w:left="1440" w:header="720" w:footer="864" w:gutter="0"/>
          <w:cols w:space="720"/>
          <w:titlePg/>
          <w:docGrid w:linePitch="360"/>
        </w:sectPr>
      </w:pPr>
    </w:p>
    <w:p w14:paraId="2622AC63" w14:textId="24E3F4D7" w:rsidR="00786DE2" w:rsidRPr="00FE503A" w:rsidRDefault="00786DE2" w:rsidP="00786DE2">
      <w:pPr>
        <w:spacing w:after="0" w:line="240" w:lineRule="auto"/>
        <w:jc w:val="both"/>
        <w:rPr>
          <w:rFonts w:ascii="Arial" w:eastAsia="Calibri" w:hAnsi="Arial" w:cs="Arial"/>
          <w:sz w:val="20"/>
          <w:szCs w:val="20"/>
        </w:rPr>
      </w:pPr>
      <w:r w:rsidRPr="00FE6A62">
        <w:rPr>
          <w:rFonts w:ascii="Arial" w:eastAsia="Calibri" w:hAnsi="Arial" w:cs="Arial"/>
          <w:sz w:val="20"/>
          <w:szCs w:val="20"/>
          <w:highlight w:val="red"/>
        </w:rPr>
        <w:t>transposal</w:t>
      </w:r>
      <w:r w:rsidRPr="00210FB7">
        <w:rPr>
          <w:rFonts w:ascii="Arial" w:eastAsia="Calibri" w:hAnsi="Arial" w:cs="Arial"/>
          <w:sz w:val="20"/>
          <w:szCs w:val="20"/>
        </w:rPr>
        <w:t xml:space="preserve"> genes which can mediate antibacterial resistance (</w:t>
      </w:r>
      <w:proofErr w:type="spellStart"/>
      <w:r w:rsidRPr="00210FB7">
        <w:rPr>
          <w:rFonts w:ascii="Arial" w:eastAsia="Calibri" w:hAnsi="Arial" w:cs="Arial"/>
          <w:sz w:val="20"/>
          <w:szCs w:val="20"/>
        </w:rPr>
        <w:t>Ogefere</w:t>
      </w:r>
      <w:proofErr w:type="spellEnd"/>
      <w:r w:rsidRPr="00210FB7">
        <w:rPr>
          <w:rFonts w:ascii="Arial" w:eastAsia="Calibri" w:hAnsi="Arial" w:cs="Arial"/>
          <w:sz w:val="20"/>
          <w:szCs w:val="20"/>
        </w:rPr>
        <w:t xml:space="preserve"> and Idoko, 2024). The present study showed the multidrug </w:t>
      </w:r>
      <w:proofErr w:type="spellStart"/>
      <w:r w:rsidRPr="00210FB7">
        <w:rPr>
          <w:rFonts w:ascii="Arial" w:eastAsia="Calibri" w:hAnsi="Arial" w:cs="Arial"/>
          <w:sz w:val="20"/>
          <w:szCs w:val="20"/>
        </w:rPr>
        <w:t>multidrug</w:t>
      </w:r>
      <w:proofErr w:type="spellEnd"/>
      <w:r w:rsidRPr="00210FB7">
        <w:rPr>
          <w:rFonts w:ascii="Arial" w:eastAsia="Calibri" w:hAnsi="Arial" w:cs="Arial"/>
          <w:sz w:val="20"/>
          <w:szCs w:val="20"/>
        </w:rPr>
        <w:t xml:space="preserve"> resistance index of</w:t>
      </w:r>
      <w:r w:rsidRPr="00210FB7">
        <w:rPr>
          <w:rFonts w:ascii="Arial" w:eastAsia="Calibri" w:hAnsi="Arial" w:cs="Arial"/>
          <w:i/>
          <w:sz w:val="20"/>
          <w:szCs w:val="20"/>
        </w:rPr>
        <w:t xml:space="preserve"> Klebsiella pneumoniae</w:t>
      </w:r>
      <w:r w:rsidRPr="00210FB7">
        <w:rPr>
          <w:rFonts w:ascii="Arial" w:eastAsia="Calibri" w:hAnsi="Arial" w:cs="Arial"/>
          <w:sz w:val="20"/>
          <w:szCs w:val="20"/>
        </w:rPr>
        <w:t xml:space="preserve"> among the male and female students (Table 5). The value of the multidrug resistance index </w:t>
      </w:r>
      <w:proofErr w:type="gramStart"/>
      <w:r w:rsidRPr="00210FB7">
        <w:rPr>
          <w:rFonts w:ascii="Arial" w:eastAsia="Calibri" w:hAnsi="Arial" w:cs="Arial"/>
          <w:sz w:val="20"/>
          <w:szCs w:val="20"/>
        </w:rPr>
        <w:t>were</w:t>
      </w:r>
      <w:proofErr w:type="gramEnd"/>
      <w:r w:rsidRPr="00210FB7">
        <w:rPr>
          <w:rFonts w:ascii="Arial" w:eastAsia="Calibri" w:hAnsi="Arial" w:cs="Arial"/>
          <w:sz w:val="20"/>
          <w:szCs w:val="20"/>
        </w:rPr>
        <w:t xml:space="preserve"> consistent ranging from 0.1 to 0.9, though the females had higher multidrug resistant index. This study is in line with the work of </w:t>
      </w:r>
      <w:proofErr w:type="spellStart"/>
      <w:r w:rsidRPr="00210FB7">
        <w:rPr>
          <w:rFonts w:ascii="Arial" w:eastAsia="Calibri" w:hAnsi="Arial" w:cs="Arial"/>
          <w:sz w:val="20"/>
          <w:szCs w:val="20"/>
        </w:rPr>
        <w:t>Ogefere</w:t>
      </w:r>
      <w:proofErr w:type="spellEnd"/>
      <w:r w:rsidRPr="00210FB7">
        <w:rPr>
          <w:rFonts w:ascii="Arial" w:eastAsia="Calibri" w:hAnsi="Arial" w:cs="Arial"/>
          <w:sz w:val="20"/>
          <w:szCs w:val="20"/>
        </w:rPr>
        <w:t xml:space="preserve"> and Idoko (2024) who had multidrug resistant index ranging from 0.42 to 1.00.</w:t>
      </w:r>
      <w:r w:rsidRPr="00FE503A">
        <w:rPr>
          <w:rFonts w:ascii="Arial" w:eastAsia="Calibri" w:hAnsi="Arial" w:cs="Arial"/>
          <w:sz w:val="20"/>
          <w:szCs w:val="20"/>
        </w:rPr>
        <w:t xml:space="preserve"> </w:t>
      </w:r>
      <w:r w:rsidRPr="00210FB7">
        <w:rPr>
          <w:rFonts w:ascii="Arial" w:eastAsia="Calibri" w:hAnsi="Arial" w:cs="Arial"/>
          <w:sz w:val="20"/>
          <w:szCs w:val="20"/>
        </w:rPr>
        <w:t>This MDR index observed from this study could be as a result of the students using drugs extensively or indiscriminately without doctor’s prescription. Calculating the MDR index of these bacterial isolates is crucial for understanding their resistance patterns and assessing their potential impact on public health.</w:t>
      </w:r>
    </w:p>
    <w:p w14:paraId="298F1A55" w14:textId="77777777" w:rsidR="00210FB7" w:rsidRPr="00330861" w:rsidRDefault="00210FB7" w:rsidP="00210FB7">
      <w:pPr>
        <w:spacing w:after="0" w:line="240" w:lineRule="auto"/>
        <w:jc w:val="both"/>
        <w:rPr>
          <w:rFonts w:ascii="Arial" w:eastAsia="Calibri" w:hAnsi="Arial" w:cs="Arial"/>
          <w:sz w:val="12"/>
          <w:szCs w:val="14"/>
        </w:rPr>
      </w:pPr>
    </w:p>
    <w:p w14:paraId="6BFFEF25" w14:textId="77777777" w:rsidR="00210FB7" w:rsidRPr="00FE503A" w:rsidRDefault="00210FB7" w:rsidP="00210FB7">
      <w:pPr>
        <w:pStyle w:val="Heading2"/>
        <w:rPr>
          <w:rFonts w:eastAsia="Calibri"/>
        </w:rPr>
      </w:pPr>
      <w:r w:rsidRPr="00FE503A">
        <w:rPr>
          <w:rFonts w:eastAsia="Calibri"/>
        </w:rPr>
        <w:t>5. CONCLUSION</w:t>
      </w:r>
    </w:p>
    <w:p w14:paraId="6B73A177" w14:textId="77777777" w:rsidR="00210FB7" w:rsidRPr="00330861" w:rsidRDefault="00210FB7" w:rsidP="00210FB7">
      <w:pPr>
        <w:spacing w:after="0" w:line="240" w:lineRule="auto"/>
        <w:jc w:val="both"/>
        <w:rPr>
          <w:rFonts w:ascii="Arial" w:eastAsia="Calibri" w:hAnsi="Arial" w:cs="Arial"/>
          <w:b/>
          <w:sz w:val="12"/>
          <w:szCs w:val="14"/>
        </w:rPr>
      </w:pPr>
    </w:p>
    <w:p w14:paraId="548651C2"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i/>
          <w:sz w:val="20"/>
          <w:szCs w:val="20"/>
        </w:rPr>
        <w:t>Klebsiella pneumoniae</w:t>
      </w:r>
      <w:r w:rsidRPr="00210FB7">
        <w:rPr>
          <w:rFonts w:ascii="Arial" w:eastAsia="Calibri" w:hAnsi="Arial" w:cs="Arial"/>
          <w:sz w:val="20"/>
          <w:szCs w:val="20"/>
        </w:rPr>
        <w:t xml:space="preserve"> was isolated from urine of students of Applied Microbiology with high prevalence rate. It is crucial to maintain good personal hygiene to reduce urinary tract infection caused by this organism. </w:t>
      </w:r>
      <w:proofErr w:type="gramStart"/>
      <w:r w:rsidRPr="00210FB7">
        <w:rPr>
          <w:rFonts w:ascii="Arial" w:eastAsia="Calibri" w:hAnsi="Arial" w:cs="Arial"/>
          <w:sz w:val="20"/>
          <w:szCs w:val="20"/>
        </w:rPr>
        <w:t>Also</w:t>
      </w:r>
      <w:proofErr w:type="gramEnd"/>
      <w:r w:rsidRPr="00210FB7">
        <w:rPr>
          <w:rFonts w:ascii="Arial" w:eastAsia="Calibri" w:hAnsi="Arial" w:cs="Arial"/>
          <w:sz w:val="20"/>
          <w:szCs w:val="20"/>
        </w:rPr>
        <w:t xml:space="preserve"> this study recorded high MDR index. To prevent antibiotic resistance, it is essential to carefully choose the right antibiotic and use it responsibly, following proper dosage and administration guidelines.</w:t>
      </w:r>
    </w:p>
    <w:p w14:paraId="1683307F" w14:textId="77777777" w:rsidR="00210FB7" w:rsidRPr="00FE503A" w:rsidRDefault="00210FB7" w:rsidP="00210FB7">
      <w:pPr>
        <w:spacing w:after="0" w:line="240" w:lineRule="auto"/>
        <w:jc w:val="both"/>
        <w:rPr>
          <w:rFonts w:ascii="Arial" w:eastAsia="Calibri" w:hAnsi="Arial" w:cs="Arial"/>
          <w:sz w:val="16"/>
          <w:szCs w:val="16"/>
        </w:rPr>
      </w:pPr>
    </w:p>
    <w:p w14:paraId="29ACCBEC" w14:textId="1C234A69" w:rsidR="00210FB7" w:rsidRPr="00FE503A" w:rsidRDefault="00210FB7" w:rsidP="00210FB7">
      <w:pPr>
        <w:spacing w:after="0" w:line="240" w:lineRule="auto"/>
        <w:jc w:val="both"/>
        <w:rPr>
          <w:rFonts w:ascii="Arial" w:eastAsia="Calibri" w:hAnsi="Arial" w:cs="Arial"/>
          <w:b/>
          <w:bCs/>
          <w:sz w:val="21"/>
          <w:szCs w:val="21"/>
        </w:rPr>
      </w:pPr>
      <w:r w:rsidRPr="00FE503A">
        <w:rPr>
          <w:rFonts w:ascii="Arial" w:eastAsia="Calibri" w:hAnsi="Arial" w:cs="Arial"/>
          <w:b/>
          <w:bCs/>
          <w:sz w:val="21"/>
          <w:szCs w:val="21"/>
        </w:rPr>
        <w:t>DISCLAIMER (ARTIFICIAL INTELLIGENCE)</w:t>
      </w:r>
    </w:p>
    <w:p w14:paraId="0232A825" w14:textId="77777777" w:rsidR="00210FB7" w:rsidRPr="00210FB7" w:rsidRDefault="00210FB7" w:rsidP="00210FB7">
      <w:pPr>
        <w:spacing w:after="0" w:line="240" w:lineRule="auto"/>
        <w:jc w:val="both"/>
        <w:rPr>
          <w:rFonts w:ascii="Arial" w:eastAsia="Calibri" w:hAnsi="Arial" w:cs="Arial"/>
          <w:b/>
          <w:bCs/>
          <w:sz w:val="16"/>
          <w:szCs w:val="16"/>
        </w:rPr>
      </w:pPr>
    </w:p>
    <w:p w14:paraId="5BE7EA11" w14:textId="1E7F0078" w:rsidR="00210FB7" w:rsidRPr="00FE503A" w:rsidRDefault="00210FB7" w:rsidP="00210FB7">
      <w:pPr>
        <w:spacing w:after="0" w:line="240" w:lineRule="auto"/>
        <w:jc w:val="both"/>
        <w:rPr>
          <w:rFonts w:ascii="Arial" w:eastAsia="Calibri" w:hAnsi="Arial" w:cs="Arial"/>
          <w:bCs/>
          <w:sz w:val="20"/>
          <w:szCs w:val="20"/>
        </w:rPr>
      </w:pPr>
      <w:r w:rsidRPr="00210FB7">
        <w:rPr>
          <w:rFonts w:ascii="Arial" w:eastAsia="Calibri" w:hAnsi="Arial" w:cs="Arial"/>
          <w:bCs/>
          <w:sz w:val="20"/>
          <w:szCs w:val="20"/>
        </w:rPr>
        <w:t xml:space="preserve">Author hereby declare that NO generative AI technologies such as Large Language Models (ChatGPT, COPILOT, etc.) and text-to-image generators have been used during the writing or editing of this manuscript. </w:t>
      </w:r>
    </w:p>
    <w:p w14:paraId="3048EBA0" w14:textId="77777777" w:rsidR="00210FB7" w:rsidRPr="00330861" w:rsidRDefault="00210FB7" w:rsidP="00210FB7">
      <w:pPr>
        <w:spacing w:after="0" w:line="240" w:lineRule="auto"/>
        <w:jc w:val="both"/>
        <w:rPr>
          <w:rFonts w:ascii="Arial" w:eastAsia="Calibri" w:hAnsi="Arial" w:cs="Arial"/>
          <w:bCs/>
          <w:sz w:val="12"/>
          <w:szCs w:val="14"/>
        </w:rPr>
      </w:pPr>
    </w:p>
    <w:p w14:paraId="0A78F42A" w14:textId="7E8CD776" w:rsidR="00210FB7" w:rsidRPr="00FE503A" w:rsidRDefault="00210FB7" w:rsidP="00210FB7">
      <w:pPr>
        <w:pStyle w:val="Heading2"/>
        <w:rPr>
          <w:rFonts w:eastAsia="Calibri"/>
        </w:rPr>
      </w:pPr>
      <w:r w:rsidRPr="00FE503A">
        <w:rPr>
          <w:rFonts w:eastAsia="Calibri"/>
        </w:rPr>
        <w:t>CONSENT</w:t>
      </w:r>
    </w:p>
    <w:p w14:paraId="5D3B9EFC" w14:textId="77777777" w:rsidR="00210FB7" w:rsidRPr="00330861" w:rsidRDefault="00210FB7" w:rsidP="00210FB7">
      <w:pPr>
        <w:spacing w:after="0" w:line="240" w:lineRule="auto"/>
        <w:jc w:val="both"/>
        <w:rPr>
          <w:rFonts w:ascii="Arial" w:eastAsia="Calibri" w:hAnsi="Arial" w:cs="Arial"/>
          <w:b/>
          <w:sz w:val="12"/>
          <w:szCs w:val="14"/>
        </w:rPr>
      </w:pPr>
    </w:p>
    <w:p w14:paraId="534F1E6F" w14:textId="77777777"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The </w:t>
      </w:r>
      <w:proofErr w:type="gramStart"/>
      <w:r w:rsidRPr="00210FB7">
        <w:rPr>
          <w:rFonts w:ascii="Arial" w:eastAsia="Calibri" w:hAnsi="Arial" w:cs="Arial"/>
          <w:sz w:val="20"/>
          <w:szCs w:val="20"/>
        </w:rPr>
        <w:t>students</w:t>
      </w:r>
      <w:proofErr w:type="gramEnd"/>
      <w:r w:rsidRPr="00210FB7">
        <w:rPr>
          <w:rFonts w:ascii="Arial" w:eastAsia="Calibri" w:hAnsi="Arial" w:cs="Arial"/>
          <w:sz w:val="20"/>
          <w:szCs w:val="20"/>
        </w:rPr>
        <w:t xml:space="preserve"> consent </w:t>
      </w:r>
      <w:proofErr w:type="gramStart"/>
      <w:r w:rsidRPr="00210FB7">
        <w:rPr>
          <w:rFonts w:ascii="Arial" w:eastAsia="Calibri" w:hAnsi="Arial" w:cs="Arial"/>
          <w:sz w:val="20"/>
          <w:szCs w:val="20"/>
        </w:rPr>
        <w:t>were</w:t>
      </w:r>
      <w:proofErr w:type="gramEnd"/>
      <w:r w:rsidRPr="00210FB7">
        <w:rPr>
          <w:rFonts w:ascii="Arial" w:eastAsia="Calibri" w:hAnsi="Arial" w:cs="Arial"/>
          <w:sz w:val="20"/>
          <w:szCs w:val="20"/>
        </w:rPr>
        <w:t xml:space="preserve"> obtained from them before collecting the samples.</w:t>
      </w:r>
    </w:p>
    <w:p w14:paraId="3FFB5EDC" w14:textId="1253AD71" w:rsidR="00210FB7" w:rsidRPr="00330861" w:rsidRDefault="00210FB7" w:rsidP="00210FB7">
      <w:pPr>
        <w:spacing w:after="0" w:line="240" w:lineRule="auto"/>
        <w:jc w:val="both"/>
        <w:rPr>
          <w:rFonts w:ascii="Arial" w:eastAsia="Calibri" w:hAnsi="Arial" w:cs="Arial"/>
          <w:b/>
          <w:sz w:val="12"/>
          <w:szCs w:val="14"/>
        </w:rPr>
      </w:pPr>
      <w:r w:rsidRPr="00210FB7">
        <w:rPr>
          <w:rFonts w:ascii="Arial" w:eastAsia="Calibri" w:hAnsi="Arial" w:cs="Arial"/>
          <w:bCs/>
          <w:sz w:val="20"/>
          <w:szCs w:val="20"/>
        </w:rPr>
        <w:t xml:space="preserve"> </w:t>
      </w:r>
    </w:p>
    <w:p w14:paraId="29730087" w14:textId="77777777" w:rsidR="00210FB7" w:rsidRPr="00FE503A" w:rsidRDefault="00210FB7" w:rsidP="00210FB7">
      <w:pPr>
        <w:pStyle w:val="Heading2"/>
        <w:rPr>
          <w:rFonts w:eastAsia="Calibri"/>
        </w:rPr>
      </w:pPr>
      <w:r w:rsidRPr="00FE503A">
        <w:rPr>
          <w:rFonts w:eastAsia="Calibri"/>
        </w:rPr>
        <w:t>ETHICAL APPROVAL</w:t>
      </w:r>
    </w:p>
    <w:p w14:paraId="6100989D" w14:textId="77777777" w:rsidR="00210FB7" w:rsidRPr="00330861" w:rsidRDefault="00210FB7" w:rsidP="00210FB7">
      <w:pPr>
        <w:spacing w:after="0" w:line="240" w:lineRule="auto"/>
        <w:jc w:val="both"/>
        <w:rPr>
          <w:rFonts w:ascii="Arial" w:eastAsia="Calibri" w:hAnsi="Arial" w:cs="Arial"/>
          <w:b/>
          <w:sz w:val="12"/>
          <w:szCs w:val="14"/>
        </w:rPr>
      </w:pPr>
    </w:p>
    <w:p w14:paraId="3BE81662" w14:textId="083BC14E" w:rsidR="00210FB7" w:rsidRPr="00FE503A" w:rsidRDefault="00210FB7" w:rsidP="00210FB7">
      <w:pPr>
        <w:spacing w:after="0" w:line="240" w:lineRule="auto"/>
        <w:jc w:val="both"/>
        <w:rPr>
          <w:rFonts w:ascii="Arial" w:eastAsia="Calibri" w:hAnsi="Arial" w:cs="Arial"/>
          <w:sz w:val="20"/>
          <w:szCs w:val="20"/>
        </w:rPr>
      </w:pPr>
      <w:r w:rsidRPr="00210FB7">
        <w:rPr>
          <w:rFonts w:ascii="Arial" w:eastAsia="Calibri" w:hAnsi="Arial" w:cs="Arial"/>
          <w:sz w:val="20"/>
          <w:szCs w:val="20"/>
        </w:rPr>
        <w:t xml:space="preserve">Ethical approval was gotten from the ethical committee of the Faculty of Biological Sciences of the </w:t>
      </w:r>
      <w:proofErr w:type="gramStart"/>
      <w:r w:rsidRPr="00210FB7">
        <w:rPr>
          <w:rFonts w:ascii="Arial" w:eastAsia="Calibri" w:hAnsi="Arial" w:cs="Arial"/>
          <w:sz w:val="20"/>
          <w:szCs w:val="20"/>
        </w:rPr>
        <w:t>University</w:t>
      </w:r>
      <w:r w:rsidRPr="00FE6A62">
        <w:rPr>
          <w:rFonts w:ascii="Arial" w:eastAsia="Calibri" w:hAnsi="Arial" w:cs="Arial"/>
          <w:sz w:val="20"/>
          <w:szCs w:val="20"/>
          <w:highlight w:val="yellow"/>
        </w:rPr>
        <w:t>.</w:t>
      </w:r>
      <w:r w:rsidR="00FE6A62" w:rsidRPr="00FE6A62">
        <w:rPr>
          <w:rFonts w:ascii="Arial" w:eastAsia="Calibri" w:hAnsi="Arial" w:cs="Arial"/>
          <w:sz w:val="20"/>
          <w:szCs w:val="20"/>
          <w:highlight w:val="yellow"/>
        </w:rPr>
        <w:t>(</w:t>
      </w:r>
      <w:proofErr w:type="gramEnd"/>
      <w:r w:rsidR="00FE6A62" w:rsidRPr="00FE6A62">
        <w:rPr>
          <w:rFonts w:ascii="Arial" w:eastAsia="Calibri" w:hAnsi="Arial" w:cs="Arial"/>
          <w:sz w:val="20"/>
          <w:szCs w:val="20"/>
          <w:highlight w:val="yellow"/>
        </w:rPr>
        <w:t>where the number of ethical approval)</w:t>
      </w:r>
    </w:p>
    <w:p w14:paraId="4A1ED585" w14:textId="77777777" w:rsidR="00210FB7" w:rsidRPr="00330861" w:rsidRDefault="00210FB7" w:rsidP="00210FB7">
      <w:pPr>
        <w:spacing w:after="0" w:line="240" w:lineRule="auto"/>
        <w:jc w:val="both"/>
        <w:rPr>
          <w:rFonts w:ascii="Arial" w:eastAsia="Calibri" w:hAnsi="Arial" w:cs="Arial"/>
          <w:sz w:val="12"/>
          <w:szCs w:val="14"/>
        </w:rPr>
      </w:pPr>
    </w:p>
    <w:p w14:paraId="1EAE572F" w14:textId="606F0085" w:rsidR="00210FB7" w:rsidRPr="00FE503A" w:rsidRDefault="00210FB7" w:rsidP="00786DE2">
      <w:pPr>
        <w:pStyle w:val="Heading2"/>
        <w:keepNext w:val="0"/>
        <w:keepLines w:val="0"/>
        <w:widowControl w:val="0"/>
      </w:pPr>
      <w:r w:rsidRPr="00FE503A">
        <w:t>COMPETING INTERESTS</w:t>
      </w:r>
    </w:p>
    <w:p w14:paraId="21536A43" w14:textId="77777777" w:rsidR="00210FB7" w:rsidRPr="00330861" w:rsidRDefault="00210FB7" w:rsidP="00786DE2">
      <w:pPr>
        <w:pStyle w:val="ReferHead"/>
        <w:keepNext w:val="0"/>
        <w:widowControl w:val="0"/>
        <w:spacing w:after="0"/>
        <w:rPr>
          <w:rFonts w:ascii="Arial" w:hAnsi="Arial" w:cs="Arial"/>
          <w:sz w:val="12"/>
          <w:szCs w:val="14"/>
        </w:rPr>
      </w:pPr>
    </w:p>
    <w:p w14:paraId="18204B0F" w14:textId="29A27418" w:rsidR="00210FB7" w:rsidRPr="00FE503A" w:rsidRDefault="00210FB7" w:rsidP="00786DE2">
      <w:pPr>
        <w:pStyle w:val="ReferHead"/>
        <w:keepNext w:val="0"/>
        <w:widowControl w:val="0"/>
        <w:spacing w:after="0"/>
        <w:jc w:val="both"/>
        <w:rPr>
          <w:rFonts w:ascii="Arial" w:hAnsi="Arial" w:cs="Arial"/>
          <w:b w:val="0"/>
          <w:caps w:val="0"/>
          <w:sz w:val="20"/>
        </w:rPr>
      </w:pPr>
      <w:r w:rsidRPr="00FE503A">
        <w:rPr>
          <w:rFonts w:ascii="Arial" w:hAnsi="Arial" w:cs="Arial"/>
          <w:b w:val="0"/>
          <w:caps w:val="0"/>
          <w:sz w:val="20"/>
        </w:rPr>
        <w:t>Author has declared that no competing interests exist.</w:t>
      </w:r>
    </w:p>
    <w:p w14:paraId="7E267C5B" w14:textId="77777777" w:rsidR="00210FB7" w:rsidRPr="00330861" w:rsidRDefault="00210FB7" w:rsidP="00786DE2">
      <w:pPr>
        <w:widowControl w:val="0"/>
        <w:spacing w:after="0" w:line="240" w:lineRule="auto"/>
        <w:jc w:val="both"/>
        <w:rPr>
          <w:rFonts w:ascii="Arial" w:eastAsia="Calibri" w:hAnsi="Arial" w:cs="Arial"/>
          <w:bCs/>
          <w:sz w:val="12"/>
          <w:szCs w:val="14"/>
        </w:rPr>
      </w:pPr>
    </w:p>
    <w:p w14:paraId="257DB568" w14:textId="77777777" w:rsidR="00210FB7" w:rsidRPr="00FE503A" w:rsidRDefault="00210FB7" w:rsidP="00786DE2">
      <w:pPr>
        <w:pStyle w:val="Heading2"/>
        <w:keepNext w:val="0"/>
        <w:keepLines w:val="0"/>
        <w:widowControl w:val="0"/>
        <w:rPr>
          <w:rFonts w:eastAsia="Calibri"/>
        </w:rPr>
      </w:pPr>
      <w:r w:rsidRPr="00FE503A">
        <w:rPr>
          <w:rFonts w:eastAsia="Calibri"/>
        </w:rPr>
        <w:t>REFERENCES</w:t>
      </w:r>
    </w:p>
    <w:p w14:paraId="7C434ED9" w14:textId="77777777" w:rsidR="00210FB7" w:rsidRPr="00330861" w:rsidRDefault="00210FB7" w:rsidP="00786DE2">
      <w:pPr>
        <w:widowControl w:val="0"/>
        <w:spacing w:after="0" w:line="240" w:lineRule="auto"/>
        <w:jc w:val="both"/>
        <w:rPr>
          <w:rFonts w:ascii="Arial" w:eastAsia="Calibri" w:hAnsi="Arial" w:cs="Arial"/>
          <w:b/>
          <w:sz w:val="12"/>
          <w:szCs w:val="14"/>
        </w:rPr>
      </w:pPr>
    </w:p>
    <w:p w14:paraId="5254D678" w14:textId="25B0C2A1" w:rsidR="00786DE2" w:rsidRPr="00FE503A" w:rsidRDefault="00786DE2" w:rsidP="00786DE2">
      <w:pPr>
        <w:widowControl w:val="0"/>
        <w:autoSpaceDE w:val="0"/>
        <w:autoSpaceDN w:val="0"/>
        <w:adjustRightInd w:val="0"/>
        <w:spacing w:after="0" w:line="240" w:lineRule="auto"/>
        <w:ind w:left="540" w:hanging="540"/>
        <w:jc w:val="both"/>
        <w:rPr>
          <w:rFonts w:ascii="Arial" w:eastAsia="Calibri" w:hAnsi="Arial" w:cs="Arial"/>
          <w:iCs/>
          <w:sz w:val="20"/>
          <w:szCs w:val="20"/>
        </w:rPr>
      </w:pPr>
      <w:proofErr w:type="spellStart"/>
      <w:r w:rsidRPr="00FE503A">
        <w:rPr>
          <w:rFonts w:ascii="Arial" w:eastAsia="Calibri" w:hAnsi="Arial" w:cs="Arial"/>
          <w:sz w:val="20"/>
          <w:szCs w:val="20"/>
        </w:rPr>
        <w:t>Almehdawi</w:t>
      </w:r>
      <w:proofErr w:type="spellEnd"/>
      <w:r w:rsidRPr="00FE503A">
        <w:rPr>
          <w:rFonts w:ascii="Arial" w:eastAsia="Calibri" w:hAnsi="Arial" w:cs="Arial"/>
          <w:sz w:val="20"/>
          <w:szCs w:val="20"/>
        </w:rPr>
        <w:t>, K.A., Ali, R.H. &amp; Ismail, F.F. (2016).</w:t>
      </w:r>
      <w:r w:rsidR="00330861">
        <w:rPr>
          <w:rFonts w:ascii="Arial" w:eastAsia="Calibri" w:hAnsi="Arial" w:cs="Arial"/>
          <w:sz w:val="20"/>
          <w:szCs w:val="20"/>
        </w:rPr>
        <w:t xml:space="preserve"> </w:t>
      </w:r>
      <w:r w:rsidRPr="00FE503A">
        <w:rPr>
          <w:rFonts w:ascii="Arial" w:eastAsia="Calibri" w:hAnsi="Arial" w:cs="Arial"/>
          <w:sz w:val="20"/>
          <w:szCs w:val="20"/>
        </w:rPr>
        <w:t xml:space="preserve">Bacteriuria in pregnant and non-pregnant women in Benghazi: A comparative study. </w:t>
      </w:r>
      <w:r w:rsidRPr="00FE503A">
        <w:rPr>
          <w:rFonts w:ascii="Arial" w:eastAsia="Calibri" w:hAnsi="Arial" w:cs="Arial"/>
          <w:i/>
          <w:iCs/>
          <w:sz w:val="20"/>
          <w:szCs w:val="20"/>
        </w:rPr>
        <w:t>Journal of Pharmacy and Biological Science, 12</w:t>
      </w:r>
      <w:r w:rsidRPr="00FE503A">
        <w:rPr>
          <w:rFonts w:ascii="Arial" w:eastAsia="Calibri" w:hAnsi="Arial" w:cs="Arial"/>
          <w:iCs/>
          <w:sz w:val="20"/>
          <w:szCs w:val="20"/>
        </w:rPr>
        <w:t>(1): 133-137.</w:t>
      </w:r>
    </w:p>
    <w:p w14:paraId="1BB49D40" w14:textId="77777777" w:rsidR="00786DE2" w:rsidRPr="00FE503A" w:rsidRDefault="00786DE2" w:rsidP="00786DE2">
      <w:pPr>
        <w:widowControl w:val="0"/>
        <w:autoSpaceDE w:val="0"/>
        <w:autoSpaceDN w:val="0"/>
        <w:adjustRightInd w:val="0"/>
        <w:spacing w:after="0" w:line="240" w:lineRule="auto"/>
        <w:ind w:left="540" w:hanging="540"/>
        <w:jc w:val="both"/>
        <w:rPr>
          <w:rFonts w:ascii="Arial" w:eastAsia="Calibri" w:hAnsi="Arial" w:cs="Arial"/>
          <w:iCs/>
          <w:sz w:val="20"/>
          <w:szCs w:val="20"/>
        </w:rPr>
      </w:pPr>
      <w:r w:rsidRPr="00FE503A">
        <w:rPr>
          <w:rFonts w:ascii="Arial" w:eastAsia="Calibri" w:hAnsi="Arial" w:cs="Arial"/>
          <w:iCs/>
          <w:sz w:val="20"/>
          <w:szCs w:val="20"/>
        </w:rPr>
        <w:t xml:space="preserve">Amali, O., </w:t>
      </w:r>
      <w:proofErr w:type="spellStart"/>
      <w:r w:rsidRPr="00FE503A">
        <w:rPr>
          <w:rFonts w:ascii="Arial" w:eastAsia="Calibri" w:hAnsi="Arial" w:cs="Arial"/>
          <w:iCs/>
          <w:sz w:val="20"/>
          <w:szCs w:val="20"/>
        </w:rPr>
        <w:t>Indinyero</w:t>
      </w:r>
      <w:proofErr w:type="spellEnd"/>
      <w:r w:rsidRPr="00FE503A">
        <w:rPr>
          <w:rFonts w:ascii="Arial" w:eastAsia="Calibri" w:hAnsi="Arial" w:cs="Arial"/>
          <w:iCs/>
          <w:sz w:val="20"/>
          <w:szCs w:val="20"/>
        </w:rPr>
        <w:t xml:space="preserve">, M. D., Umeh, E. U. &amp; </w:t>
      </w:r>
      <w:proofErr w:type="spellStart"/>
      <w:r w:rsidRPr="00FE503A">
        <w:rPr>
          <w:rFonts w:ascii="Arial" w:eastAsia="Calibri" w:hAnsi="Arial" w:cs="Arial"/>
          <w:iCs/>
          <w:sz w:val="20"/>
          <w:szCs w:val="20"/>
        </w:rPr>
        <w:t>Awodi</w:t>
      </w:r>
      <w:proofErr w:type="spellEnd"/>
      <w:r w:rsidRPr="00FE503A">
        <w:rPr>
          <w:rFonts w:ascii="Arial" w:eastAsia="Calibri" w:hAnsi="Arial" w:cs="Arial"/>
          <w:iCs/>
          <w:sz w:val="20"/>
          <w:szCs w:val="20"/>
        </w:rPr>
        <w:t>, N. O. (2009). Urinary tract infections among female students of the University of Agriculture, Makurdi, Benue State, Nigeria. The International Journal of Microbiology, 7(1): 1-5.</w:t>
      </w:r>
    </w:p>
    <w:p w14:paraId="7B016A0D" w14:textId="77777777" w:rsidR="00786DE2" w:rsidRPr="00FE503A" w:rsidRDefault="00786DE2" w:rsidP="00786DE2">
      <w:pPr>
        <w:widowControl w:val="0"/>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Andrade, L. N., Vitali, L., Gaspar, G. G, Bellissimo-Rodrigues, F. &amp; Martinez, R., Darini, A. L. (2014). Expansion and evolution of a virulent, extensively drug-resistant (Polymyxin B-resistant), QnrS1-, CTX-M2-, and KPC-2-producing Klebsiella pneumoniae ST11 international high-risk clone. </w:t>
      </w:r>
      <w:r w:rsidRPr="00FE503A">
        <w:rPr>
          <w:rFonts w:ascii="Arial" w:eastAsia="Calibri" w:hAnsi="Arial" w:cs="Arial"/>
          <w:i/>
          <w:sz w:val="20"/>
          <w:szCs w:val="20"/>
        </w:rPr>
        <w:t>Journal of Clinical Microbiology,</w:t>
      </w:r>
      <w:r w:rsidRPr="00FE503A">
        <w:rPr>
          <w:rFonts w:ascii="Arial" w:eastAsia="Calibri" w:hAnsi="Arial" w:cs="Arial"/>
          <w:sz w:val="20"/>
          <w:szCs w:val="20"/>
        </w:rPr>
        <w:t xml:space="preserve"> 52:2530-2535. </w:t>
      </w:r>
    </w:p>
    <w:p w14:paraId="004E71B5" w14:textId="65AE2966" w:rsidR="00786DE2" w:rsidRPr="00FE503A" w:rsidRDefault="00786DE2" w:rsidP="00786DE2">
      <w:pPr>
        <w:widowControl w:val="0"/>
        <w:spacing w:after="0" w:line="240" w:lineRule="auto"/>
        <w:ind w:left="540" w:hanging="540"/>
        <w:jc w:val="both"/>
        <w:rPr>
          <w:rFonts w:ascii="Arial" w:eastAsia="Calibri" w:hAnsi="Arial" w:cs="Arial"/>
          <w:sz w:val="20"/>
          <w:szCs w:val="20"/>
        </w:rPr>
      </w:pPr>
      <w:proofErr w:type="spellStart"/>
      <w:r w:rsidRPr="00FE503A">
        <w:rPr>
          <w:rFonts w:ascii="Arial" w:eastAsia="Calibri" w:hAnsi="Arial" w:cs="Arial"/>
          <w:sz w:val="20"/>
          <w:szCs w:val="20"/>
        </w:rPr>
        <w:t>Ayandele</w:t>
      </w:r>
      <w:proofErr w:type="spellEnd"/>
      <w:r w:rsidRPr="00FE503A">
        <w:rPr>
          <w:rFonts w:ascii="Arial" w:eastAsia="Calibri" w:hAnsi="Arial" w:cs="Arial"/>
          <w:sz w:val="20"/>
          <w:szCs w:val="20"/>
        </w:rPr>
        <w:t xml:space="preserve">, A. A., Oladipo, E. K, Oyebisi, O. &amp; Kaka, M. O. (2020). Prevalence of multi-antibiotic resistant Escherichia coli and Klebsiella species obtained from a tertiary medical institution in Oyo State, Nigeria. </w:t>
      </w:r>
      <w:r w:rsidRPr="00FE503A">
        <w:rPr>
          <w:rFonts w:ascii="Arial" w:eastAsia="Calibri" w:hAnsi="Arial" w:cs="Arial"/>
          <w:i/>
          <w:sz w:val="20"/>
          <w:szCs w:val="20"/>
        </w:rPr>
        <w:t xml:space="preserve">Qatar Medical Journal, </w:t>
      </w:r>
      <w:r w:rsidRPr="00FE503A">
        <w:rPr>
          <w:rFonts w:ascii="Arial" w:eastAsia="Calibri" w:hAnsi="Arial" w:cs="Arial"/>
          <w:sz w:val="20"/>
          <w:szCs w:val="20"/>
        </w:rPr>
        <w:t xml:space="preserve">1: 1-6. </w:t>
      </w:r>
    </w:p>
    <w:p w14:paraId="5C6CDF54" w14:textId="77777777" w:rsidR="00786DE2" w:rsidRPr="00FE503A" w:rsidRDefault="00786DE2" w:rsidP="00786DE2">
      <w:pPr>
        <w:widowControl w:val="0"/>
        <w:autoSpaceDE w:val="0"/>
        <w:autoSpaceDN w:val="0"/>
        <w:adjustRightInd w:val="0"/>
        <w:spacing w:after="0" w:line="240" w:lineRule="auto"/>
        <w:ind w:left="540" w:hanging="540"/>
        <w:jc w:val="both"/>
        <w:rPr>
          <w:rFonts w:ascii="Arial" w:eastAsia="Calibri" w:hAnsi="Arial" w:cs="Arial"/>
          <w:iCs/>
          <w:sz w:val="20"/>
          <w:szCs w:val="20"/>
        </w:rPr>
      </w:pPr>
      <w:r w:rsidRPr="00FE503A">
        <w:rPr>
          <w:rFonts w:ascii="Arial" w:eastAsia="Calibri" w:hAnsi="Arial" w:cs="Arial"/>
          <w:iCs/>
          <w:sz w:val="20"/>
          <w:szCs w:val="20"/>
        </w:rPr>
        <w:t xml:space="preserve">Barwa, J., Obed, R. K. &amp; Bishop, H. G. (2022). Prevalence and antibiotic susceptibility </w:t>
      </w:r>
      <w:r w:rsidRPr="00FE503A">
        <w:rPr>
          <w:rFonts w:ascii="Arial" w:eastAsia="Calibri" w:hAnsi="Arial" w:cs="Arial"/>
          <w:iCs/>
          <w:sz w:val="20"/>
          <w:szCs w:val="20"/>
        </w:rPr>
        <w:lastRenderedPageBreak/>
        <w:t xml:space="preserve">profiles of Escherichia coli and Klebsiella pneumoniae in urine of students of Ahmadu Bello University. </w:t>
      </w:r>
      <w:r w:rsidRPr="00FE503A">
        <w:rPr>
          <w:rFonts w:ascii="Arial" w:eastAsia="Calibri" w:hAnsi="Arial" w:cs="Arial"/>
          <w:i/>
          <w:iCs/>
          <w:sz w:val="20"/>
          <w:szCs w:val="20"/>
        </w:rPr>
        <w:t>Science World Journal</w:t>
      </w:r>
      <w:r w:rsidRPr="00FE503A">
        <w:rPr>
          <w:rFonts w:ascii="Arial" w:eastAsia="Calibri" w:hAnsi="Arial" w:cs="Arial"/>
          <w:iCs/>
          <w:sz w:val="20"/>
          <w:szCs w:val="20"/>
        </w:rPr>
        <w:t>, 17(1): 134-137.</w:t>
      </w:r>
    </w:p>
    <w:p w14:paraId="57C08AA8" w14:textId="77777777" w:rsidR="00786DE2" w:rsidRPr="00FE503A" w:rsidRDefault="00786DE2" w:rsidP="00786DE2">
      <w:pPr>
        <w:widowControl w:val="0"/>
        <w:autoSpaceDE w:val="0"/>
        <w:autoSpaceDN w:val="0"/>
        <w:adjustRightInd w:val="0"/>
        <w:spacing w:after="0" w:line="240" w:lineRule="auto"/>
        <w:ind w:left="540" w:hanging="540"/>
        <w:jc w:val="both"/>
        <w:rPr>
          <w:rFonts w:ascii="Arial" w:eastAsia="Calibri" w:hAnsi="Arial" w:cs="Arial"/>
          <w:iCs/>
          <w:sz w:val="20"/>
          <w:szCs w:val="20"/>
        </w:rPr>
      </w:pPr>
      <w:r w:rsidRPr="00FE503A">
        <w:rPr>
          <w:rFonts w:ascii="Arial" w:eastAsia="Calibri" w:hAnsi="Arial" w:cs="Arial"/>
          <w:iCs/>
          <w:sz w:val="20"/>
          <w:szCs w:val="20"/>
        </w:rPr>
        <w:t xml:space="preserve">Bishop, H. G. &amp; Shehu, F. (2016). Prevalence and antibiotic susceptibility patterns of bacterial etiologies of urinary tract infections among students attending sick-bay of Ahmadu Bello University, Nigeria. </w:t>
      </w:r>
      <w:proofErr w:type="spellStart"/>
      <w:r w:rsidRPr="00FE503A">
        <w:rPr>
          <w:rFonts w:ascii="Arial" w:eastAsia="Calibri" w:hAnsi="Arial" w:cs="Arial"/>
          <w:i/>
          <w:iCs/>
          <w:sz w:val="20"/>
          <w:szCs w:val="20"/>
        </w:rPr>
        <w:t>Edorium</w:t>
      </w:r>
      <w:proofErr w:type="spellEnd"/>
      <w:r w:rsidRPr="00FE503A">
        <w:rPr>
          <w:rFonts w:ascii="Arial" w:eastAsia="Calibri" w:hAnsi="Arial" w:cs="Arial"/>
          <w:i/>
          <w:iCs/>
          <w:sz w:val="20"/>
          <w:szCs w:val="20"/>
        </w:rPr>
        <w:t xml:space="preserve"> Journal of Microbiology</w:t>
      </w:r>
      <w:r w:rsidRPr="00FE503A">
        <w:rPr>
          <w:rFonts w:ascii="Arial" w:eastAsia="Calibri" w:hAnsi="Arial" w:cs="Arial"/>
          <w:iCs/>
          <w:sz w:val="20"/>
          <w:szCs w:val="20"/>
        </w:rPr>
        <w:t>, 2:7-12.</w:t>
      </w:r>
    </w:p>
    <w:p w14:paraId="109441E6" w14:textId="77777777" w:rsidR="00786DE2" w:rsidRPr="00FE503A" w:rsidRDefault="00786DE2" w:rsidP="00786DE2">
      <w:pPr>
        <w:widowControl w:val="0"/>
        <w:autoSpaceDE w:val="0"/>
        <w:autoSpaceDN w:val="0"/>
        <w:adjustRightInd w:val="0"/>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Cheesbrough, M. (2006). District laboratory practice in tropical countries. low price edition. Cambridge University press, pp314-337.</w:t>
      </w:r>
    </w:p>
    <w:p w14:paraId="22B0D97E" w14:textId="77777777" w:rsidR="00786DE2" w:rsidRPr="00FE503A" w:rsidRDefault="00786DE2" w:rsidP="00786DE2">
      <w:pPr>
        <w:widowControl w:val="0"/>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Chew, K. L., Lin, R. T. &amp; Teo, J. W. (2017). </w:t>
      </w:r>
      <w:r w:rsidRPr="00FE503A">
        <w:rPr>
          <w:rFonts w:ascii="Arial" w:eastAsia="Calibri" w:hAnsi="Arial" w:cs="Arial"/>
          <w:i/>
          <w:sz w:val="20"/>
          <w:szCs w:val="20"/>
        </w:rPr>
        <w:t>Klebsiella pneumoniae</w:t>
      </w:r>
      <w:r w:rsidRPr="00FE503A">
        <w:rPr>
          <w:rFonts w:ascii="Arial" w:eastAsia="Calibri" w:hAnsi="Arial" w:cs="Arial"/>
          <w:sz w:val="20"/>
          <w:szCs w:val="20"/>
        </w:rPr>
        <w:t xml:space="preserve"> in Singapore: Hypervirulent infections and the carbapenemase threat. </w:t>
      </w:r>
      <w:r w:rsidRPr="00FE503A">
        <w:rPr>
          <w:rFonts w:ascii="Arial" w:eastAsia="Calibri" w:hAnsi="Arial" w:cs="Arial"/>
          <w:i/>
          <w:sz w:val="20"/>
          <w:szCs w:val="20"/>
        </w:rPr>
        <w:t>Front Cell Infection Microbiology,</w:t>
      </w:r>
      <w:r w:rsidRPr="00FE503A">
        <w:rPr>
          <w:rFonts w:ascii="Arial" w:eastAsia="Calibri" w:hAnsi="Arial" w:cs="Arial"/>
          <w:sz w:val="20"/>
          <w:szCs w:val="20"/>
        </w:rPr>
        <w:t xml:space="preserve"> 7: 515-517. </w:t>
      </w:r>
    </w:p>
    <w:p w14:paraId="75946E71" w14:textId="77777777" w:rsidR="00786DE2" w:rsidRPr="00FE503A" w:rsidRDefault="00786DE2" w:rsidP="00786DE2">
      <w:pPr>
        <w:widowControl w:val="0"/>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Clinical and Laboratory Standard Institute (CLSI) (2024). Performance Standards for Antimicrobial Susceptibility testing. 34</w:t>
      </w:r>
      <w:r w:rsidRPr="00FE503A">
        <w:rPr>
          <w:rFonts w:ascii="Arial" w:eastAsia="Calibri" w:hAnsi="Arial" w:cs="Arial"/>
          <w:sz w:val="20"/>
          <w:szCs w:val="20"/>
          <w:vertAlign w:val="superscript"/>
        </w:rPr>
        <w:t>th</w:t>
      </w:r>
      <w:r w:rsidRPr="00FE503A">
        <w:rPr>
          <w:rFonts w:ascii="Arial" w:eastAsia="Calibri" w:hAnsi="Arial" w:cs="Arial"/>
          <w:sz w:val="20"/>
          <w:szCs w:val="20"/>
        </w:rPr>
        <w:t xml:space="preserve"> ed. CLSI Supplement M100, Clinical and Laboratory Standards Institute, USA.</w:t>
      </w:r>
    </w:p>
    <w:p w14:paraId="5A5DE3AE" w14:textId="3451D8D3" w:rsidR="00786DE2" w:rsidRPr="00FE503A" w:rsidRDefault="00786DE2" w:rsidP="00786DE2">
      <w:pPr>
        <w:widowControl w:val="0"/>
        <w:shd w:val="clear" w:color="auto" w:fill="FFFFFF"/>
        <w:spacing w:after="0" w:line="240" w:lineRule="auto"/>
        <w:ind w:left="540" w:hanging="540"/>
        <w:jc w:val="both"/>
        <w:rPr>
          <w:rFonts w:ascii="Arial" w:eastAsia="Times New Roman" w:hAnsi="Arial" w:cs="Arial"/>
          <w:sz w:val="20"/>
          <w:szCs w:val="20"/>
        </w:rPr>
      </w:pPr>
      <w:r w:rsidRPr="00FE503A">
        <w:rPr>
          <w:rFonts w:ascii="Arial" w:eastAsia="Times New Roman" w:hAnsi="Arial" w:cs="Arial"/>
          <w:sz w:val="20"/>
          <w:szCs w:val="20"/>
        </w:rPr>
        <w:t xml:space="preserve">Di Tella, D., Tamburro, M., </w:t>
      </w:r>
      <w:proofErr w:type="spellStart"/>
      <w:r w:rsidRPr="00FE503A">
        <w:rPr>
          <w:rFonts w:ascii="Arial" w:eastAsia="Times New Roman" w:hAnsi="Arial" w:cs="Arial"/>
          <w:sz w:val="20"/>
          <w:szCs w:val="20"/>
        </w:rPr>
        <w:t>Guerrizio</w:t>
      </w:r>
      <w:proofErr w:type="spellEnd"/>
      <w:r w:rsidRPr="00FE503A">
        <w:rPr>
          <w:rFonts w:ascii="Arial" w:eastAsia="Times New Roman" w:hAnsi="Arial" w:cs="Arial"/>
          <w:sz w:val="20"/>
          <w:szCs w:val="20"/>
        </w:rPr>
        <w:t xml:space="preserve">, G., Fanelli, I., Sammarco, M. L. &amp; </w:t>
      </w:r>
      <w:proofErr w:type="spellStart"/>
      <w:r w:rsidRPr="00FE503A">
        <w:rPr>
          <w:rFonts w:ascii="Arial" w:eastAsia="Times New Roman" w:hAnsi="Arial" w:cs="Arial"/>
          <w:sz w:val="20"/>
          <w:szCs w:val="20"/>
        </w:rPr>
        <w:t>Ripabelli</w:t>
      </w:r>
      <w:proofErr w:type="spellEnd"/>
      <w:r w:rsidRPr="00FE503A">
        <w:rPr>
          <w:rFonts w:ascii="Arial" w:eastAsia="Times New Roman" w:hAnsi="Arial" w:cs="Arial"/>
          <w:sz w:val="20"/>
          <w:szCs w:val="20"/>
        </w:rPr>
        <w:t xml:space="preserve">, G. (2019). Molecular epidemiological insights into colistin-resistant and carbapenemases-producing clinical </w:t>
      </w:r>
      <w:r w:rsidRPr="00FE503A">
        <w:rPr>
          <w:rFonts w:ascii="Arial" w:eastAsia="Times New Roman" w:hAnsi="Arial" w:cs="Arial"/>
          <w:i/>
          <w:sz w:val="20"/>
          <w:szCs w:val="20"/>
        </w:rPr>
        <w:t>Klebsiella pneumoniae</w:t>
      </w:r>
      <w:r w:rsidRPr="00FE503A">
        <w:rPr>
          <w:rFonts w:ascii="Arial" w:eastAsia="Times New Roman" w:hAnsi="Arial" w:cs="Arial"/>
          <w:sz w:val="20"/>
          <w:szCs w:val="20"/>
        </w:rPr>
        <w:t xml:space="preserve"> isolates. </w:t>
      </w:r>
      <w:r w:rsidRPr="00FE503A">
        <w:rPr>
          <w:rFonts w:ascii="Arial" w:eastAsia="Times New Roman" w:hAnsi="Arial" w:cs="Arial"/>
          <w:i/>
          <w:sz w:val="20"/>
          <w:szCs w:val="20"/>
        </w:rPr>
        <w:t>Infect. Drug Resist</w:t>
      </w:r>
      <w:r w:rsidRPr="00FE503A">
        <w:rPr>
          <w:rFonts w:ascii="Arial" w:eastAsia="Times New Roman" w:hAnsi="Arial" w:cs="Arial"/>
          <w:sz w:val="20"/>
          <w:szCs w:val="20"/>
        </w:rPr>
        <w:t xml:space="preserve">.,12:3783–3795. </w:t>
      </w:r>
    </w:p>
    <w:p w14:paraId="5EF46326"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Ebie, M. Y., </w:t>
      </w:r>
      <w:proofErr w:type="spellStart"/>
      <w:r w:rsidRPr="00FE503A">
        <w:rPr>
          <w:rFonts w:ascii="Arial" w:eastAsia="Calibri" w:hAnsi="Arial" w:cs="Arial"/>
          <w:sz w:val="20"/>
          <w:szCs w:val="20"/>
        </w:rPr>
        <w:t>Kandakai</w:t>
      </w:r>
      <w:proofErr w:type="spellEnd"/>
      <w:r w:rsidRPr="00FE503A">
        <w:rPr>
          <w:rFonts w:ascii="Arial" w:eastAsia="Calibri" w:hAnsi="Arial" w:cs="Arial"/>
          <w:sz w:val="20"/>
          <w:szCs w:val="20"/>
        </w:rPr>
        <w:t xml:space="preserve">-Olukemi, Y. T., </w:t>
      </w:r>
      <w:proofErr w:type="spellStart"/>
      <w:r w:rsidRPr="00FE503A">
        <w:rPr>
          <w:rFonts w:ascii="Arial" w:eastAsia="Calibri" w:hAnsi="Arial" w:cs="Arial"/>
          <w:sz w:val="20"/>
          <w:szCs w:val="20"/>
        </w:rPr>
        <w:t>Ayanbadejo</w:t>
      </w:r>
      <w:proofErr w:type="spellEnd"/>
      <w:r w:rsidRPr="00FE503A">
        <w:rPr>
          <w:rFonts w:ascii="Arial" w:eastAsia="Calibri" w:hAnsi="Arial" w:cs="Arial"/>
          <w:sz w:val="20"/>
          <w:szCs w:val="20"/>
        </w:rPr>
        <w:t xml:space="preserve">, J. &amp; </w:t>
      </w:r>
      <w:proofErr w:type="spellStart"/>
      <w:r w:rsidRPr="00FE503A">
        <w:rPr>
          <w:rFonts w:ascii="Arial" w:eastAsia="Calibri" w:hAnsi="Arial" w:cs="Arial"/>
          <w:sz w:val="20"/>
          <w:szCs w:val="20"/>
        </w:rPr>
        <w:t>Tanyigna</w:t>
      </w:r>
      <w:proofErr w:type="spellEnd"/>
      <w:r w:rsidRPr="00FE503A">
        <w:rPr>
          <w:rFonts w:ascii="Arial" w:eastAsia="Calibri" w:hAnsi="Arial" w:cs="Arial"/>
          <w:sz w:val="20"/>
          <w:szCs w:val="20"/>
        </w:rPr>
        <w:t xml:space="preserve">, K. B. (2001). Urinary Tract Infections in a Nigerian Military Hospital. Nigerian. </w:t>
      </w:r>
      <w:r w:rsidRPr="00FE503A">
        <w:rPr>
          <w:rFonts w:ascii="Arial" w:eastAsia="Calibri" w:hAnsi="Arial" w:cs="Arial"/>
          <w:i/>
          <w:sz w:val="20"/>
          <w:szCs w:val="20"/>
        </w:rPr>
        <w:t>J. Microbiol.,</w:t>
      </w:r>
      <w:r w:rsidRPr="00FE503A">
        <w:rPr>
          <w:rFonts w:ascii="Arial" w:eastAsia="Calibri" w:hAnsi="Arial" w:cs="Arial"/>
          <w:sz w:val="20"/>
          <w:szCs w:val="20"/>
        </w:rPr>
        <w:t xml:space="preserve"> 15(1): 31-37.</w:t>
      </w:r>
    </w:p>
    <w:p w14:paraId="608C99F2" w14:textId="77777777" w:rsidR="00786DE2" w:rsidRPr="00FE503A" w:rsidRDefault="00786DE2" w:rsidP="00786DE2">
      <w:pPr>
        <w:spacing w:after="0" w:line="240" w:lineRule="auto"/>
        <w:ind w:left="540" w:hanging="540"/>
        <w:jc w:val="both"/>
        <w:rPr>
          <w:rFonts w:ascii="Arial" w:eastAsia="Calibri" w:hAnsi="Arial" w:cs="Arial"/>
          <w:sz w:val="20"/>
          <w:szCs w:val="20"/>
        </w:rPr>
      </w:pPr>
      <w:proofErr w:type="spellStart"/>
      <w:r w:rsidRPr="00FE503A">
        <w:rPr>
          <w:rFonts w:ascii="Arial" w:eastAsia="Calibri" w:hAnsi="Arial" w:cs="Arial"/>
          <w:sz w:val="20"/>
          <w:szCs w:val="20"/>
        </w:rPr>
        <w:t>Filev</w:t>
      </w:r>
      <w:proofErr w:type="spellEnd"/>
      <w:r w:rsidRPr="00FE503A">
        <w:rPr>
          <w:rFonts w:ascii="Arial" w:eastAsia="Calibri" w:hAnsi="Arial" w:cs="Arial"/>
          <w:sz w:val="20"/>
          <w:szCs w:val="20"/>
        </w:rPr>
        <w:t xml:space="preserve">, R., </w:t>
      </w:r>
      <w:proofErr w:type="spellStart"/>
      <w:r w:rsidRPr="00FE503A">
        <w:rPr>
          <w:rFonts w:ascii="Arial" w:eastAsia="Calibri" w:hAnsi="Arial" w:cs="Arial"/>
          <w:sz w:val="20"/>
          <w:szCs w:val="20"/>
        </w:rPr>
        <w:t>Lyubomirova</w:t>
      </w:r>
      <w:proofErr w:type="spellEnd"/>
      <w:r w:rsidRPr="00FE503A">
        <w:rPr>
          <w:rFonts w:ascii="Arial" w:eastAsia="Calibri" w:hAnsi="Arial" w:cs="Arial"/>
          <w:sz w:val="20"/>
          <w:szCs w:val="20"/>
        </w:rPr>
        <w:t xml:space="preserve">, M., </w:t>
      </w:r>
      <w:proofErr w:type="spellStart"/>
      <w:r w:rsidRPr="00FE503A">
        <w:rPr>
          <w:rFonts w:ascii="Arial" w:eastAsia="Calibri" w:hAnsi="Arial" w:cs="Arial"/>
          <w:sz w:val="20"/>
          <w:szCs w:val="20"/>
        </w:rPr>
        <w:t>Bogov</w:t>
      </w:r>
      <w:proofErr w:type="spellEnd"/>
      <w:r w:rsidRPr="00FE503A">
        <w:rPr>
          <w:rFonts w:ascii="Arial" w:eastAsia="Calibri" w:hAnsi="Arial" w:cs="Arial"/>
          <w:sz w:val="20"/>
          <w:szCs w:val="20"/>
        </w:rPr>
        <w:t xml:space="preserve">, B., </w:t>
      </w:r>
      <w:proofErr w:type="spellStart"/>
      <w:r w:rsidRPr="00FE503A">
        <w:rPr>
          <w:rFonts w:ascii="Arial" w:eastAsia="Calibri" w:hAnsi="Arial" w:cs="Arial"/>
          <w:sz w:val="20"/>
          <w:szCs w:val="20"/>
        </w:rPr>
        <w:t>Kolevski</w:t>
      </w:r>
      <w:proofErr w:type="spellEnd"/>
      <w:r w:rsidRPr="00FE503A">
        <w:rPr>
          <w:rFonts w:ascii="Arial" w:eastAsia="Calibri" w:hAnsi="Arial" w:cs="Arial"/>
          <w:sz w:val="20"/>
          <w:szCs w:val="20"/>
        </w:rPr>
        <w:t xml:space="preserve">, A., </w:t>
      </w:r>
      <w:proofErr w:type="spellStart"/>
      <w:r w:rsidRPr="00FE503A">
        <w:rPr>
          <w:rFonts w:ascii="Arial" w:eastAsia="Calibri" w:hAnsi="Arial" w:cs="Arial"/>
          <w:sz w:val="20"/>
          <w:szCs w:val="20"/>
        </w:rPr>
        <w:t>Pencheva</w:t>
      </w:r>
      <w:proofErr w:type="spellEnd"/>
      <w:r w:rsidRPr="00FE503A">
        <w:rPr>
          <w:rFonts w:ascii="Arial" w:eastAsia="Calibri" w:hAnsi="Arial" w:cs="Arial"/>
          <w:sz w:val="20"/>
          <w:szCs w:val="20"/>
        </w:rPr>
        <w:t xml:space="preserve">, V., </w:t>
      </w:r>
      <w:proofErr w:type="spellStart"/>
      <w:r w:rsidRPr="00FE503A">
        <w:rPr>
          <w:rFonts w:ascii="Arial" w:eastAsia="Calibri" w:hAnsi="Arial" w:cs="Arial"/>
          <w:sz w:val="20"/>
          <w:szCs w:val="20"/>
        </w:rPr>
        <w:t>Kalinov</w:t>
      </w:r>
      <w:proofErr w:type="spellEnd"/>
      <w:r w:rsidRPr="00FE503A">
        <w:rPr>
          <w:rFonts w:ascii="Arial" w:eastAsia="Calibri" w:hAnsi="Arial" w:cs="Arial"/>
          <w:sz w:val="20"/>
          <w:szCs w:val="20"/>
        </w:rPr>
        <w:t xml:space="preserve">, K.&amp; </w:t>
      </w:r>
      <w:proofErr w:type="spellStart"/>
      <w:r w:rsidRPr="00FE503A">
        <w:rPr>
          <w:rFonts w:ascii="Arial" w:eastAsia="Calibri" w:hAnsi="Arial" w:cs="Arial"/>
          <w:sz w:val="20"/>
          <w:szCs w:val="20"/>
        </w:rPr>
        <w:t>Rostaing</w:t>
      </w:r>
      <w:proofErr w:type="spellEnd"/>
      <w:r w:rsidRPr="00FE503A">
        <w:rPr>
          <w:rFonts w:ascii="Arial" w:eastAsia="Calibri" w:hAnsi="Arial" w:cs="Arial"/>
          <w:sz w:val="20"/>
          <w:szCs w:val="20"/>
        </w:rPr>
        <w:t xml:space="preserve">, L. (2025). Urinary Tract Infections caused by </w:t>
      </w:r>
      <w:r w:rsidRPr="00FE503A">
        <w:rPr>
          <w:rFonts w:ascii="Arial" w:eastAsia="Calibri" w:hAnsi="Arial" w:cs="Arial"/>
          <w:i/>
          <w:sz w:val="20"/>
          <w:szCs w:val="20"/>
        </w:rPr>
        <w:t>Klebsiella pneumoniae</w:t>
      </w:r>
      <w:r w:rsidRPr="00FE503A">
        <w:rPr>
          <w:rFonts w:ascii="Arial" w:eastAsia="Calibri" w:hAnsi="Arial" w:cs="Arial"/>
          <w:sz w:val="20"/>
          <w:szCs w:val="20"/>
        </w:rPr>
        <w:t xml:space="preserve"> and Prolonged Treatment with Trimethoprim/ Sulfamethoxazole. </w:t>
      </w:r>
      <w:r w:rsidRPr="00FE503A">
        <w:rPr>
          <w:rFonts w:ascii="Arial" w:eastAsia="Calibri" w:hAnsi="Arial" w:cs="Arial"/>
          <w:i/>
          <w:sz w:val="20"/>
          <w:szCs w:val="20"/>
        </w:rPr>
        <w:t>Microorganisms</w:t>
      </w:r>
      <w:r w:rsidRPr="00FE503A">
        <w:rPr>
          <w:rFonts w:ascii="Arial" w:eastAsia="Calibri" w:hAnsi="Arial" w:cs="Arial"/>
          <w:sz w:val="20"/>
          <w:szCs w:val="20"/>
        </w:rPr>
        <w:t>, 13: 422</w:t>
      </w:r>
    </w:p>
    <w:p w14:paraId="0CFABD65"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Geetha PV, </w:t>
      </w:r>
      <w:proofErr w:type="spellStart"/>
      <w:r w:rsidRPr="00FE503A">
        <w:rPr>
          <w:rFonts w:ascii="Arial" w:eastAsia="Calibri" w:hAnsi="Arial" w:cs="Arial"/>
          <w:sz w:val="20"/>
          <w:szCs w:val="20"/>
        </w:rPr>
        <w:t>Aishwarja</w:t>
      </w:r>
      <w:proofErr w:type="spellEnd"/>
      <w:r w:rsidRPr="00FE503A">
        <w:rPr>
          <w:rFonts w:ascii="Arial" w:eastAsia="Calibri" w:hAnsi="Arial" w:cs="Arial"/>
          <w:sz w:val="20"/>
          <w:szCs w:val="20"/>
        </w:rPr>
        <w:t xml:space="preserve"> KVL, Mariappan S, </w:t>
      </w:r>
      <w:proofErr w:type="spellStart"/>
      <w:r w:rsidRPr="00FE503A">
        <w:rPr>
          <w:rFonts w:ascii="Arial" w:eastAsia="Calibri" w:hAnsi="Arial" w:cs="Arial"/>
          <w:sz w:val="20"/>
          <w:szCs w:val="20"/>
        </w:rPr>
        <w:t>Seekar</w:t>
      </w:r>
      <w:proofErr w:type="spellEnd"/>
      <w:r w:rsidRPr="00FE503A">
        <w:rPr>
          <w:rFonts w:ascii="Arial" w:eastAsia="Calibri" w:hAnsi="Arial" w:cs="Arial"/>
          <w:sz w:val="20"/>
          <w:szCs w:val="20"/>
        </w:rPr>
        <w:t xml:space="preserve"> U. Fluoroquinolone resistance in clinical isolates of </w:t>
      </w:r>
      <w:r w:rsidRPr="00FE503A">
        <w:rPr>
          <w:rFonts w:ascii="Arial" w:eastAsia="Calibri" w:hAnsi="Arial" w:cs="Arial"/>
          <w:i/>
          <w:sz w:val="20"/>
          <w:szCs w:val="20"/>
        </w:rPr>
        <w:t>Klebsiella pneumoniae</w:t>
      </w:r>
      <w:r w:rsidRPr="00FE503A">
        <w:rPr>
          <w:rFonts w:ascii="Arial" w:eastAsia="Calibri" w:hAnsi="Arial" w:cs="Arial"/>
          <w:sz w:val="20"/>
          <w:szCs w:val="20"/>
        </w:rPr>
        <w:t xml:space="preserve">. </w:t>
      </w:r>
      <w:r w:rsidRPr="00FE503A">
        <w:rPr>
          <w:rFonts w:ascii="Arial" w:eastAsia="Calibri" w:hAnsi="Arial" w:cs="Arial"/>
          <w:i/>
          <w:sz w:val="20"/>
          <w:szCs w:val="20"/>
        </w:rPr>
        <w:t>Journal of Laboratory Physician,</w:t>
      </w:r>
      <w:r w:rsidRPr="00FE503A">
        <w:rPr>
          <w:rFonts w:ascii="Arial" w:eastAsia="Calibri" w:hAnsi="Arial" w:cs="Arial"/>
          <w:sz w:val="20"/>
          <w:szCs w:val="20"/>
        </w:rPr>
        <w:t xml:space="preserve"> 2020; 12(2): 121-125.</w:t>
      </w:r>
    </w:p>
    <w:p w14:paraId="0A40956D"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Gonzalez, M. J., Robino, L., Zunino, P. &amp; Scavone, P. (2024). Urinary tract infection: is it time for a new approach considering a gender perspective and new microbial advances? </w:t>
      </w:r>
      <w:r w:rsidRPr="00FE503A">
        <w:rPr>
          <w:rFonts w:ascii="Arial" w:eastAsia="Calibri" w:hAnsi="Arial" w:cs="Arial"/>
          <w:i/>
          <w:sz w:val="20"/>
          <w:szCs w:val="20"/>
        </w:rPr>
        <w:t>Front. Urol</w:t>
      </w:r>
      <w:r w:rsidRPr="00FE503A">
        <w:rPr>
          <w:rFonts w:ascii="Arial" w:eastAsia="Calibri" w:hAnsi="Arial" w:cs="Arial"/>
          <w:sz w:val="20"/>
          <w:szCs w:val="20"/>
        </w:rPr>
        <w:t>., 4: 1487858</w:t>
      </w:r>
    </w:p>
    <w:p w14:paraId="6AB11FE2"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Khan, J. A, Irfan, A. M., Soni, S. S, &amp; </w:t>
      </w:r>
      <w:proofErr w:type="spellStart"/>
      <w:r w:rsidRPr="00FE503A">
        <w:rPr>
          <w:rFonts w:ascii="Arial" w:eastAsia="Calibri" w:hAnsi="Arial" w:cs="Arial"/>
          <w:sz w:val="20"/>
          <w:szCs w:val="20"/>
        </w:rPr>
        <w:t>Maherchandani</w:t>
      </w:r>
      <w:proofErr w:type="spellEnd"/>
      <w:r w:rsidRPr="00FE503A">
        <w:rPr>
          <w:rFonts w:ascii="Arial" w:eastAsia="Calibri" w:hAnsi="Arial" w:cs="Arial"/>
          <w:sz w:val="20"/>
          <w:szCs w:val="20"/>
        </w:rPr>
        <w:t xml:space="preserve">, S. (2015). Antibiogram and multiple antibiotic resistance index of Salmonella enterica isolates from poultry. </w:t>
      </w:r>
      <w:r w:rsidRPr="00FE503A">
        <w:rPr>
          <w:rFonts w:ascii="Arial" w:eastAsia="Calibri" w:hAnsi="Arial" w:cs="Arial"/>
          <w:i/>
          <w:sz w:val="20"/>
          <w:szCs w:val="20"/>
        </w:rPr>
        <w:t>Journal of Pure and Applied Microbiology,</w:t>
      </w:r>
      <w:r w:rsidRPr="00FE503A">
        <w:rPr>
          <w:rFonts w:ascii="Arial" w:eastAsia="Calibri" w:hAnsi="Arial" w:cs="Arial"/>
          <w:sz w:val="20"/>
          <w:szCs w:val="20"/>
        </w:rPr>
        <w:t xml:space="preserve"> 3: 2495-2500.</w:t>
      </w:r>
    </w:p>
    <w:p w14:paraId="2820FE2A"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Kolawole, A. S., Kolawole, O. M., </w:t>
      </w:r>
      <w:proofErr w:type="spellStart"/>
      <w:r w:rsidRPr="00FE503A">
        <w:rPr>
          <w:rFonts w:ascii="Arial" w:eastAsia="Calibri" w:hAnsi="Arial" w:cs="Arial"/>
          <w:sz w:val="20"/>
          <w:szCs w:val="20"/>
        </w:rPr>
        <w:t>Kandaki</w:t>
      </w:r>
      <w:proofErr w:type="spellEnd"/>
      <w:r w:rsidRPr="00FE503A">
        <w:rPr>
          <w:rFonts w:ascii="Arial" w:eastAsia="Calibri" w:hAnsi="Arial" w:cs="Arial"/>
          <w:sz w:val="20"/>
          <w:szCs w:val="20"/>
        </w:rPr>
        <w:t xml:space="preserve">-Olukemi, Y. T., Babatunde, S. K., </w:t>
      </w:r>
      <w:proofErr w:type="spellStart"/>
      <w:r w:rsidRPr="00FE503A">
        <w:rPr>
          <w:rFonts w:ascii="Arial" w:eastAsia="Calibri" w:hAnsi="Arial" w:cs="Arial"/>
          <w:sz w:val="20"/>
          <w:szCs w:val="20"/>
        </w:rPr>
        <w:t>Durowade</w:t>
      </w:r>
      <w:proofErr w:type="spellEnd"/>
      <w:r w:rsidRPr="00FE503A">
        <w:rPr>
          <w:rFonts w:ascii="Arial" w:eastAsia="Calibri" w:hAnsi="Arial" w:cs="Arial"/>
          <w:sz w:val="20"/>
          <w:szCs w:val="20"/>
        </w:rPr>
        <w:t>, K. A. &amp; Kolawole, C. F. (2009). Prevalence of urinary tract infections (UTI) among patients attending Dalhatu Araf Specialist Hospital, Lafia, Nasarawa State, Nigeria. Int. J. Medicinal Med. Sci; 1(5):163-167.</w:t>
      </w:r>
    </w:p>
    <w:p w14:paraId="14C35BAA"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Mir, R., Salari, S., </w:t>
      </w:r>
      <w:proofErr w:type="spellStart"/>
      <w:r w:rsidRPr="00FE503A">
        <w:rPr>
          <w:rFonts w:ascii="Arial" w:eastAsia="Calibri" w:hAnsi="Arial" w:cs="Arial"/>
          <w:sz w:val="20"/>
          <w:szCs w:val="20"/>
        </w:rPr>
        <w:t>Najimi</w:t>
      </w:r>
      <w:proofErr w:type="spellEnd"/>
      <w:r w:rsidRPr="00FE503A">
        <w:rPr>
          <w:rFonts w:ascii="Arial" w:eastAsia="Calibri" w:hAnsi="Arial" w:cs="Arial"/>
          <w:sz w:val="20"/>
          <w:szCs w:val="20"/>
        </w:rPr>
        <w:t xml:space="preserve">, M., &amp; </w:t>
      </w:r>
      <w:proofErr w:type="spellStart"/>
      <w:r w:rsidRPr="00FE503A">
        <w:rPr>
          <w:rFonts w:ascii="Arial" w:eastAsia="Calibri" w:hAnsi="Arial" w:cs="Arial"/>
          <w:sz w:val="20"/>
          <w:szCs w:val="20"/>
        </w:rPr>
        <w:t>Rashki</w:t>
      </w:r>
      <w:proofErr w:type="spellEnd"/>
      <w:r w:rsidRPr="00FE503A">
        <w:rPr>
          <w:rFonts w:ascii="Arial" w:eastAsia="Calibri" w:hAnsi="Arial" w:cs="Arial"/>
          <w:sz w:val="20"/>
          <w:szCs w:val="20"/>
        </w:rPr>
        <w:t xml:space="preserve">, A. (2022). Determination of frequency, multiple antibiotic resistance index and </w:t>
      </w:r>
      <w:proofErr w:type="spellStart"/>
      <w:r w:rsidRPr="00FE503A">
        <w:rPr>
          <w:rFonts w:ascii="Arial" w:eastAsia="Calibri" w:hAnsi="Arial" w:cs="Arial"/>
          <w:sz w:val="20"/>
          <w:szCs w:val="20"/>
        </w:rPr>
        <w:t>resistotype</w:t>
      </w:r>
      <w:proofErr w:type="spellEnd"/>
      <w:r w:rsidRPr="00FE503A">
        <w:rPr>
          <w:rFonts w:ascii="Arial" w:eastAsia="Calibri" w:hAnsi="Arial" w:cs="Arial"/>
          <w:sz w:val="20"/>
          <w:szCs w:val="20"/>
        </w:rPr>
        <w:t xml:space="preserve"> of Salmonella </w:t>
      </w:r>
      <w:proofErr w:type="spellStart"/>
      <w:r w:rsidRPr="00FE503A">
        <w:rPr>
          <w:rFonts w:ascii="Arial" w:eastAsia="Calibri" w:hAnsi="Arial" w:cs="Arial"/>
          <w:sz w:val="20"/>
          <w:szCs w:val="20"/>
        </w:rPr>
        <w:t>spp</w:t>
      </w:r>
      <w:proofErr w:type="spellEnd"/>
      <w:r w:rsidRPr="00FE503A">
        <w:rPr>
          <w:rFonts w:ascii="Arial" w:eastAsia="Calibri" w:hAnsi="Arial" w:cs="Arial"/>
          <w:sz w:val="20"/>
          <w:szCs w:val="20"/>
        </w:rPr>
        <w:t xml:space="preserve"> in chicken meat collected from southeast of Iran.  </w:t>
      </w:r>
      <w:r w:rsidRPr="00FE503A">
        <w:rPr>
          <w:rFonts w:ascii="Arial" w:eastAsia="Calibri" w:hAnsi="Arial" w:cs="Arial"/>
          <w:i/>
          <w:sz w:val="20"/>
          <w:szCs w:val="20"/>
        </w:rPr>
        <w:t>Research Veterinary Medicine and Science,</w:t>
      </w:r>
      <w:r w:rsidRPr="00FE503A">
        <w:rPr>
          <w:rFonts w:ascii="Arial" w:eastAsia="Calibri" w:hAnsi="Arial" w:cs="Arial"/>
          <w:sz w:val="20"/>
          <w:szCs w:val="20"/>
        </w:rPr>
        <w:t xml:space="preserve"> 1: 229-236.  </w:t>
      </w:r>
    </w:p>
    <w:p w14:paraId="25A04A66" w14:textId="6D995478" w:rsidR="00786DE2" w:rsidRPr="00FE503A" w:rsidRDefault="00786DE2" w:rsidP="00786DE2">
      <w:pPr>
        <w:autoSpaceDE w:val="0"/>
        <w:autoSpaceDN w:val="0"/>
        <w:adjustRightInd w:val="0"/>
        <w:spacing w:after="0" w:line="240" w:lineRule="auto"/>
        <w:ind w:left="540" w:hanging="540"/>
        <w:jc w:val="both"/>
        <w:rPr>
          <w:rFonts w:ascii="Arial" w:eastAsia="Calibri" w:hAnsi="Arial" w:cs="Arial"/>
          <w:iCs/>
          <w:sz w:val="20"/>
          <w:szCs w:val="20"/>
        </w:rPr>
      </w:pPr>
      <w:proofErr w:type="spellStart"/>
      <w:r w:rsidRPr="00FE503A">
        <w:rPr>
          <w:rFonts w:ascii="Arial" w:eastAsia="Calibri" w:hAnsi="Arial" w:cs="Arial"/>
          <w:iCs/>
          <w:sz w:val="20"/>
          <w:szCs w:val="20"/>
        </w:rPr>
        <w:t>Ogefere</w:t>
      </w:r>
      <w:proofErr w:type="spellEnd"/>
      <w:r w:rsidRPr="00FE503A">
        <w:rPr>
          <w:rFonts w:ascii="Arial" w:eastAsia="Calibri" w:hAnsi="Arial" w:cs="Arial"/>
          <w:iCs/>
          <w:sz w:val="20"/>
          <w:szCs w:val="20"/>
        </w:rPr>
        <w:t xml:space="preserve">, H. O. &amp; Idoko, M. O. (2024). Multiple antibiotic resistance index of Klebsiella pneumoniae isolated from clinical specimen in a tertiary hospital in </w:t>
      </w:r>
      <w:r w:rsidR="00330861">
        <w:rPr>
          <w:rFonts w:ascii="Arial" w:eastAsia="Calibri" w:hAnsi="Arial" w:cs="Arial"/>
          <w:iCs/>
          <w:sz w:val="20"/>
          <w:szCs w:val="20"/>
        </w:rPr>
        <w:t xml:space="preserve">               </w:t>
      </w:r>
      <w:r w:rsidRPr="00FE503A">
        <w:rPr>
          <w:rFonts w:ascii="Arial" w:eastAsia="Calibri" w:hAnsi="Arial" w:cs="Arial"/>
          <w:iCs/>
          <w:sz w:val="20"/>
          <w:szCs w:val="20"/>
        </w:rPr>
        <w:t xml:space="preserve">Benin City, Nigeria. Journal of Medicine and Biomedical Research, 23(1): </w:t>
      </w:r>
      <w:r w:rsidR="00330861">
        <w:rPr>
          <w:rFonts w:ascii="Arial" w:eastAsia="Calibri" w:hAnsi="Arial" w:cs="Arial"/>
          <w:iCs/>
          <w:sz w:val="20"/>
          <w:szCs w:val="20"/>
        </w:rPr>
        <w:t xml:space="preserve">                </w:t>
      </w:r>
      <w:r w:rsidRPr="00FE503A">
        <w:rPr>
          <w:rFonts w:ascii="Arial" w:eastAsia="Calibri" w:hAnsi="Arial" w:cs="Arial"/>
          <w:iCs/>
          <w:sz w:val="20"/>
          <w:szCs w:val="20"/>
        </w:rPr>
        <w:t>5-11.</w:t>
      </w:r>
    </w:p>
    <w:p w14:paraId="1152E308"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Onah, S. O., </w:t>
      </w:r>
      <w:proofErr w:type="spellStart"/>
      <w:r w:rsidRPr="00FE503A">
        <w:rPr>
          <w:rFonts w:ascii="Arial" w:eastAsia="Calibri" w:hAnsi="Arial" w:cs="Arial"/>
          <w:sz w:val="20"/>
          <w:szCs w:val="20"/>
        </w:rPr>
        <w:t>Umeora</w:t>
      </w:r>
      <w:proofErr w:type="spellEnd"/>
      <w:r w:rsidRPr="00FE503A">
        <w:rPr>
          <w:rFonts w:ascii="Arial" w:eastAsia="Calibri" w:hAnsi="Arial" w:cs="Arial"/>
          <w:sz w:val="20"/>
          <w:szCs w:val="20"/>
        </w:rPr>
        <w:t xml:space="preserve">, O.U.J., </w:t>
      </w:r>
      <w:proofErr w:type="spellStart"/>
      <w:r w:rsidRPr="00FE503A">
        <w:rPr>
          <w:rFonts w:ascii="Arial" w:eastAsia="Calibri" w:hAnsi="Arial" w:cs="Arial"/>
          <w:sz w:val="20"/>
          <w:szCs w:val="20"/>
        </w:rPr>
        <w:t>Ihberase</w:t>
      </w:r>
      <w:proofErr w:type="spellEnd"/>
      <w:r w:rsidRPr="00FE503A">
        <w:rPr>
          <w:rFonts w:ascii="Arial" w:eastAsia="Calibri" w:hAnsi="Arial" w:cs="Arial"/>
          <w:sz w:val="20"/>
          <w:szCs w:val="20"/>
        </w:rPr>
        <w:t xml:space="preserve">, G. O., </w:t>
      </w:r>
      <w:proofErr w:type="spellStart"/>
      <w:r w:rsidRPr="00FE503A">
        <w:rPr>
          <w:rFonts w:ascii="Arial" w:eastAsia="Calibri" w:hAnsi="Arial" w:cs="Arial"/>
          <w:sz w:val="20"/>
          <w:szCs w:val="20"/>
        </w:rPr>
        <w:t>Azikem</w:t>
      </w:r>
      <w:proofErr w:type="spellEnd"/>
      <w:r w:rsidRPr="00FE503A">
        <w:rPr>
          <w:rFonts w:ascii="Arial" w:eastAsia="Calibri" w:hAnsi="Arial" w:cs="Arial"/>
          <w:sz w:val="20"/>
          <w:szCs w:val="20"/>
        </w:rPr>
        <w:t xml:space="preserve">, M. S. &amp; </w:t>
      </w:r>
      <w:proofErr w:type="spellStart"/>
      <w:r w:rsidRPr="00FE503A">
        <w:rPr>
          <w:rFonts w:ascii="Arial" w:eastAsia="Calibri" w:hAnsi="Arial" w:cs="Arial"/>
          <w:sz w:val="20"/>
          <w:szCs w:val="20"/>
        </w:rPr>
        <w:t>Okpere</w:t>
      </w:r>
      <w:proofErr w:type="spellEnd"/>
      <w:r w:rsidRPr="00FE503A">
        <w:rPr>
          <w:rFonts w:ascii="Arial" w:eastAsia="Calibri" w:hAnsi="Arial" w:cs="Arial"/>
          <w:sz w:val="20"/>
          <w:szCs w:val="20"/>
        </w:rPr>
        <w:t xml:space="preserve">, E. E. (2006). Microbiological isolates and sensitivity pattern of urinary tract infection in pregnancy in Benin City, Nigeria. </w:t>
      </w:r>
      <w:r w:rsidRPr="00FE503A">
        <w:rPr>
          <w:rFonts w:ascii="Arial" w:eastAsia="Calibri" w:hAnsi="Arial" w:cs="Arial"/>
          <w:i/>
          <w:sz w:val="20"/>
          <w:szCs w:val="20"/>
        </w:rPr>
        <w:t>Ebonyi Medical Journal, 5</w:t>
      </w:r>
      <w:r w:rsidRPr="00FE503A">
        <w:rPr>
          <w:rFonts w:ascii="Arial" w:eastAsia="Calibri" w:hAnsi="Arial" w:cs="Arial"/>
          <w:sz w:val="20"/>
          <w:szCs w:val="20"/>
        </w:rPr>
        <w:t>(2): 48-52.</w:t>
      </w:r>
    </w:p>
    <w:p w14:paraId="33DC5152" w14:textId="77777777" w:rsidR="00786DE2" w:rsidRPr="00FE503A" w:rsidRDefault="00786DE2" w:rsidP="00786DE2">
      <w:pPr>
        <w:spacing w:after="0" w:line="240" w:lineRule="auto"/>
        <w:ind w:left="540" w:hanging="540"/>
        <w:jc w:val="both"/>
        <w:rPr>
          <w:rFonts w:ascii="Arial" w:eastAsia="Calibri" w:hAnsi="Arial" w:cs="Arial"/>
          <w:sz w:val="20"/>
          <w:szCs w:val="20"/>
        </w:rPr>
      </w:pPr>
      <w:proofErr w:type="spellStart"/>
      <w:r w:rsidRPr="00FE503A">
        <w:rPr>
          <w:rFonts w:ascii="Arial" w:eastAsia="Calibri" w:hAnsi="Arial" w:cs="Arial"/>
          <w:sz w:val="20"/>
          <w:szCs w:val="20"/>
        </w:rPr>
        <w:t>Osundiya</w:t>
      </w:r>
      <w:proofErr w:type="spellEnd"/>
      <w:r w:rsidRPr="00FE503A">
        <w:rPr>
          <w:rFonts w:ascii="Arial" w:eastAsia="Calibri" w:hAnsi="Arial" w:cs="Arial"/>
          <w:sz w:val="20"/>
          <w:szCs w:val="20"/>
        </w:rPr>
        <w:t xml:space="preserve">, O. O., Oladele, R. O, &amp; </w:t>
      </w:r>
      <w:proofErr w:type="spellStart"/>
      <w:r w:rsidRPr="00FE503A">
        <w:rPr>
          <w:rFonts w:ascii="Arial" w:eastAsia="Calibri" w:hAnsi="Arial" w:cs="Arial"/>
          <w:sz w:val="20"/>
          <w:szCs w:val="20"/>
        </w:rPr>
        <w:t>Oduyebo</w:t>
      </w:r>
      <w:proofErr w:type="spellEnd"/>
      <w:r w:rsidRPr="00FE503A">
        <w:rPr>
          <w:rFonts w:ascii="Arial" w:eastAsia="Calibri" w:hAnsi="Arial" w:cs="Arial"/>
          <w:sz w:val="20"/>
          <w:szCs w:val="20"/>
        </w:rPr>
        <w:t xml:space="preserve">, O. O. (2013). Multiple Antibiotic Resistance (MAR) indices of Pseudomonas and Klebsiella species isolates in Lagos University Teaching Hospital. </w:t>
      </w:r>
      <w:r w:rsidRPr="00FE503A">
        <w:rPr>
          <w:rFonts w:ascii="Arial" w:eastAsia="Calibri" w:hAnsi="Arial" w:cs="Arial"/>
          <w:i/>
          <w:sz w:val="20"/>
          <w:szCs w:val="20"/>
        </w:rPr>
        <w:t>African Journal of Clinical and Experimental Microbiology,</w:t>
      </w:r>
      <w:r w:rsidRPr="00FE503A">
        <w:rPr>
          <w:rFonts w:ascii="Arial" w:eastAsia="Calibri" w:hAnsi="Arial" w:cs="Arial"/>
          <w:sz w:val="20"/>
          <w:szCs w:val="20"/>
        </w:rPr>
        <w:t xml:space="preserve"> 3:1-5. </w:t>
      </w:r>
    </w:p>
    <w:p w14:paraId="26287F19" w14:textId="77777777" w:rsidR="00786DE2" w:rsidRPr="00FE503A" w:rsidRDefault="00786DE2" w:rsidP="00786DE2">
      <w:pPr>
        <w:autoSpaceDE w:val="0"/>
        <w:autoSpaceDN w:val="0"/>
        <w:adjustRightInd w:val="0"/>
        <w:spacing w:after="0" w:line="240" w:lineRule="auto"/>
        <w:ind w:left="540" w:hanging="540"/>
        <w:jc w:val="both"/>
        <w:rPr>
          <w:rFonts w:ascii="Arial" w:eastAsia="Calibri" w:hAnsi="Arial" w:cs="Arial"/>
          <w:iCs/>
          <w:sz w:val="20"/>
          <w:szCs w:val="20"/>
        </w:rPr>
      </w:pPr>
      <w:r w:rsidRPr="00FE503A">
        <w:rPr>
          <w:rFonts w:ascii="Arial" w:eastAsia="Calibri" w:hAnsi="Arial" w:cs="Arial"/>
          <w:iCs/>
          <w:sz w:val="20"/>
          <w:szCs w:val="20"/>
        </w:rPr>
        <w:t xml:space="preserve">Sun, H., Mu, X., Zhang, K., Su, Q. &amp; Li, X. (2022). Geographical resistance profiling in the honeybee Microbiome reveals resistance gene transfer conferred by mobilizable plasmids. </w:t>
      </w:r>
      <w:r w:rsidRPr="00FE503A">
        <w:rPr>
          <w:rFonts w:ascii="Arial" w:eastAsia="Calibri" w:hAnsi="Arial" w:cs="Arial"/>
          <w:i/>
          <w:iCs/>
          <w:sz w:val="20"/>
          <w:szCs w:val="20"/>
        </w:rPr>
        <w:t>Microbiome</w:t>
      </w:r>
      <w:r w:rsidRPr="00FE503A">
        <w:rPr>
          <w:rFonts w:ascii="Arial" w:eastAsia="Calibri" w:hAnsi="Arial" w:cs="Arial"/>
          <w:iCs/>
          <w:sz w:val="20"/>
          <w:szCs w:val="20"/>
        </w:rPr>
        <w:t>, 10(69): 1-10.</w:t>
      </w:r>
    </w:p>
    <w:p w14:paraId="7AA0A06B"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Turay, A. A., Eke, S. O., </w:t>
      </w:r>
      <w:proofErr w:type="spellStart"/>
      <w:r w:rsidRPr="00FE503A">
        <w:rPr>
          <w:rFonts w:ascii="Arial" w:eastAsia="Calibri" w:hAnsi="Arial" w:cs="Arial"/>
          <w:sz w:val="20"/>
          <w:szCs w:val="20"/>
        </w:rPr>
        <w:t>Oleghe</w:t>
      </w:r>
      <w:proofErr w:type="spellEnd"/>
      <w:r w:rsidRPr="00FE503A">
        <w:rPr>
          <w:rFonts w:ascii="Arial" w:eastAsia="Calibri" w:hAnsi="Arial" w:cs="Arial"/>
          <w:sz w:val="20"/>
          <w:szCs w:val="20"/>
        </w:rPr>
        <w:t xml:space="preserve">, P. O. &amp; </w:t>
      </w:r>
      <w:proofErr w:type="spellStart"/>
      <w:r w:rsidRPr="00FE503A">
        <w:rPr>
          <w:rFonts w:ascii="Arial" w:eastAsia="Calibri" w:hAnsi="Arial" w:cs="Arial"/>
          <w:sz w:val="20"/>
          <w:szCs w:val="20"/>
        </w:rPr>
        <w:t>Ozekhome</w:t>
      </w:r>
      <w:proofErr w:type="spellEnd"/>
      <w:r w:rsidRPr="00FE503A">
        <w:rPr>
          <w:rFonts w:ascii="Arial" w:eastAsia="Calibri" w:hAnsi="Arial" w:cs="Arial"/>
          <w:sz w:val="20"/>
          <w:szCs w:val="20"/>
        </w:rPr>
        <w:t xml:space="preserve">, M. C. (2014). The prevalence of urinary tract infections among pregnant women attending antenatal clinic at </w:t>
      </w:r>
      <w:proofErr w:type="spellStart"/>
      <w:r w:rsidRPr="00FE503A">
        <w:rPr>
          <w:rFonts w:ascii="Arial" w:eastAsia="Calibri" w:hAnsi="Arial" w:cs="Arial"/>
          <w:sz w:val="20"/>
          <w:szCs w:val="20"/>
        </w:rPr>
        <w:t>Ujoelen</w:t>
      </w:r>
      <w:proofErr w:type="spellEnd"/>
      <w:r w:rsidRPr="00FE503A">
        <w:rPr>
          <w:rFonts w:ascii="Arial" w:eastAsia="Calibri" w:hAnsi="Arial" w:cs="Arial"/>
          <w:sz w:val="20"/>
          <w:szCs w:val="20"/>
        </w:rPr>
        <w:t xml:space="preserve"> primary health care </w:t>
      </w:r>
      <w:proofErr w:type="spellStart"/>
      <w:r w:rsidRPr="00FE503A">
        <w:rPr>
          <w:rFonts w:ascii="Arial" w:eastAsia="Calibri" w:hAnsi="Arial" w:cs="Arial"/>
          <w:sz w:val="20"/>
          <w:szCs w:val="20"/>
        </w:rPr>
        <w:t>centre</w:t>
      </w:r>
      <w:proofErr w:type="spellEnd"/>
      <w:r w:rsidRPr="00FE503A">
        <w:rPr>
          <w:rFonts w:ascii="Arial" w:eastAsia="Calibri" w:hAnsi="Arial" w:cs="Arial"/>
          <w:sz w:val="20"/>
          <w:szCs w:val="20"/>
        </w:rPr>
        <w:t xml:space="preserve">, </w:t>
      </w:r>
      <w:proofErr w:type="spellStart"/>
      <w:r w:rsidRPr="00FE503A">
        <w:rPr>
          <w:rFonts w:ascii="Arial" w:eastAsia="Calibri" w:hAnsi="Arial" w:cs="Arial"/>
          <w:sz w:val="20"/>
          <w:szCs w:val="20"/>
        </w:rPr>
        <w:t>Ekpoma</w:t>
      </w:r>
      <w:proofErr w:type="spellEnd"/>
      <w:r w:rsidRPr="00FE503A">
        <w:rPr>
          <w:rFonts w:ascii="Arial" w:eastAsia="Calibri" w:hAnsi="Arial" w:cs="Arial"/>
          <w:sz w:val="20"/>
          <w:szCs w:val="20"/>
        </w:rPr>
        <w:t xml:space="preserve">, Edo state, Nigeria. </w:t>
      </w:r>
      <w:r w:rsidRPr="00FE503A">
        <w:rPr>
          <w:rFonts w:ascii="Arial" w:eastAsia="Calibri" w:hAnsi="Arial" w:cs="Arial"/>
          <w:i/>
          <w:iCs/>
          <w:sz w:val="20"/>
          <w:szCs w:val="20"/>
        </w:rPr>
        <w:t>International Journal of Basic, Applied and Innovative Research,</w:t>
      </w:r>
      <w:r w:rsidRPr="00FE503A">
        <w:rPr>
          <w:rFonts w:ascii="Arial" w:eastAsia="Calibri" w:hAnsi="Arial" w:cs="Arial"/>
          <w:sz w:val="20"/>
          <w:szCs w:val="20"/>
        </w:rPr>
        <w:t xml:space="preserve"> </w:t>
      </w:r>
      <w:r w:rsidRPr="00FE503A">
        <w:rPr>
          <w:rFonts w:ascii="Arial" w:eastAsia="Calibri" w:hAnsi="Arial" w:cs="Arial"/>
          <w:i/>
          <w:sz w:val="20"/>
          <w:szCs w:val="20"/>
        </w:rPr>
        <w:t>3</w:t>
      </w:r>
      <w:r w:rsidRPr="00FE503A">
        <w:rPr>
          <w:rFonts w:ascii="Arial" w:eastAsia="Calibri" w:hAnsi="Arial" w:cs="Arial"/>
          <w:sz w:val="20"/>
          <w:szCs w:val="20"/>
        </w:rPr>
        <w:t>(1): 86–94.</w:t>
      </w:r>
    </w:p>
    <w:p w14:paraId="7F372DDE" w14:textId="77777777" w:rsidR="00786DE2" w:rsidRPr="00FE503A" w:rsidRDefault="00786DE2" w:rsidP="00786DE2">
      <w:pPr>
        <w:spacing w:after="0" w:line="240" w:lineRule="auto"/>
        <w:ind w:left="540" w:hanging="540"/>
        <w:jc w:val="both"/>
        <w:rPr>
          <w:rFonts w:ascii="Arial" w:eastAsia="Calibri" w:hAnsi="Arial" w:cs="Arial"/>
          <w:sz w:val="20"/>
          <w:szCs w:val="20"/>
        </w:rPr>
      </w:pPr>
      <w:r w:rsidRPr="00FE503A">
        <w:rPr>
          <w:rFonts w:ascii="Arial" w:eastAsia="Calibri" w:hAnsi="Arial" w:cs="Arial"/>
          <w:sz w:val="20"/>
          <w:szCs w:val="20"/>
        </w:rPr>
        <w:t xml:space="preserve">Wang, N., Zhan, M., Liu, J., Wang, Y., Hou, Y. &amp; Li, C. (2022).  Prevalence of </w:t>
      </w:r>
      <w:proofErr w:type="spellStart"/>
      <w:r w:rsidRPr="00FE503A">
        <w:rPr>
          <w:rFonts w:ascii="Arial" w:eastAsia="Calibri" w:hAnsi="Arial" w:cs="Arial"/>
          <w:sz w:val="20"/>
          <w:szCs w:val="20"/>
        </w:rPr>
        <w:t>carbapenemresistant</w:t>
      </w:r>
      <w:proofErr w:type="spellEnd"/>
      <w:r w:rsidRPr="00FE503A">
        <w:rPr>
          <w:rFonts w:ascii="Arial" w:eastAsia="Calibri" w:hAnsi="Arial" w:cs="Arial"/>
          <w:sz w:val="20"/>
          <w:szCs w:val="20"/>
        </w:rPr>
        <w:t xml:space="preserve"> Klebsiella pneumoniae infection in a northern province in China: Clinical characteristics, drug resistance, and geographic distribution. </w:t>
      </w:r>
      <w:r w:rsidRPr="00FE503A">
        <w:rPr>
          <w:rFonts w:ascii="Arial" w:eastAsia="Calibri" w:hAnsi="Arial" w:cs="Arial"/>
          <w:i/>
          <w:sz w:val="20"/>
          <w:szCs w:val="20"/>
        </w:rPr>
        <w:t>Infection and Drug Resistance,</w:t>
      </w:r>
      <w:r w:rsidRPr="00FE503A">
        <w:rPr>
          <w:rFonts w:ascii="Arial" w:eastAsia="Calibri" w:hAnsi="Arial" w:cs="Arial"/>
          <w:sz w:val="20"/>
          <w:szCs w:val="20"/>
        </w:rPr>
        <w:t xml:space="preserve"> 15: 569-579. </w:t>
      </w:r>
    </w:p>
    <w:p w14:paraId="02E78760" w14:textId="77777777" w:rsidR="00786DE2" w:rsidRPr="00FE503A" w:rsidRDefault="00786DE2" w:rsidP="00786DE2">
      <w:pPr>
        <w:spacing w:after="0" w:line="240" w:lineRule="auto"/>
        <w:ind w:left="540" w:hanging="540"/>
        <w:jc w:val="both"/>
        <w:rPr>
          <w:rFonts w:ascii="Arial" w:eastAsia="Calibri" w:hAnsi="Arial" w:cs="Arial"/>
          <w:sz w:val="20"/>
          <w:szCs w:val="20"/>
        </w:rPr>
      </w:pPr>
      <w:proofErr w:type="spellStart"/>
      <w:r w:rsidRPr="00FE503A">
        <w:rPr>
          <w:rFonts w:ascii="Arial" w:eastAsia="Calibri" w:hAnsi="Arial" w:cs="Arial"/>
          <w:sz w:val="20"/>
          <w:szCs w:val="20"/>
        </w:rPr>
        <w:t>Zalmanovici</w:t>
      </w:r>
      <w:proofErr w:type="spellEnd"/>
      <w:r w:rsidRPr="00FE503A">
        <w:rPr>
          <w:rFonts w:ascii="Arial" w:eastAsia="Calibri" w:hAnsi="Arial" w:cs="Arial"/>
          <w:sz w:val="20"/>
          <w:szCs w:val="20"/>
        </w:rPr>
        <w:t xml:space="preserve">, A. T., Green, H., Paul M., </w:t>
      </w:r>
      <w:proofErr w:type="spellStart"/>
      <w:r w:rsidRPr="00FE503A">
        <w:rPr>
          <w:rFonts w:ascii="Arial" w:eastAsia="Calibri" w:hAnsi="Arial" w:cs="Arial"/>
          <w:sz w:val="20"/>
          <w:szCs w:val="20"/>
        </w:rPr>
        <w:t>Yaphe</w:t>
      </w:r>
      <w:proofErr w:type="spellEnd"/>
      <w:r w:rsidRPr="00FE503A">
        <w:rPr>
          <w:rFonts w:ascii="Arial" w:eastAsia="Calibri" w:hAnsi="Arial" w:cs="Arial"/>
          <w:sz w:val="20"/>
          <w:szCs w:val="20"/>
        </w:rPr>
        <w:t xml:space="preserve">, J. &amp; Leibovici, L. (2010). Antimicrobial agents </w:t>
      </w:r>
      <w:r w:rsidRPr="00FE503A">
        <w:rPr>
          <w:rFonts w:ascii="Arial" w:eastAsia="Calibri" w:hAnsi="Arial" w:cs="Arial"/>
          <w:sz w:val="20"/>
          <w:szCs w:val="20"/>
        </w:rPr>
        <w:lastRenderedPageBreak/>
        <w:t xml:space="preserve">for treating uncomplicated urinary tract infection in women. </w:t>
      </w:r>
      <w:r w:rsidRPr="00FE503A">
        <w:rPr>
          <w:rFonts w:ascii="Arial" w:eastAsia="Calibri" w:hAnsi="Arial" w:cs="Arial"/>
          <w:i/>
          <w:iCs/>
          <w:sz w:val="20"/>
          <w:szCs w:val="20"/>
        </w:rPr>
        <w:t xml:space="preserve">Cochrane Database System Review, </w:t>
      </w:r>
      <w:r w:rsidRPr="00FE503A">
        <w:rPr>
          <w:rFonts w:ascii="Arial" w:eastAsia="Calibri" w:hAnsi="Arial" w:cs="Arial"/>
          <w:i/>
          <w:sz w:val="20"/>
          <w:szCs w:val="20"/>
        </w:rPr>
        <w:t>4</w:t>
      </w:r>
      <w:r w:rsidRPr="00FE503A">
        <w:rPr>
          <w:rFonts w:ascii="Arial" w:eastAsia="Calibri" w:hAnsi="Arial" w:cs="Arial"/>
          <w:sz w:val="20"/>
          <w:szCs w:val="20"/>
        </w:rPr>
        <w:t>(2): 12-15</w:t>
      </w:r>
    </w:p>
    <w:p w14:paraId="6A5E37B6" w14:textId="52F331F9" w:rsidR="00786DE2" w:rsidRDefault="00786DE2" w:rsidP="00210FB7">
      <w:pPr>
        <w:keepNext/>
        <w:spacing w:after="0" w:line="240" w:lineRule="auto"/>
        <w:jc w:val="both"/>
        <w:rPr>
          <w:rFonts w:ascii="Arial" w:eastAsia="Times New Roman" w:hAnsi="Arial" w:cs="Arial"/>
          <w:b/>
          <w:szCs w:val="20"/>
        </w:rPr>
      </w:pPr>
    </w:p>
    <w:p w14:paraId="56D0F3C6" w14:textId="3FE59AEE" w:rsidR="000D4C34" w:rsidRPr="000D4C34" w:rsidRDefault="000D4C34" w:rsidP="000D4C34">
      <w:pPr>
        <w:spacing w:after="0" w:line="240" w:lineRule="auto"/>
        <w:ind w:left="540" w:hanging="540"/>
        <w:jc w:val="both"/>
        <w:rPr>
          <w:rFonts w:ascii="Arial" w:eastAsia="Calibri" w:hAnsi="Arial" w:cs="Arial"/>
          <w:i/>
          <w:iCs/>
          <w:sz w:val="20"/>
          <w:szCs w:val="20"/>
        </w:rPr>
        <w:sectPr w:rsidR="000D4C34" w:rsidRPr="000D4C34" w:rsidSect="00786DE2">
          <w:type w:val="continuous"/>
          <w:pgSz w:w="11909" w:h="16834" w:code="9"/>
          <w:pgMar w:top="1440" w:right="1440" w:bottom="1440" w:left="1440" w:header="720" w:footer="864" w:gutter="0"/>
          <w:cols w:num="2" w:space="288"/>
          <w:docGrid w:linePitch="360"/>
        </w:sectPr>
      </w:pPr>
      <w:r w:rsidRPr="000D4C34">
        <w:rPr>
          <w:rFonts w:ascii="Arial" w:eastAsia="Calibri" w:hAnsi="Arial" w:cs="Arial"/>
          <w:i/>
          <w:iCs/>
          <w:sz w:val="20"/>
          <w:szCs w:val="20"/>
        </w:rPr>
        <w:t>Celestina Chibuzo Ugwu, Kelechi Nkechinyere Mbah-</w:t>
      </w:r>
      <w:proofErr w:type="spellStart"/>
      <w:r w:rsidRPr="000D4C34">
        <w:rPr>
          <w:rFonts w:ascii="Arial" w:eastAsia="Calibri" w:hAnsi="Arial" w:cs="Arial"/>
          <w:i/>
          <w:iCs/>
          <w:sz w:val="20"/>
          <w:szCs w:val="20"/>
        </w:rPr>
        <w:t>Omeje</w:t>
      </w:r>
      <w:proofErr w:type="spellEnd"/>
      <w:r w:rsidRPr="000D4C34">
        <w:rPr>
          <w:rFonts w:ascii="Arial" w:eastAsia="Calibri" w:hAnsi="Arial" w:cs="Arial"/>
          <w:i/>
          <w:iCs/>
          <w:sz w:val="20"/>
          <w:szCs w:val="20"/>
        </w:rPr>
        <w:t xml:space="preserve">, Chizoba Anthonia </w:t>
      </w:r>
      <w:proofErr w:type="spellStart"/>
      <w:r w:rsidRPr="000D4C34">
        <w:rPr>
          <w:rFonts w:ascii="Arial" w:eastAsia="Calibri" w:hAnsi="Arial" w:cs="Arial"/>
          <w:i/>
          <w:iCs/>
          <w:sz w:val="20"/>
          <w:szCs w:val="20"/>
        </w:rPr>
        <w:t>Ozochi</w:t>
      </w:r>
      <w:proofErr w:type="spellEnd"/>
      <w:r w:rsidRPr="000D4C34">
        <w:rPr>
          <w:rFonts w:ascii="Arial" w:eastAsia="Calibri" w:hAnsi="Arial" w:cs="Arial"/>
          <w:i/>
          <w:iCs/>
          <w:sz w:val="20"/>
          <w:szCs w:val="20"/>
        </w:rPr>
        <w:t xml:space="preserve"> (2023</w:t>
      </w:r>
      <w:proofErr w:type="gramStart"/>
      <w:r w:rsidRPr="000D4C34">
        <w:rPr>
          <w:rFonts w:ascii="Arial" w:eastAsia="Calibri" w:hAnsi="Arial" w:cs="Arial"/>
          <w:i/>
          <w:iCs/>
          <w:sz w:val="20"/>
          <w:szCs w:val="20"/>
        </w:rPr>
        <w:t>) .</w:t>
      </w:r>
      <w:proofErr w:type="gramEnd"/>
      <w:r w:rsidRPr="000D4C34">
        <w:rPr>
          <w:rFonts w:ascii="Arial" w:eastAsia="Calibri" w:hAnsi="Arial" w:cs="Arial"/>
          <w:i/>
          <w:iCs/>
          <w:sz w:val="20"/>
          <w:szCs w:val="20"/>
        </w:rPr>
        <w:t xml:space="preserve"> Antibacterial Efficacy of Vernonia </w:t>
      </w:r>
      <w:r w:rsidRPr="000D4C34">
        <w:rPr>
          <w:rFonts w:ascii="Arial" w:eastAsia="Calibri" w:hAnsi="Arial" w:cs="Arial"/>
          <w:i/>
          <w:iCs/>
          <w:sz w:val="20"/>
          <w:szCs w:val="20"/>
        </w:rPr>
        <w:t xml:space="preserve">Amygdalina (Bitter Leaf) on Some Bacteria Isolated from Locally Produced Soymilk Sold in Different Markets in Enugu </w:t>
      </w:r>
      <w:proofErr w:type="gramStart"/>
      <w:r w:rsidRPr="000D4C34">
        <w:rPr>
          <w:rFonts w:ascii="Arial" w:eastAsia="Calibri" w:hAnsi="Arial" w:cs="Arial"/>
          <w:i/>
          <w:iCs/>
          <w:sz w:val="20"/>
          <w:szCs w:val="20"/>
        </w:rPr>
        <w:t>Metropolis,  INTERNATIONAL</w:t>
      </w:r>
      <w:proofErr w:type="gramEnd"/>
      <w:r w:rsidRPr="000D4C34">
        <w:rPr>
          <w:rFonts w:ascii="Arial" w:eastAsia="Calibri" w:hAnsi="Arial" w:cs="Arial"/>
          <w:i/>
          <w:iCs/>
          <w:sz w:val="20"/>
          <w:szCs w:val="20"/>
        </w:rPr>
        <w:t xml:space="preserve"> JOURNAL OF INNOVATIVE RESEARCH &amp; DEVELOPMENT, 12(3):13-20</w:t>
      </w:r>
    </w:p>
    <w:p w14:paraId="2282076A" w14:textId="77777777" w:rsidR="00D851AD" w:rsidRPr="00FE503A" w:rsidRDefault="00D851AD" w:rsidP="00210FB7">
      <w:pPr>
        <w:keepNext/>
        <w:spacing w:after="0" w:line="240" w:lineRule="auto"/>
        <w:jc w:val="both"/>
        <w:rPr>
          <w:rFonts w:ascii="Arial" w:eastAsia="Times New Roman" w:hAnsi="Arial" w:cs="Arial"/>
          <w:b/>
          <w:szCs w:val="20"/>
        </w:rPr>
      </w:pPr>
    </w:p>
    <w:p w14:paraId="06CC48FE" w14:textId="77777777" w:rsidR="006C3130" w:rsidRPr="00FE503A" w:rsidRDefault="006C3130" w:rsidP="00210FB7">
      <w:pPr>
        <w:spacing w:after="0" w:line="240" w:lineRule="auto"/>
        <w:ind w:left="360" w:hanging="360"/>
        <w:jc w:val="center"/>
        <w:rPr>
          <w:rFonts w:ascii="Arial" w:eastAsia="Times New Roman" w:hAnsi="Arial" w:cs="Arial"/>
          <w:sz w:val="20"/>
          <w:szCs w:val="20"/>
        </w:rPr>
      </w:pPr>
      <w:r w:rsidRPr="00FE503A">
        <w:rPr>
          <w:rFonts w:ascii="Arial" w:eastAsia="Times New Roman" w:hAnsi="Arial" w:cs="Arial"/>
          <w:sz w:val="20"/>
          <w:szCs w:val="20"/>
        </w:rPr>
        <w:t>_________________________________________________________________________________</w:t>
      </w:r>
    </w:p>
    <w:p w14:paraId="5DC28A77" w14:textId="0B46E887" w:rsidR="00145D97" w:rsidRDefault="00145D97" w:rsidP="00210FB7">
      <w:pPr>
        <w:keepNext/>
        <w:spacing w:after="0" w:line="240" w:lineRule="auto"/>
        <w:jc w:val="both"/>
        <w:rPr>
          <w:rFonts w:ascii="Arial" w:hAnsi="Arial" w:cs="Arial"/>
          <w:sz w:val="20"/>
        </w:rPr>
      </w:pPr>
    </w:p>
    <w:p w14:paraId="3A5328BC" w14:textId="234E75C9" w:rsidR="00145D97" w:rsidRDefault="00145D97" w:rsidP="00210FB7">
      <w:pPr>
        <w:keepNext/>
        <w:spacing w:after="0" w:line="240" w:lineRule="auto"/>
        <w:jc w:val="both"/>
        <w:rPr>
          <w:rFonts w:ascii="Arial" w:hAnsi="Arial" w:cs="Arial"/>
          <w:sz w:val="20"/>
        </w:rPr>
      </w:pPr>
    </w:p>
    <w:p w14:paraId="1409706C" w14:textId="3737DBB9" w:rsidR="00145D97" w:rsidRPr="00145D97" w:rsidRDefault="00145D97" w:rsidP="00210FB7">
      <w:pPr>
        <w:keepNext/>
        <w:spacing w:after="0" w:line="240" w:lineRule="auto"/>
        <w:jc w:val="both"/>
        <w:rPr>
          <w:rFonts w:ascii="Arial" w:hAnsi="Arial" w:cs="Arial"/>
          <w:sz w:val="20"/>
        </w:rPr>
      </w:pPr>
    </w:p>
    <w:sectPr w:rsidR="00145D97" w:rsidRPr="00145D97" w:rsidSect="00210FB7">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BFEA" w14:textId="77777777" w:rsidR="008D1C25" w:rsidRDefault="008D1C25" w:rsidP="00CD3A89">
      <w:pPr>
        <w:spacing w:after="0" w:line="240" w:lineRule="auto"/>
      </w:pPr>
      <w:r>
        <w:separator/>
      </w:r>
    </w:p>
  </w:endnote>
  <w:endnote w:type="continuationSeparator" w:id="0">
    <w:p w14:paraId="7DBE58DE" w14:textId="77777777" w:rsidR="008D1C25" w:rsidRDefault="008D1C25" w:rsidP="00CD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AE63" w14:textId="77777777" w:rsidR="00E400E2" w:rsidRDefault="00E40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3113"/>
      <w:docPartObj>
        <w:docPartGallery w:val="Page Numbers (Bottom of Page)"/>
        <w:docPartUnique/>
      </w:docPartObj>
    </w:sdtPr>
    <w:sdtContent>
      <w:p w14:paraId="622C85FE" w14:textId="77777777" w:rsidR="00F6450F" w:rsidRPr="009028CD" w:rsidRDefault="00F6450F">
        <w:pPr>
          <w:pStyle w:val="Footer"/>
          <w:jc w:val="center"/>
          <w:rPr>
            <w:rFonts w:ascii="Arial" w:hAnsi="Arial" w:cs="Arial"/>
            <w:sz w:val="28"/>
          </w:rPr>
        </w:pPr>
      </w:p>
      <w:p w14:paraId="611D4E24" w14:textId="437BFDD6" w:rsidR="009028CD" w:rsidRDefault="00265634">
        <w:pPr>
          <w:pStyle w:val="Footer"/>
          <w:jc w:val="center"/>
          <w:rPr>
            <w:rFonts w:ascii="Arial" w:hAnsi="Arial" w:cs="Arial"/>
            <w:sz w:val="20"/>
          </w:rPr>
        </w:pPr>
        <w:r w:rsidRPr="00945900">
          <w:rPr>
            <w:rFonts w:ascii="Arial" w:hAnsi="Arial" w:cs="Arial"/>
            <w:sz w:val="20"/>
          </w:rPr>
          <w:fldChar w:fldCharType="begin"/>
        </w:r>
        <w:r w:rsidR="00A22248" w:rsidRPr="00945900">
          <w:rPr>
            <w:rFonts w:ascii="Arial" w:hAnsi="Arial" w:cs="Arial"/>
            <w:sz w:val="20"/>
          </w:rPr>
          <w:instrText xml:space="preserve"> PAGE   \* MERGEFORMAT </w:instrText>
        </w:r>
        <w:r w:rsidRPr="00945900">
          <w:rPr>
            <w:rFonts w:ascii="Arial" w:hAnsi="Arial" w:cs="Arial"/>
            <w:sz w:val="20"/>
          </w:rPr>
          <w:fldChar w:fldCharType="separate"/>
        </w:r>
        <w:r w:rsidR="000D4C34">
          <w:rPr>
            <w:rFonts w:ascii="Arial" w:hAnsi="Arial" w:cs="Arial"/>
            <w:noProof/>
            <w:sz w:val="20"/>
          </w:rPr>
          <w:t>8</w:t>
        </w:r>
        <w:r w:rsidRPr="00945900">
          <w:rPr>
            <w:rFonts w:ascii="Arial" w:hAnsi="Arial" w:cs="Arial"/>
            <w:sz w:val="20"/>
          </w:rPr>
          <w:fldChar w:fldCharType="end"/>
        </w:r>
      </w:p>
      <w:p w14:paraId="3C4BB85C" w14:textId="77777777" w:rsidR="00485F13" w:rsidRPr="00842A57" w:rsidRDefault="00000000">
        <w:pPr>
          <w:pStyle w:val="Footer"/>
          <w:jc w:val="center"/>
          <w:rPr>
            <w:rFonts w:ascii="Arial" w:hAnsi="Arial" w:cs="Arial"/>
            <w:sz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0B76" w14:textId="77777777" w:rsidR="00E400E2" w:rsidRDefault="00E40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25D8" w14:textId="77777777" w:rsidR="008D1C25" w:rsidRDefault="008D1C25" w:rsidP="00CD3A89">
      <w:pPr>
        <w:spacing w:after="0" w:line="240" w:lineRule="auto"/>
      </w:pPr>
      <w:r>
        <w:separator/>
      </w:r>
    </w:p>
  </w:footnote>
  <w:footnote w:type="continuationSeparator" w:id="0">
    <w:p w14:paraId="7842D045" w14:textId="77777777" w:rsidR="008D1C25" w:rsidRDefault="008D1C25" w:rsidP="00CD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AFD2" w14:textId="19EF9ED4" w:rsidR="00E400E2" w:rsidRDefault="00000000">
    <w:pPr>
      <w:pStyle w:val="Header"/>
    </w:pPr>
    <w:r>
      <w:rPr>
        <w:noProof/>
      </w:rPr>
      <w:pict w14:anchorId="4790D2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5001" o:spid="_x0000_s1026"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FDF9" w14:textId="19115956" w:rsidR="00E400E2" w:rsidRDefault="00000000">
    <w:pPr>
      <w:pStyle w:val="Header"/>
    </w:pPr>
    <w:r>
      <w:rPr>
        <w:noProof/>
      </w:rPr>
      <w:pict w14:anchorId="7FDB3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5002" o:spid="_x0000_s1027"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1FB2" w14:textId="3954D075" w:rsidR="00E400E2" w:rsidRDefault="00000000">
    <w:pPr>
      <w:pStyle w:val="Header"/>
    </w:pPr>
    <w:r>
      <w:rPr>
        <w:noProof/>
      </w:rPr>
      <w:pict w14:anchorId="20D8D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5000" o:spid="_x0000_s1025"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CA4"/>
    <w:multiLevelType w:val="hybridMultilevel"/>
    <w:tmpl w:val="884A01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EE05E7B"/>
    <w:multiLevelType w:val="multilevel"/>
    <w:tmpl w:val="CC3EDD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F94545E"/>
    <w:multiLevelType w:val="multilevel"/>
    <w:tmpl w:val="A1D63F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B62D6"/>
    <w:multiLevelType w:val="hybridMultilevel"/>
    <w:tmpl w:val="1E1C6A04"/>
    <w:lvl w:ilvl="0" w:tplc="B90C86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D5085"/>
    <w:multiLevelType w:val="hybridMultilevel"/>
    <w:tmpl w:val="8230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627982">
    <w:abstractNumId w:val="4"/>
  </w:num>
  <w:num w:numId="2" w16cid:durableId="956763112">
    <w:abstractNumId w:val="2"/>
  </w:num>
  <w:num w:numId="3" w16cid:durableId="1882135921">
    <w:abstractNumId w:val="1"/>
  </w:num>
  <w:num w:numId="4" w16cid:durableId="1773551361">
    <w:abstractNumId w:val="3"/>
  </w:num>
  <w:num w:numId="5" w16cid:durableId="342708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sDA2sTQ1NTUyMjQ0NTFR0lEKTi0uzszPAykwrgUACpr6TCwAAAA="/>
  </w:docVars>
  <w:rsids>
    <w:rsidRoot w:val="00C13266"/>
    <w:rsid w:val="00011802"/>
    <w:rsid w:val="000140EA"/>
    <w:rsid w:val="00040390"/>
    <w:rsid w:val="00042024"/>
    <w:rsid w:val="0005083D"/>
    <w:rsid w:val="0008443F"/>
    <w:rsid w:val="00090558"/>
    <w:rsid w:val="000A2031"/>
    <w:rsid w:val="000C159D"/>
    <w:rsid w:val="000D13D6"/>
    <w:rsid w:val="000D4C34"/>
    <w:rsid w:val="000F3F4D"/>
    <w:rsid w:val="001004BF"/>
    <w:rsid w:val="001029BF"/>
    <w:rsid w:val="00114DB1"/>
    <w:rsid w:val="00124C7C"/>
    <w:rsid w:val="00126767"/>
    <w:rsid w:val="0013012E"/>
    <w:rsid w:val="00131502"/>
    <w:rsid w:val="00137972"/>
    <w:rsid w:val="00145D97"/>
    <w:rsid w:val="00166C51"/>
    <w:rsid w:val="00171FBC"/>
    <w:rsid w:val="00190C2D"/>
    <w:rsid w:val="001A71CF"/>
    <w:rsid w:val="001C4B75"/>
    <w:rsid w:val="001D397A"/>
    <w:rsid w:val="001D6D8E"/>
    <w:rsid w:val="001D7622"/>
    <w:rsid w:val="001E11F7"/>
    <w:rsid w:val="001F7D9E"/>
    <w:rsid w:val="002017C7"/>
    <w:rsid w:val="0021005C"/>
    <w:rsid w:val="00210FB7"/>
    <w:rsid w:val="0021439E"/>
    <w:rsid w:val="00230910"/>
    <w:rsid w:val="0023155C"/>
    <w:rsid w:val="00232C4A"/>
    <w:rsid w:val="00241F84"/>
    <w:rsid w:val="00250509"/>
    <w:rsid w:val="00260707"/>
    <w:rsid w:val="00265634"/>
    <w:rsid w:val="0026756E"/>
    <w:rsid w:val="00275A59"/>
    <w:rsid w:val="00287A0B"/>
    <w:rsid w:val="00295FA2"/>
    <w:rsid w:val="002A041A"/>
    <w:rsid w:val="002A160D"/>
    <w:rsid w:val="002A5CF4"/>
    <w:rsid w:val="002A61FF"/>
    <w:rsid w:val="002B127D"/>
    <w:rsid w:val="002C6C9D"/>
    <w:rsid w:val="002D0C40"/>
    <w:rsid w:val="002D7FFE"/>
    <w:rsid w:val="002E4BEC"/>
    <w:rsid w:val="002F28E3"/>
    <w:rsid w:val="002F7B30"/>
    <w:rsid w:val="00304130"/>
    <w:rsid w:val="003230CE"/>
    <w:rsid w:val="00326B65"/>
    <w:rsid w:val="003274A0"/>
    <w:rsid w:val="00330861"/>
    <w:rsid w:val="003405C4"/>
    <w:rsid w:val="00352C8F"/>
    <w:rsid w:val="00353ED5"/>
    <w:rsid w:val="003650F3"/>
    <w:rsid w:val="00370C0D"/>
    <w:rsid w:val="00380ACB"/>
    <w:rsid w:val="003D0DD7"/>
    <w:rsid w:val="003E72A9"/>
    <w:rsid w:val="003E7B19"/>
    <w:rsid w:val="003F2143"/>
    <w:rsid w:val="003F3705"/>
    <w:rsid w:val="0042493C"/>
    <w:rsid w:val="0043035E"/>
    <w:rsid w:val="0043130F"/>
    <w:rsid w:val="00434453"/>
    <w:rsid w:val="00440184"/>
    <w:rsid w:val="00452369"/>
    <w:rsid w:val="00454377"/>
    <w:rsid w:val="00461B62"/>
    <w:rsid w:val="00472B4B"/>
    <w:rsid w:val="004743E7"/>
    <w:rsid w:val="00485F13"/>
    <w:rsid w:val="004926E4"/>
    <w:rsid w:val="004C6A59"/>
    <w:rsid w:val="004D0129"/>
    <w:rsid w:val="004D73A4"/>
    <w:rsid w:val="004E0351"/>
    <w:rsid w:val="004E0526"/>
    <w:rsid w:val="004E0714"/>
    <w:rsid w:val="00501AF5"/>
    <w:rsid w:val="00514BF1"/>
    <w:rsid w:val="0051528E"/>
    <w:rsid w:val="005329DB"/>
    <w:rsid w:val="005414AF"/>
    <w:rsid w:val="00542F2F"/>
    <w:rsid w:val="00546E35"/>
    <w:rsid w:val="005473B9"/>
    <w:rsid w:val="005615DC"/>
    <w:rsid w:val="00575272"/>
    <w:rsid w:val="00581593"/>
    <w:rsid w:val="00585EF2"/>
    <w:rsid w:val="005A1BA4"/>
    <w:rsid w:val="005A63D8"/>
    <w:rsid w:val="005B73FE"/>
    <w:rsid w:val="005C63EE"/>
    <w:rsid w:val="005D488B"/>
    <w:rsid w:val="005E0FB2"/>
    <w:rsid w:val="005E26FE"/>
    <w:rsid w:val="00621C3B"/>
    <w:rsid w:val="0062314C"/>
    <w:rsid w:val="00647361"/>
    <w:rsid w:val="00664405"/>
    <w:rsid w:val="006751FD"/>
    <w:rsid w:val="006B2E1C"/>
    <w:rsid w:val="006B7EF2"/>
    <w:rsid w:val="006C2EED"/>
    <w:rsid w:val="006C3130"/>
    <w:rsid w:val="006C667C"/>
    <w:rsid w:val="006D49E6"/>
    <w:rsid w:val="006D658B"/>
    <w:rsid w:val="006E0C3F"/>
    <w:rsid w:val="006F0B4C"/>
    <w:rsid w:val="007133BD"/>
    <w:rsid w:val="00726717"/>
    <w:rsid w:val="00740E7C"/>
    <w:rsid w:val="00746D61"/>
    <w:rsid w:val="00747D62"/>
    <w:rsid w:val="00774857"/>
    <w:rsid w:val="00782423"/>
    <w:rsid w:val="00785993"/>
    <w:rsid w:val="00786DE2"/>
    <w:rsid w:val="007932A6"/>
    <w:rsid w:val="007C63E0"/>
    <w:rsid w:val="007E00D3"/>
    <w:rsid w:val="007E08A3"/>
    <w:rsid w:val="008034AE"/>
    <w:rsid w:val="0081597D"/>
    <w:rsid w:val="00821001"/>
    <w:rsid w:val="00821684"/>
    <w:rsid w:val="00825F35"/>
    <w:rsid w:val="008401C1"/>
    <w:rsid w:val="00842A57"/>
    <w:rsid w:val="00866D19"/>
    <w:rsid w:val="00873867"/>
    <w:rsid w:val="008762F1"/>
    <w:rsid w:val="008A4F7A"/>
    <w:rsid w:val="008B2D73"/>
    <w:rsid w:val="008C3F57"/>
    <w:rsid w:val="008C3F9D"/>
    <w:rsid w:val="008C58B0"/>
    <w:rsid w:val="008D1C25"/>
    <w:rsid w:val="009028CD"/>
    <w:rsid w:val="00940A87"/>
    <w:rsid w:val="00945900"/>
    <w:rsid w:val="00953210"/>
    <w:rsid w:val="00955FF7"/>
    <w:rsid w:val="00963B58"/>
    <w:rsid w:val="009665D2"/>
    <w:rsid w:val="009675C9"/>
    <w:rsid w:val="00974577"/>
    <w:rsid w:val="0098174A"/>
    <w:rsid w:val="00982FC7"/>
    <w:rsid w:val="0098371A"/>
    <w:rsid w:val="00985D61"/>
    <w:rsid w:val="009913DA"/>
    <w:rsid w:val="009A434E"/>
    <w:rsid w:val="009D1369"/>
    <w:rsid w:val="009F4569"/>
    <w:rsid w:val="009F533B"/>
    <w:rsid w:val="00A0336E"/>
    <w:rsid w:val="00A16DDC"/>
    <w:rsid w:val="00A22248"/>
    <w:rsid w:val="00A2404D"/>
    <w:rsid w:val="00A5393A"/>
    <w:rsid w:val="00A66822"/>
    <w:rsid w:val="00A87246"/>
    <w:rsid w:val="00AA174D"/>
    <w:rsid w:val="00AB3602"/>
    <w:rsid w:val="00AD20E1"/>
    <w:rsid w:val="00AE5B74"/>
    <w:rsid w:val="00AF3E0C"/>
    <w:rsid w:val="00AF48D2"/>
    <w:rsid w:val="00B04A10"/>
    <w:rsid w:val="00B13611"/>
    <w:rsid w:val="00B27AE9"/>
    <w:rsid w:val="00B35827"/>
    <w:rsid w:val="00B37CD2"/>
    <w:rsid w:val="00B6287E"/>
    <w:rsid w:val="00B66BD0"/>
    <w:rsid w:val="00B70E65"/>
    <w:rsid w:val="00B721D8"/>
    <w:rsid w:val="00B7605E"/>
    <w:rsid w:val="00B93F82"/>
    <w:rsid w:val="00B95988"/>
    <w:rsid w:val="00BB234D"/>
    <w:rsid w:val="00BB2457"/>
    <w:rsid w:val="00BB5B87"/>
    <w:rsid w:val="00BC10DB"/>
    <w:rsid w:val="00BD060A"/>
    <w:rsid w:val="00BE03D1"/>
    <w:rsid w:val="00BE19DD"/>
    <w:rsid w:val="00BF077E"/>
    <w:rsid w:val="00BF2F11"/>
    <w:rsid w:val="00C05FB7"/>
    <w:rsid w:val="00C13266"/>
    <w:rsid w:val="00C165CF"/>
    <w:rsid w:val="00C1683B"/>
    <w:rsid w:val="00C32323"/>
    <w:rsid w:val="00C372EB"/>
    <w:rsid w:val="00C47032"/>
    <w:rsid w:val="00C63BCB"/>
    <w:rsid w:val="00C70DC0"/>
    <w:rsid w:val="00CC79C2"/>
    <w:rsid w:val="00CD3A89"/>
    <w:rsid w:val="00CF1A90"/>
    <w:rsid w:val="00CF2D1C"/>
    <w:rsid w:val="00CF3CD8"/>
    <w:rsid w:val="00D05567"/>
    <w:rsid w:val="00D06F94"/>
    <w:rsid w:val="00D07DFF"/>
    <w:rsid w:val="00D2177F"/>
    <w:rsid w:val="00D30847"/>
    <w:rsid w:val="00D34743"/>
    <w:rsid w:val="00D41528"/>
    <w:rsid w:val="00D47FCB"/>
    <w:rsid w:val="00D51808"/>
    <w:rsid w:val="00D676DD"/>
    <w:rsid w:val="00D8509D"/>
    <w:rsid w:val="00D851AD"/>
    <w:rsid w:val="00D927AB"/>
    <w:rsid w:val="00D941E8"/>
    <w:rsid w:val="00DA172F"/>
    <w:rsid w:val="00DB7B04"/>
    <w:rsid w:val="00DD5543"/>
    <w:rsid w:val="00DF4962"/>
    <w:rsid w:val="00E03221"/>
    <w:rsid w:val="00E0581E"/>
    <w:rsid w:val="00E1284A"/>
    <w:rsid w:val="00E23F29"/>
    <w:rsid w:val="00E255A9"/>
    <w:rsid w:val="00E27865"/>
    <w:rsid w:val="00E35169"/>
    <w:rsid w:val="00E400E2"/>
    <w:rsid w:val="00E4597B"/>
    <w:rsid w:val="00E46D35"/>
    <w:rsid w:val="00E526C0"/>
    <w:rsid w:val="00E531CD"/>
    <w:rsid w:val="00E56EAB"/>
    <w:rsid w:val="00E702F4"/>
    <w:rsid w:val="00E72385"/>
    <w:rsid w:val="00E86ED9"/>
    <w:rsid w:val="00EB6312"/>
    <w:rsid w:val="00EB6A56"/>
    <w:rsid w:val="00EB79A7"/>
    <w:rsid w:val="00EC09B7"/>
    <w:rsid w:val="00ED402E"/>
    <w:rsid w:val="00ED56A4"/>
    <w:rsid w:val="00EE625F"/>
    <w:rsid w:val="00EE7EB3"/>
    <w:rsid w:val="00EF0730"/>
    <w:rsid w:val="00EF20DF"/>
    <w:rsid w:val="00EF3322"/>
    <w:rsid w:val="00EF424A"/>
    <w:rsid w:val="00F1459A"/>
    <w:rsid w:val="00F15EB3"/>
    <w:rsid w:val="00F20F85"/>
    <w:rsid w:val="00F2317D"/>
    <w:rsid w:val="00F24547"/>
    <w:rsid w:val="00F333A1"/>
    <w:rsid w:val="00F34984"/>
    <w:rsid w:val="00F6450F"/>
    <w:rsid w:val="00F74A71"/>
    <w:rsid w:val="00F81D4F"/>
    <w:rsid w:val="00F841BD"/>
    <w:rsid w:val="00F843EB"/>
    <w:rsid w:val="00F940A7"/>
    <w:rsid w:val="00FB3E9C"/>
    <w:rsid w:val="00FB7F25"/>
    <w:rsid w:val="00FC2EFB"/>
    <w:rsid w:val="00FC486C"/>
    <w:rsid w:val="00FC4DCF"/>
    <w:rsid w:val="00FC50C1"/>
    <w:rsid w:val="00FD492D"/>
    <w:rsid w:val="00FE09F6"/>
    <w:rsid w:val="00FE389C"/>
    <w:rsid w:val="00FE503A"/>
    <w:rsid w:val="00FE6A62"/>
    <w:rsid w:val="00FF30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_x0000_s2051"/>
        <o:r id="V:Rule2" type="connector" idref="#_x0000_s2050"/>
      </o:rules>
    </o:shapelayout>
  </w:shapeDefaults>
  <w:decimalSymbol w:val="."/>
  <w:listSeparator w:val=";"/>
  <w14:docId w14:val="318D5CE9"/>
  <w15:docId w15:val="{D992C1C2-A361-4722-8597-7D740972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35E"/>
  </w:style>
  <w:style w:type="paragraph" w:styleId="Heading1">
    <w:name w:val="heading 1"/>
    <w:basedOn w:val="Normal"/>
    <w:next w:val="Normal"/>
    <w:link w:val="Heading1Char"/>
    <w:uiPriority w:val="9"/>
    <w:qFormat/>
    <w:rsid w:val="003230CE"/>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230CE"/>
    <w:pPr>
      <w:keepNext/>
      <w:keepLines/>
      <w:spacing w:after="0" w:line="240" w:lineRule="auto"/>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3230CE"/>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3230CE"/>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paragraph" w:customStyle="1" w:styleId="ReferHead">
    <w:name w:val="Refer Head"/>
    <w:basedOn w:val="Normal"/>
    <w:rsid w:val="00BB5B87"/>
    <w:pPr>
      <w:keepNext/>
      <w:spacing w:after="240" w:line="240" w:lineRule="auto"/>
    </w:pPr>
    <w:rPr>
      <w:rFonts w:ascii="Helvetica" w:eastAsia="Times New Roman" w:hAnsi="Helvetica" w:cs="Times New Roman"/>
      <w:b/>
      <w:caps/>
      <w:szCs w:val="20"/>
    </w:rPr>
  </w:style>
  <w:style w:type="character" w:styleId="Hyperlink">
    <w:name w:val="Hyperlink"/>
    <w:basedOn w:val="DefaultParagraphFont"/>
    <w:uiPriority w:val="99"/>
    <w:unhideWhenUsed/>
    <w:rsid w:val="0098174A"/>
    <w:rPr>
      <w:color w:val="0000FF" w:themeColor="hyperlink"/>
      <w:u w:val="single"/>
    </w:rPr>
  </w:style>
  <w:style w:type="paragraph" w:styleId="BalloonText">
    <w:name w:val="Balloon Text"/>
    <w:basedOn w:val="Normal"/>
    <w:link w:val="BalloonTextChar"/>
    <w:uiPriority w:val="99"/>
    <w:semiHidden/>
    <w:unhideWhenUsed/>
    <w:rsid w:val="00040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390"/>
    <w:rPr>
      <w:rFonts w:ascii="Tahoma" w:hAnsi="Tahoma" w:cs="Tahoma"/>
      <w:sz w:val="16"/>
      <w:szCs w:val="16"/>
    </w:rPr>
  </w:style>
  <w:style w:type="character" w:customStyle="1" w:styleId="Heading1Char">
    <w:name w:val="Heading 1 Char"/>
    <w:basedOn w:val="DefaultParagraphFont"/>
    <w:link w:val="Heading1"/>
    <w:uiPriority w:val="9"/>
    <w:rsid w:val="003230CE"/>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230CE"/>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3230CE"/>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3230CE"/>
    <w:rPr>
      <w:rFonts w:ascii="Arial" w:eastAsiaTheme="majorEastAsia" w:hAnsi="Arial" w:cstheme="majorBidi"/>
      <w:b/>
      <w:bCs/>
      <w:i/>
      <w:iCs/>
      <w:sz w:val="20"/>
    </w:rPr>
  </w:style>
  <w:style w:type="table" w:customStyle="1" w:styleId="TableGrid1">
    <w:name w:val="Table Grid1"/>
    <w:basedOn w:val="TableNormal"/>
    <w:next w:val="TableGrid"/>
    <w:uiPriority w:val="39"/>
    <w:rsid w:val="00210FB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10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FB7"/>
    <w:pPr>
      <w:ind w:left="720"/>
      <w:contextualSpacing/>
    </w:pPr>
  </w:style>
  <w:style w:type="paragraph" w:customStyle="1" w:styleId="FrameContents">
    <w:name w:val="Frame Contents"/>
    <w:basedOn w:val="Normal"/>
    <w:qFormat/>
    <w:rsid w:val="00145D97"/>
  </w:style>
  <w:style w:type="character" w:customStyle="1" w:styleId="UnresolvedMention1">
    <w:name w:val="Unresolved Mention1"/>
    <w:basedOn w:val="DefaultParagraphFont"/>
    <w:uiPriority w:val="99"/>
    <w:semiHidden/>
    <w:unhideWhenUsed/>
    <w:rsid w:val="00EE6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877">
      <w:bodyDiv w:val="1"/>
      <w:marLeft w:val="0"/>
      <w:marRight w:val="0"/>
      <w:marTop w:val="0"/>
      <w:marBottom w:val="0"/>
      <w:divBdr>
        <w:top w:val="none" w:sz="0" w:space="0" w:color="auto"/>
        <w:left w:val="none" w:sz="0" w:space="0" w:color="auto"/>
        <w:bottom w:val="none" w:sz="0" w:space="0" w:color="auto"/>
        <w:right w:val="none" w:sz="0" w:space="0" w:color="auto"/>
      </w:divBdr>
    </w:div>
    <w:div w:id="77333243">
      <w:bodyDiv w:val="1"/>
      <w:marLeft w:val="0"/>
      <w:marRight w:val="0"/>
      <w:marTop w:val="0"/>
      <w:marBottom w:val="0"/>
      <w:divBdr>
        <w:top w:val="none" w:sz="0" w:space="0" w:color="auto"/>
        <w:left w:val="none" w:sz="0" w:space="0" w:color="auto"/>
        <w:bottom w:val="none" w:sz="0" w:space="0" w:color="auto"/>
        <w:right w:val="none" w:sz="0" w:space="0" w:color="auto"/>
      </w:divBdr>
    </w:div>
    <w:div w:id="154688373">
      <w:bodyDiv w:val="1"/>
      <w:marLeft w:val="0"/>
      <w:marRight w:val="0"/>
      <w:marTop w:val="0"/>
      <w:marBottom w:val="0"/>
      <w:divBdr>
        <w:top w:val="none" w:sz="0" w:space="0" w:color="auto"/>
        <w:left w:val="none" w:sz="0" w:space="0" w:color="auto"/>
        <w:bottom w:val="none" w:sz="0" w:space="0" w:color="auto"/>
        <w:right w:val="none" w:sz="0" w:space="0" w:color="auto"/>
      </w:divBdr>
    </w:div>
    <w:div w:id="366873485">
      <w:bodyDiv w:val="1"/>
      <w:marLeft w:val="0"/>
      <w:marRight w:val="0"/>
      <w:marTop w:val="0"/>
      <w:marBottom w:val="0"/>
      <w:divBdr>
        <w:top w:val="none" w:sz="0" w:space="0" w:color="auto"/>
        <w:left w:val="none" w:sz="0" w:space="0" w:color="auto"/>
        <w:bottom w:val="none" w:sz="0" w:space="0" w:color="auto"/>
        <w:right w:val="none" w:sz="0" w:space="0" w:color="auto"/>
      </w:divBdr>
    </w:div>
    <w:div w:id="367414304">
      <w:bodyDiv w:val="1"/>
      <w:marLeft w:val="0"/>
      <w:marRight w:val="0"/>
      <w:marTop w:val="0"/>
      <w:marBottom w:val="0"/>
      <w:divBdr>
        <w:top w:val="none" w:sz="0" w:space="0" w:color="auto"/>
        <w:left w:val="none" w:sz="0" w:space="0" w:color="auto"/>
        <w:bottom w:val="none" w:sz="0" w:space="0" w:color="auto"/>
        <w:right w:val="none" w:sz="0" w:space="0" w:color="auto"/>
      </w:divBdr>
    </w:div>
    <w:div w:id="618411231">
      <w:bodyDiv w:val="1"/>
      <w:marLeft w:val="0"/>
      <w:marRight w:val="0"/>
      <w:marTop w:val="0"/>
      <w:marBottom w:val="0"/>
      <w:divBdr>
        <w:top w:val="none" w:sz="0" w:space="0" w:color="auto"/>
        <w:left w:val="none" w:sz="0" w:space="0" w:color="auto"/>
        <w:bottom w:val="none" w:sz="0" w:space="0" w:color="auto"/>
        <w:right w:val="none" w:sz="0" w:space="0" w:color="auto"/>
      </w:divBdr>
    </w:div>
    <w:div w:id="668365262">
      <w:bodyDiv w:val="1"/>
      <w:marLeft w:val="0"/>
      <w:marRight w:val="0"/>
      <w:marTop w:val="0"/>
      <w:marBottom w:val="0"/>
      <w:divBdr>
        <w:top w:val="none" w:sz="0" w:space="0" w:color="auto"/>
        <w:left w:val="none" w:sz="0" w:space="0" w:color="auto"/>
        <w:bottom w:val="none" w:sz="0" w:space="0" w:color="auto"/>
        <w:right w:val="none" w:sz="0" w:space="0" w:color="auto"/>
      </w:divBdr>
    </w:div>
    <w:div w:id="803274904">
      <w:bodyDiv w:val="1"/>
      <w:marLeft w:val="0"/>
      <w:marRight w:val="0"/>
      <w:marTop w:val="0"/>
      <w:marBottom w:val="0"/>
      <w:divBdr>
        <w:top w:val="none" w:sz="0" w:space="0" w:color="auto"/>
        <w:left w:val="none" w:sz="0" w:space="0" w:color="auto"/>
        <w:bottom w:val="none" w:sz="0" w:space="0" w:color="auto"/>
        <w:right w:val="none" w:sz="0" w:space="0" w:color="auto"/>
      </w:divBdr>
    </w:div>
    <w:div w:id="1269045828">
      <w:bodyDiv w:val="1"/>
      <w:marLeft w:val="0"/>
      <w:marRight w:val="0"/>
      <w:marTop w:val="0"/>
      <w:marBottom w:val="0"/>
      <w:divBdr>
        <w:top w:val="none" w:sz="0" w:space="0" w:color="auto"/>
        <w:left w:val="none" w:sz="0" w:space="0" w:color="auto"/>
        <w:bottom w:val="none" w:sz="0" w:space="0" w:color="auto"/>
        <w:right w:val="none" w:sz="0" w:space="0" w:color="auto"/>
      </w:divBdr>
    </w:div>
    <w:div w:id="1633250393">
      <w:bodyDiv w:val="1"/>
      <w:marLeft w:val="0"/>
      <w:marRight w:val="0"/>
      <w:marTop w:val="0"/>
      <w:marBottom w:val="0"/>
      <w:divBdr>
        <w:top w:val="none" w:sz="0" w:space="0" w:color="auto"/>
        <w:left w:val="none" w:sz="0" w:space="0" w:color="auto"/>
        <w:bottom w:val="none" w:sz="0" w:space="0" w:color="auto"/>
        <w:right w:val="none" w:sz="0" w:space="0" w:color="auto"/>
      </w:divBdr>
    </w:div>
    <w:div w:id="1667904332">
      <w:bodyDiv w:val="1"/>
      <w:marLeft w:val="0"/>
      <w:marRight w:val="0"/>
      <w:marTop w:val="0"/>
      <w:marBottom w:val="0"/>
      <w:divBdr>
        <w:top w:val="none" w:sz="0" w:space="0" w:color="auto"/>
        <w:left w:val="none" w:sz="0" w:space="0" w:color="auto"/>
        <w:bottom w:val="none" w:sz="0" w:space="0" w:color="auto"/>
        <w:right w:val="none" w:sz="0" w:space="0" w:color="auto"/>
      </w:divBdr>
    </w:div>
    <w:div w:id="1748531351">
      <w:bodyDiv w:val="1"/>
      <w:marLeft w:val="0"/>
      <w:marRight w:val="0"/>
      <w:marTop w:val="0"/>
      <w:marBottom w:val="0"/>
      <w:divBdr>
        <w:top w:val="none" w:sz="0" w:space="0" w:color="auto"/>
        <w:left w:val="none" w:sz="0" w:space="0" w:color="auto"/>
        <w:bottom w:val="none" w:sz="0" w:space="0" w:color="auto"/>
        <w:right w:val="none" w:sz="0" w:space="0" w:color="auto"/>
      </w:divBdr>
    </w:div>
    <w:div w:id="18761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4195</Words>
  <Characters>23915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Reham Mohamed Rafaat Hamed Mohamed</cp:lastModifiedBy>
  <cp:revision>2</cp:revision>
  <cp:lastPrinted>2025-03-29T05:18:00Z</cp:lastPrinted>
  <dcterms:created xsi:type="dcterms:W3CDTF">2025-04-07T13:50:00Z</dcterms:created>
  <dcterms:modified xsi:type="dcterms:W3CDTF">2025-04-07T13:50:00Z</dcterms:modified>
</cp:coreProperties>
</file>