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D7E33" w14:paraId="1643A4CA" w14:textId="77777777" w:rsidTr="003D7E3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D7E33" w:rsidRDefault="00602F7D" w:rsidP="007E7656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7A" w:rsidRPr="003D7E33" w14:paraId="127EAD7E" w14:textId="77777777" w:rsidTr="003D7E33">
        <w:trPr>
          <w:trHeight w:val="413"/>
        </w:trPr>
        <w:tc>
          <w:tcPr>
            <w:tcW w:w="1266" w:type="pct"/>
          </w:tcPr>
          <w:p w14:paraId="3C159AA5" w14:textId="77777777" w:rsidR="0000007A" w:rsidRPr="003D7E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D7E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45CDFE3" w:rsidR="0000007A" w:rsidRPr="003D7E33" w:rsidRDefault="007D318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D7E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3D7E33" w14:paraId="73C90375" w14:textId="77777777" w:rsidTr="003D7E33">
        <w:trPr>
          <w:trHeight w:val="290"/>
        </w:trPr>
        <w:tc>
          <w:tcPr>
            <w:tcW w:w="1266" w:type="pct"/>
          </w:tcPr>
          <w:p w14:paraId="20D28135" w14:textId="77777777" w:rsidR="0000007A" w:rsidRPr="003D7E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24F819B" w:rsidR="0000007A" w:rsidRPr="003D7E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52E53"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5248</w:t>
            </w:r>
          </w:p>
        </w:tc>
      </w:tr>
      <w:tr w:rsidR="0000007A" w:rsidRPr="003D7E33" w14:paraId="05B60576" w14:textId="77777777" w:rsidTr="003D7E33">
        <w:trPr>
          <w:trHeight w:val="331"/>
        </w:trPr>
        <w:tc>
          <w:tcPr>
            <w:tcW w:w="1266" w:type="pct"/>
          </w:tcPr>
          <w:p w14:paraId="0196A627" w14:textId="77777777" w:rsidR="0000007A" w:rsidRPr="003D7E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4790A2" w:rsidR="0000007A" w:rsidRPr="003D7E33" w:rsidRDefault="007D31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D7E33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Utility of Urinary Antigen Test and Molecular Method for Detection of Legionella Pneumophila</w:t>
            </w:r>
          </w:p>
        </w:tc>
      </w:tr>
      <w:tr w:rsidR="00CF0BBB" w:rsidRPr="003D7E33" w14:paraId="6D508B1C" w14:textId="77777777" w:rsidTr="003D7E33">
        <w:trPr>
          <w:trHeight w:val="332"/>
        </w:trPr>
        <w:tc>
          <w:tcPr>
            <w:tcW w:w="1266" w:type="pct"/>
          </w:tcPr>
          <w:p w14:paraId="32FC28F7" w14:textId="77777777" w:rsidR="00CF0BBB" w:rsidRPr="003D7E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B0A3F76" w:rsidR="00CF0BBB" w:rsidRPr="003D7E33" w:rsidRDefault="007D31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D7E3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D7E3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3D7E3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D7E3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D7E3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D7E3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D7E3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D7E3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D7E3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D7E3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39.6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7922FB3" w14:textId="0E3C8799" w:rsidR="007D318C" w:rsidRDefault="007D318C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D31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Iraqi JMS. 2018; 16(2): 207-215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F09F034" w:rsidR="00E03C32" w:rsidRPr="007B54A4" w:rsidRDefault="007D318C" w:rsidP="007D318C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7D31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10.22578/IJMS.16.2.13</w:t>
                  </w:r>
                </w:p>
              </w:txbxContent>
            </v:textbox>
          </v:rect>
        </w:pict>
      </w:r>
    </w:p>
    <w:p w14:paraId="40641486" w14:textId="77777777" w:rsidR="00D9392F" w:rsidRPr="003D7E3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D7E3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D7E3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D7E3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E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D7E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D7E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7E3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E3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D7E3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D7E3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D7E33">
              <w:rPr>
                <w:rFonts w:ascii="Arial" w:hAnsi="Arial" w:cs="Arial"/>
                <w:lang w:val="en-GB"/>
              </w:rPr>
              <w:t>Author’s Feedback</w:t>
            </w:r>
            <w:r w:rsidRPr="003D7E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D7E3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D7E33" w14:paraId="5C0AB4EC" w14:textId="77777777" w:rsidTr="00FF75E6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D7E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D7E3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DBC9196" w14:textId="545C648C" w:rsidR="00F1171E" w:rsidRPr="003D7E33" w:rsidRDefault="00D94EF5" w:rsidP="00FF75E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because the topic is neglected for a while in the research </w:t>
            </w:r>
            <w:r w:rsidR="00FF75E6"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topics and especially in the clinical use.</w:t>
            </w:r>
          </w:p>
        </w:tc>
        <w:tc>
          <w:tcPr>
            <w:tcW w:w="1523" w:type="pct"/>
          </w:tcPr>
          <w:p w14:paraId="462A339C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E33" w14:paraId="0D8B5B2C" w14:textId="77777777" w:rsidTr="00FF75E6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D7E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D7E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4A9CE221" w:rsidR="00F1171E" w:rsidRPr="003D7E33" w:rsidRDefault="00FF75E6" w:rsidP="00FF75E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E33" w14:paraId="5604762A" w14:textId="77777777" w:rsidTr="00FF75E6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D7E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D7E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FB7E83A" w14:textId="7F9BDDBB" w:rsidR="00F1171E" w:rsidRPr="003D7E33" w:rsidRDefault="00FF75E6" w:rsidP="00FF75E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</w:t>
            </w:r>
          </w:p>
        </w:tc>
        <w:tc>
          <w:tcPr>
            <w:tcW w:w="1523" w:type="pct"/>
          </w:tcPr>
          <w:p w14:paraId="1D54B730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E33" w14:paraId="2F579F54" w14:textId="77777777" w:rsidTr="00FF75E6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D7E3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  <w:vAlign w:val="center"/>
          </w:tcPr>
          <w:p w14:paraId="2B5A7721" w14:textId="4633C1C1" w:rsidR="00F1171E" w:rsidRPr="003D7E33" w:rsidRDefault="00FF75E6" w:rsidP="00FF75E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E33" w14:paraId="73739464" w14:textId="77777777" w:rsidTr="00FF75E6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D7E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D7E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  <w:vAlign w:val="center"/>
          </w:tcPr>
          <w:p w14:paraId="24FE0567" w14:textId="3F4EB751" w:rsidR="00F1171E" w:rsidRPr="003D7E33" w:rsidRDefault="00FF75E6" w:rsidP="00FF75E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D7E33" w14:paraId="73CC4A50" w14:textId="77777777" w:rsidTr="00FF75E6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D7E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D7E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D7E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A07EA75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9FE8C87" w:rsidR="00F1171E" w:rsidRPr="003D7E33" w:rsidRDefault="00FF75E6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sz w:val="20"/>
                <w:szCs w:val="20"/>
                <w:lang w:val="en-GB"/>
              </w:rPr>
              <w:t>Yes, suitable</w:t>
            </w:r>
          </w:p>
          <w:p w14:paraId="41E28118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D7E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D7E33" w14:paraId="20A16C0C" w14:textId="77777777" w:rsidTr="00FF75E6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D7E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D7E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D7E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1E347C61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876C717" w:rsidR="00F1171E" w:rsidRPr="003D7E33" w:rsidRDefault="00FF75E6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</w:t>
            </w:r>
            <w:r w:rsidR="001C7F33" w:rsidRPr="003D7E33">
              <w:rPr>
                <w:rFonts w:ascii="Arial" w:hAnsi="Arial" w:cs="Arial"/>
                <w:sz w:val="20"/>
                <w:szCs w:val="20"/>
                <w:lang w:val="en-GB"/>
              </w:rPr>
              <w:t xml:space="preserve">Statistical part the author confirmed that the confidence interval is 95% while he said that the p Value is less than 0.001 where when he said confidence interval is </w:t>
            </w:r>
            <w:proofErr w:type="gramStart"/>
            <w:r w:rsidR="001C7F33" w:rsidRPr="003D7E33">
              <w:rPr>
                <w:rFonts w:ascii="Arial" w:hAnsi="Arial" w:cs="Arial"/>
                <w:sz w:val="20"/>
                <w:szCs w:val="20"/>
                <w:lang w:val="en-GB"/>
              </w:rPr>
              <w:t>95%</w:t>
            </w:r>
            <w:proofErr w:type="gramEnd"/>
            <w:r w:rsidR="001C7F33" w:rsidRPr="003D7E33">
              <w:rPr>
                <w:rFonts w:ascii="Arial" w:hAnsi="Arial" w:cs="Arial"/>
                <w:sz w:val="20"/>
                <w:szCs w:val="20"/>
                <w:lang w:val="en-GB"/>
              </w:rPr>
              <w:t xml:space="preserve"> he must say that the p Value is less than 0.05</w:t>
            </w:r>
          </w:p>
          <w:p w14:paraId="7EB58C99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D7E33" w:rsidRDefault="00F1171E" w:rsidP="00FF75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D7E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D7E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D7E3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D7E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D7E3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D7E3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7E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D7E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D7E33">
              <w:rPr>
                <w:rFonts w:ascii="Arial" w:hAnsi="Arial" w:cs="Arial"/>
                <w:lang w:val="en-GB"/>
              </w:rPr>
              <w:t>Author’s comment</w:t>
            </w:r>
            <w:r w:rsidRPr="003D7E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D7E3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D7E33" w14:paraId="3944C8A3" w14:textId="77777777" w:rsidTr="00FF75E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7E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D7E33" w:rsidRDefault="00F1171E" w:rsidP="00FF75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D7E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D7E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D7E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D7E33" w:rsidRDefault="00F1171E" w:rsidP="00FF75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865E391" w:rsidR="00F1171E" w:rsidRPr="003D7E33" w:rsidRDefault="00F1171E" w:rsidP="00FF75E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D7E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D7E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D7E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D7E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DD1A2B2" w:rsidR="004C3DF1" w:rsidRDefault="004C3DF1" w:rsidP="00B117A8">
      <w:pPr>
        <w:tabs>
          <w:tab w:val="left" w:pos="9180"/>
        </w:tabs>
        <w:rPr>
          <w:rFonts w:ascii="Arial" w:hAnsi="Arial" w:cs="Arial"/>
          <w:b/>
          <w:sz w:val="20"/>
          <w:szCs w:val="20"/>
          <w:lang w:val="en-GB"/>
        </w:rPr>
      </w:pPr>
    </w:p>
    <w:p w14:paraId="768C5064" w14:textId="77777777" w:rsidR="00F8344B" w:rsidRDefault="00F8344B" w:rsidP="003D7E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45536E6" w14:textId="0E192AD1" w:rsidR="003D7E33" w:rsidRPr="00CC1DA4" w:rsidRDefault="003D7E33" w:rsidP="003D7E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1DA4">
        <w:rPr>
          <w:rFonts w:ascii="Arial" w:hAnsi="Arial" w:cs="Arial"/>
          <w:b/>
          <w:u w:val="single"/>
        </w:rPr>
        <w:lastRenderedPageBreak/>
        <w:t>Reviewer details:</w:t>
      </w:r>
    </w:p>
    <w:p w14:paraId="2427C031" w14:textId="77777777" w:rsidR="003D7E33" w:rsidRPr="00CC1DA4" w:rsidRDefault="003D7E33" w:rsidP="003D7E3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C1DA4">
        <w:rPr>
          <w:rFonts w:ascii="Arial" w:hAnsi="Arial" w:cs="Arial"/>
          <w:b/>
          <w:color w:val="000000"/>
        </w:rPr>
        <w:t xml:space="preserve">Farouk Hassan Farouk Hassan, Modern University </w:t>
      </w:r>
      <w:proofErr w:type="gramStart"/>
      <w:r w:rsidRPr="00CC1DA4">
        <w:rPr>
          <w:rFonts w:ascii="Arial" w:hAnsi="Arial" w:cs="Arial"/>
          <w:b/>
          <w:color w:val="000000"/>
        </w:rPr>
        <w:t>For</w:t>
      </w:r>
      <w:proofErr w:type="gramEnd"/>
      <w:r w:rsidRPr="00CC1DA4">
        <w:rPr>
          <w:rFonts w:ascii="Arial" w:hAnsi="Arial" w:cs="Arial"/>
          <w:b/>
          <w:color w:val="000000"/>
        </w:rPr>
        <w:t xml:space="preserve"> Technology and Information, Egypt</w:t>
      </w:r>
      <w:r w:rsidRPr="00CC1DA4">
        <w:rPr>
          <w:rFonts w:ascii="Arial" w:hAnsi="Arial" w:cs="Arial"/>
          <w:b/>
          <w:color w:val="000000"/>
        </w:rPr>
        <w:tab/>
      </w:r>
    </w:p>
    <w:p w14:paraId="7067B407" w14:textId="77777777" w:rsidR="003D7E33" w:rsidRPr="003D7E33" w:rsidRDefault="003D7E33" w:rsidP="00B117A8">
      <w:pPr>
        <w:tabs>
          <w:tab w:val="left" w:pos="9180"/>
        </w:tabs>
        <w:rPr>
          <w:rFonts w:ascii="Arial" w:hAnsi="Arial" w:cs="Arial"/>
          <w:b/>
          <w:sz w:val="20"/>
          <w:szCs w:val="20"/>
          <w:lang w:val="en-GB"/>
        </w:rPr>
      </w:pPr>
    </w:p>
    <w:sectPr w:rsidR="003D7E33" w:rsidRPr="003D7E3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0CC0" w14:textId="77777777" w:rsidR="0041005E" w:rsidRPr="0000007A" w:rsidRDefault="0041005E" w:rsidP="0099583E">
      <w:r>
        <w:separator/>
      </w:r>
    </w:p>
  </w:endnote>
  <w:endnote w:type="continuationSeparator" w:id="0">
    <w:p w14:paraId="5019667F" w14:textId="77777777" w:rsidR="0041005E" w:rsidRPr="0000007A" w:rsidRDefault="004100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57BC" w14:textId="77777777" w:rsidR="0041005E" w:rsidRPr="0000007A" w:rsidRDefault="0041005E" w:rsidP="0099583E">
      <w:r>
        <w:separator/>
      </w:r>
    </w:p>
  </w:footnote>
  <w:footnote w:type="continuationSeparator" w:id="0">
    <w:p w14:paraId="0B8E14FF" w14:textId="77777777" w:rsidR="0041005E" w:rsidRPr="0000007A" w:rsidRDefault="004100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0983898">
    <w:abstractNumId w:val="3"/>
  </w:num>
  <w:num w:numId="2" w16cid:durableId="1242641841">
    <w:abstractNumId w:val="6"/>
  </w:num>
  <w:num w:numId="3" w16cid:durableId="198395297">
    <w:abstractNumId w:val="5"/>
  </w:num>
  <w:num w:numId="4" w16cid:durableId="397753345">
    <w:abstractNumId w:val="7"/>
  </w:num>
  <w:num w:numId="5" w16cid:durableId="1118795016">
    <w:abstractNumId w:val="4"/>
  </w:num>
  <w:num w:numId="6" w16cid:durableId="2057702721">
    <w:abstractNumId w:val="0"/>
  </w:num>
  <w:num w:numId="7" w16cid:durableId="625158874">
    <w:abstractNumId w:val="1"/>
  </w:num>
  <w:num w:numId="8" w16cid:durableId="1770083398">
    <w:abstractNumId w:val="9"/>
  </w:num>
  <w:num w:numId="9" w16cid:durableId="1398479259">
    <w:abstractNumId w:val="8"/>
  </w:num>
  <w:num w:numId="10" w16cid:durableId="39663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586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7F33"/>
    <w:rsid w:val="001D3A1D"/>
    <w:rsid w:val="001E4B3D"/>
    <w:rsid w:val="001E631E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2E53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E33"/>
    <w:rsid w:val="003E746A"/>
    <w:rsid w:val="00401C12"/>
    <w:rsid w:val="0041005E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402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8FE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550A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318C"/>
    <w:rsid w:val="007D37C0"/>
    <w:rsid w:val="007E765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4310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8BE"/>
    <w:rsid w:val="00AF3016"/>
    <w:rsid w:val="00B03A45"/>
    <w:rsid w:val="00B117A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CE8"/>
    <w:rsid w:val="00D90124"/>
    <w:rsid w:val="00D9392F"/>
    <w:rsid w:val="00D9427C"/>
    <w:rsid w:val="00D94EF5"/>
    <w:rsid w:val="00DA2679"/>
    <w:rsid w:val="00DA3C3D"/>
    <w:rsid w:val="00DA41F5"/>
    <w:rsid w:val="00DB7BA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44B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10F"/>
    <w:rsid w:val="00FF619A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7E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