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7897" w14:textId="77777777" w:rsidR="00E23845" w:rsidRPr="004B2858" w:rsidRDefault="00E23845">
      <w:pPr>
        <w:rPr>
          <w:rFonts w:ascii="Arial" w:hAnsi="Arial" w:cs="Arial"/>
          <w:sz w:val="20"/>
          <w:szCs w:val="20"/>
        </w:rPr>
      </w:pPr>
    </w:p>
    <w:p w14:paraId="173D3038" w14:textId="77777777" w:rsidR="00E23845" w:rsidRPr="004B2858" w:rsidRDefault="00E23845">
      <w:pPr>
        <w:spacing w:before="12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1"/>
        <w:gridCol w:w="16029"/>
      </w:tblGrid>
      <w:tr w:rsidR="00E23845" w:rsidRPr="004B2858" w14:paraId="436982DC" w14:textId="77777777" w:rsidTr="004622A2">
        <w:trPr>
          <w:trHeight w:val="432"/>
        </w:trPr>
        <w:tc>
          <w:tcPr>
            <w:tcW w:w="5301" w:type="dxa"/>
          </w:tcPr>
          <w:p w14:paraId="216F9575" w14:textId="77777777" w:rsidR="00E23845" w:rsidRPr="004B2858" w:rsidRDefault="003F0762">
            <w:pPr>
              <w:pStyle w:val="TableParagraph"/>
              <w:spacing w:before="76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Book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6029" w:type="dxa"/>
          </w:tcPr>
          <w:p w14:paraId="50C57D6C" w14:textId="77777777" w:rsidR="00E23845" w:rsidRPr="004B2858" w:rsidRDefault="003F0762">
            <w:pPr>
              <w:pStyle w:val="TableParagraph"/>
              <w:spacing w:before="76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Medical</w:t>
            </w:r>
            <w:r w:rsidRPr="004B285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Science: Recent</w:t>
            </w:r>
            <w:r w:rsidRPr="004B2858">
              <w:rPr>
                <w:rFonts w:ascii="Arial" w:hAnsi="Arial" w:cs="Arial"/>
                <w:b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 and</w:t>
            </w:r>
            <w:r w:rsidRPr="004B2858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Applications</w:t>
            </w:r>
          </w:p>
        </w:tc>
      </w:tr>
      <w:tr w:rsidR="00E23845" w:rsidRPr="004B2858" w14:paraId="54CA7B64" w14:textId="77777777" w:rsidTr="004622A2">
        <w:trPr>
          <w:trHeight w:val="432"/>
        </w:trPr>
        <w:tc>
          <w:tcPr>
            <w:tcW w:w="5301" w:type="dxa"/>
          </w:tcPr>
          <w:p w14:paraId="41CDF79B" w14:textId="77777777" w:rsidR="00E23845" w:rsidRPr="004B2858" w:rsidRDefault="003F0762">
            <w:pPr>
              <w:pStyle w:val="TableParagraph"/>
              <w:spacing w:before="76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285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6029" w:type="dxa"/>
          </w:tcPr>
          <w:p w14:paraId="15A0CC4E" w14:textId="77777777" w:rsidR="00E23845" w:rsidRPr="004B2858" w:rsidRDefault="003F0762">
            <w:pPr>
              <w:pStyle w:val="TableParagraph"/>
              <w:spacing w:before="76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Ms_BPR_5276</w:t>
            </w:r>
          </w:p>
        </w:tc>
      </w:tr>
      <w:tr w:rsidR="00E23845" w:rsidRPr="004B2858" w14:paraId="07D5BEDA" w14:textId="77777777" w:rsidTr="004622A2">
        <w:trPr>
          <w:trHeight w:val="432"/>
        </w:trPr>
        <w:tc>
          <w:tcPr>
            <w:tcW w:w="5301" w:type="dxa"/>
          </w:tcPr>
          <w:p w14:paraId="76EC87DD" w14:textId="77777777" w:rsidR="00E23845" w:rsidRPr="004B2858" w:rsidRDefault="003F0762">
            <w:pPr>
              <w:pStyle w:val="TableParagraph"/>
              <w:spacing w:before="76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Title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of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6029" w:type="dxa"/>
          </w:tcPr>
          <w:p w14:paraId="6B250FA3" w14:textId="77777777" w:rsidR="00E23845" w:rsidRPr="004B2858" w:rsidRDefault="003F0762">
            <w:pPr>
              <w:pStyle w:val="TableParagraph"/>
              <w:spacing w:before="76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Cutaneous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Subacute Lupus accompanied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Chronic HCV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infection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Cryoglobulinemia</w:t>
            </w:r>
          </w:p>
        </w:tc>
      </w:tr>
      <w:tr w:rsidR="00E23845" w:rsidRPr="004B2858" w14:paraId="399944BE" w14:textId="77777777" w:rsidTr="004622A2">
        <w:trPr>
          <w:trHeight w:val="432"/>
        </w:trPr>
        <w:tc>
          <w:tcPr>
            <w:tcW w:w="5301" w:type="dxa"/>
          </w:tcPr>
          <w:p w14:paraId="2E07748F" w14:textId="77777777" w:rsidR="00E23845" w:rsidRPr="004B2858" w:rsidRDefault="003F0762">
            <w:pPr>
              <w:pStyle w:val="TableParagraph"/>
              <w:spacing w:before="76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Type</w:t>
            </w:r>
            <w:r w:rsidRPr="004B285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of</w:t>
            </w:r>
            <w:r w:rsidRPr="004B285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6029" w:type="dxa"/>
          </w:tcPr>
          <w:p w14:paraId="6F0F50BD" w14:textId="77777777" w:rsidR="00E23845" w:rsidRPr="004B2858" w:rsidRDefault="003F0762">
            <w:pPr>
              <w:pStyle w:val="TableParagraph"/>
              <w:spacing w:before="76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 xml:space="preserve">Book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47EEFE05" w14:textId="77777777" w:rsidR="00E23845" w:rsidRPr="004B2858" w:rsidRDefault="00E23845">
      <w:pPr>
        <w:rPr>
          <w:rFonts w:ascii="Arial" w:hAnsi="Arial" w:cs="Arial"/>
          <w:sz w:val="20"/>
          <w:szCs w:val="20"/>
        </w:rPr>
      </w:pPr>
    </w:p>
    <w:p w14:paraId="3693ED38" w14:textId="77777777" w:rsidR="00E23845" w:rsidRPr="004B2858" w:rsidRDefault="00E23845">
      <w:pPr>
        <w:spacing w:before="83"/>
        <w:rPr>
          <w:rFonts w:ascii="Arial" w:hAnsi="Arial" w:cs="Arial"/>
          <w:sz w:val="20"/>
          <w:szCs w:val="20"/>
        </w:rPr>
      </w:pPr>
    </w:p>
    <w:p w14:paraId="64004A4B" w14:textId="77777777" w:rsidR="00E23845" w:rsidRPr="004B2858" w:rsidRDefault="003F0762">
      <w:pPr>
        <w:pStyle w:val="Heading1"/>
        <w:ind w:left="307"/>
        <w:rPr>
          <w:sz w:val="20"/>
          <w:szCs w:val="20"/>
        </w:rPr>
      </w:pPr>
      <w:r w:rsidRPr="004B2858">
        <w:rPr>
          <w:color w:val="222222"/>
          <w:sz w:val="20"/>
          <w:szCs w:val="20"/>
          <w:u w:val="single" w:color="222222"/>
        </w:rPr>
        <w:t>Special</w:t>
      </w:r>
      <w:r w:rsidRPr="004B2858">
        <w:rPr>
          <w:color w:val="222222"/>
          <w:spacing w:val="-3"/>
          <w:sz w:val="20"/>
          <w:szCs w:val="20"/>
          <w:u w:val="single" w:color="222222"/>
        </w:rPr>
        <w:t xml:space="preserve"> </w:t>
      </w:r>
      <w:r w:rsidRPr="004B2858">
        <w:rPr>
          <w:color w:val="222222"/>
          <w:spacing w:val="-2"/>
          <w:sz w:val="20"/>
          <w:szCs w:val="20"/>
          <w:u w:val="single" w:color="222222"/>
        </w:rPr>
        <w:t>note:</w:t>
      </w:r>
    </w:p>
    <w:p w14:paraId="7A2F0DFD" w14:textId="77777777" w:rsidR="00E23845" w:rsidRPr="004B2858" w:rsidRDefault="003F0762">
      <w:pPr>
        <w:spacing w:before="352"/>
        <w:ind w:left="307"/>
        <w:rPr>
          <w:rFonts w:ascii="Arial" w:hAnsi="Arial" w:cs="Arial"/>
          <w:b/>
          <w:sz w:val="20"/>
          <w:szCs w:val="20"/>
        </w:rPr>
      </w:pPr>
      <w:r w:rsidRPr="004B2858">
        <w:rPr>
          <w:rFonts w:ascii="Arial" w:hAnsi="Arial" w:cs="Arial"/>
          <w:b/>
          <w:color w:val="222222"/>
          <w:sz w:val="20"/>
          <w:szCs w:val="20"/>
        </w:rPr>
        <w:t>A</w:t>
      </w:r>
      <w:r w:rsidRPr="004B2858">
        <w:rPr>
          <w:rFonts w:ascii="Arial" w:hAnsi="Arial" w:cs="Arial"/>
          <w:b/>
          <w:color w:val="222222"/>
          <w:spacing w:val="-14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research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paper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already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published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in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a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journal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can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be</w:t>
      </w:r>
      <w:r w:rsidRPr="004B2858">
        <w:rPr>
          <w:rFonts w:ascii="Arial" w:hAnsi="Arial" w:cs="Arial"/>
          <w:b/>
          <w:color w:val="222222"/>
          <w:spacing w:val="-1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published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as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a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Book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Chapter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in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an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expanded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form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with</w:t>
      </w:r>
      <w:r w:rsidRPr="004B2858">
        <w:rPr>
          <w:rFonts w:ascii="Arial" w:hAnsi="Arial" w:cs="Arial"/>
          <w:b/>
          <w:color w:val="222222"/>
          <w:spacing w:val="-3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proper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</w:t>
      </w:r>
      <w:r w:rsidRPr="004B2858">
        <w:rPr>
          <w:rFonts w:ascii="Arial" w:hAnsi="Arial" w:cs="Arial"/>
          <w:b/>
          <w:color w:val="222222"/>
          <w:sz w:val="20"/>
          <w:szCs w:val="20"/>
        </w:rPr>
        <w:t>copyright</w:t>
      </w:r>
      <w:r w:rsidRPr="004B2858">
        <w:rPr>
          <w:rFonts w:ascii="Arial" w:hAnsi="Arial" w:cs="Arial"/>
          <w:b/>
          <w:color w:val="222222"/>
          <w:spacing w:val="-2"/>
          <w:sz w:val="20"/>
          <w:szCs w:val="20"/>
        </w:rPr>
        <w:t xml:space="preserve"> approval.</w:t>
      </w:r>
    </w:p>
    <w:p w14:paraId="7A388E94" w14:textId="77777777" w:rsidR="00E23845" w:rsidRPr="004B2858" w:rsidRDefault="003F0762">
      <w:pPr>
        <w:pStyle w:val="BodyText"/>
        <w:spacing w:before="33"/>
        <w:rPr>
          <w:rFonts w:ascii="Arial" w:hAnsi="Arial" w:cs="Arial"/>
        </w:rPr>
      </w:pPr>
      <w:r w:rsidRPr="004B285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24FF08B" wp14:editId="5FCBDDE2">
                <wp:simplePos x="0" y="0"/>
                <wp:positionH relativeFrom="page">
                  <wp:posOffset>792480</wp:posOffset>
                </wp:positionH>
                <wp:positionV relativeFrom="paragraph">
                  <wp:posOffset>187312</wp:posOffset>
                </wp:positionV>
                <wp:extent cx="13606144" cy="15843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43B0CF" w14:textId="77777777" w:rsidR="00E23845" w:rsidRDefault="003F0762">
                            <w:pPr>
                              <w:spacing w:before="66"/>
                              <w:ind w:left="8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09E2D0FD" w14:textId="77777777" w:rsidR="00E23845" w:rsidRDefault="003F0762">
                            <w:pPr>
                              <w:spacing w:line="720" w:lineRule="atLeast"/>
                              <w:ind w:left="84" w:right="4196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version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journal. Annals of Advance Medicine Sciences, 2(1): C-10-C-13, 2018.</w:t>
                            </w:r>
                          </w:p>
                          <w:p w14:paraId="5D7840F1" w14:textId="77777777" w:rsidR="00E23845" w:rsidRDefault="003F0762">
                            <w:pPr>
                              <w:spacing w:line="360" w:lineRule="exact"/>
                              <w:ind w:left="8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>Available: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32"/>
                                <w:u w:val="single" w:color="0000FF"/>
                              </w:rPr>
                              <w:t>https://web.archive.org/web/20200724234948/https://</w:t>
                            </w:r>
                            <w:hyperlink r:id="rId6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32"/>
                                  <w:u w:val="single" w:color="0000FF"/>
                                </w:rPr>
                                <w:t>www.pacificejournals.com/journal/index.php/aams/article/view/aams1948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FF08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2.4pt;margin-top:14.75pt;width:1071.35pt;height:124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" filled="f">
                <v:path arrowok="t"/>
                <v:textbox inset="0,0,0,0">
                  <w:txbxContent>
                    <w:p w14:paraId="5243B0CF" w14:textId="77777777" w:rsidR="00E23845" w:rsidRDefault="003F0762">
                      <w:pPr>
                        <w:spacing w:before="66"/>
                        <w:ind w:left="84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>Article:</w:t>
                      </w:r>
                    </w:p>
                    <w:p w14:paraId="09E2D0FD" w14:textId="77777777" w:rsidR="00E23845" w:rsidRDefault="003F0762">
                      <w:pPr>
                        <w:spacing w:line="720" w:lineRule="atLeast"/>
                        <w:ind w:left="84" w:right="4196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extended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journal. Annals of Advance Medicine Sciences, 2(1): C-10-C-13, 2018.</w:t>
                      </w:r>
                    </w:p>
                    <w:p w14:paraId="5D7840F1" w14:textId="77777777" w:rsidR="00E23845" w:rsidRDefault="003F0762">
                      <w:pPr>
                        <w:spacing w:line="360" w:lineRule="exact"/>
                        <w:ind w:left="84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>Available: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sz w:val="32"/>
                          <w:u w:val="single" w:color="0000FF"/>
                        </w:rPr>
                        <w:t>https://web.archive.org/web/20200724234948/https://</w:t>
                      </w:r>
                      <w:hyperlink r:id="rId7"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32"/>
                            <w:u w:val="single" w:color="0000FF"/>
                          </w:rPr>
                          <w:t>www.pacificejournals.com/journal/index.php/aams/article/view/aams1948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C2C4B7" w14:textId="77777777" w:rsidR="00E23845" w:rsidRPr="004B2858" w:rsidRDefault="00E23845">
      <w:pPr>
        <w:pStyle w:val="BodyText"/>
        <w:rPr>
          <w:rFonts w:ascii="Arial" w:hAnsi="Arial" w:cs="Arial"/>
        </w:rPr>
        <w:sectPr w:rsidR="00E23845" w:rsidRPr="004B2858">
          <w:headerReference w:type="default" r:id="rId8"/>
          <w:footerReference w:type="default" r:id="rId9"/>
          <w:type w:val="continuous"/>
          <w:pgSz w:w="23820" w:h="16840" w:orient="landscape"/>
          <w:pgMar w:top="1680" w:right="1133" w:bottom="880" w:left="1133" w:header="1470" w:footer="697" w:gutter="0"/>
          <w:pgNumType w:start="1"/>
          <w:cols w:space="720"/>
        </w:sectPr>
      </w:pPr>
    </w:p>
    <w:p w14:paraId="5901918C" w14:textId="77777777" w:rsidR="00E23845" w:rsidRPr="004B2858" w:rsidRDefault="00E23845">
      <w:pPr>
        <w:pStyle w:val="BodyText"/>
        <w:spacing w:before="91"/>
        <w:rPr>
          <w:rFonts w:ascii="Arial" w:hAnsi="Arial" w:cs="Arial"/>
        </w:rPr>
      </w:pPr>
    </w:p>
    <w:p w14:paraId="2C39855F" w14:textId="77777777" w:rsidR="00E23845" w:rsidRPr="004B2858" w:rsidRDefault="003F0762">
      <w:pPr>
        <w:pStyle w:val="BodyText"/>
        <w:ind w:left="407"/>
        <w:rPr>
          <w:rFonts w:ascii="Arial" w:hAnsi="Arial" w:cs="Arial"/>
        </w:rPr>
      </w:pPr>
      <w:r w:rsidRPr="004B2858">
        <w:rPr>
          <w:rFonts w:ascii="Arial" w:hAnsi="Arial" w:cs="Arial"/>
          <w:color w:val="000000"/>
          <w:highlight w:val="yellow"/>
        </w:rPr>
        <w:t>PART</w:t>
      </w:r>
      <w:r w:rsidRPr="004B2858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4B2858">
        <w:rPr>
          <w:rFonts w:ascii="Arial" w:hAnsi="Arial" w:cs="Arial"/>
          <w:color w:val="000000"/>
          <w:highlight w:val="yellow"/>
        </w:rPr>
        <w:t>1:</w:t>
      </w:r>
      <w:r w:rsidRPr="004B2858">
        <w:rPr>
          <w:rFonts w:ascii="Arial" w:hAnsi="Arial" w:cs="Arial"/>
          <w:color w:val="000000"/>
          <w:spacing w:val="-7"/>
        </w:rPr>
        <w:t xml:space="preserve"> </w:t>
      </w:r>
      <w:r w:rsidRPr="004B2858">
        <w:rPr>
          <w:rFonts w:ascii="Arial" w:hAnsi="Arial" w:cs="Arial"/>
          <w:color w:val="000000"/>
          <w:spacing w:val="-2"/>
        </w:rPr>
        <w:t>Comments</w:t>
      </w:r>
    </w:p>
    <w:p w14:paraId="35BE5B5D" w14:textId="77777777" w:rsidR="00E23845" w:rsidRPr="004B2858" w:rsidRDefault="00E23845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9285"/>
        <w:gridCol w:w="6392"/>
      </w:tblGrid>
      <w:tr w:rsidR="00E23845" w:rsidRPr="004B2858" w14:paraId="4BC9EA5E" w14:textId="77777777">
        <w:trPr>
          <w:trHeight w:val="1109"/>
        </w:trPr>
        <w:tc>
          <w:tcPr>
            <w:tcW w:w="5310" w:type="dxa"/>
          </w:tcPr>
          <w:p w14:paraId="62C3CE0F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5" w:type="dxa"/>
          </w:tcPr>
          <w:p w14:paraId="0CC4F609" w14:textId="77777777" w:rsidR="00E23845" w:rsidRPr="004B2858" w:rsidRDefault="003F0762">
            <w:pPr>
              <w:pStyle w:val="TableParagraph"/>
              <w:spacing w:before="61" w:line="226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B1F6FE9" w14:textId="77777777" w:rsidR="00E23845" w:rsidRPr="004B2858" w:rsidRDefault="003F0762">
            <w:pPr>
              <w:pStyle w:val="TableParagraph"/>
              <w:spacing w:before="4" w:line="230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B285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B285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B285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B285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B285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B285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B285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B285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B285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B285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B285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B285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proofErr w:type="gramEnd"/>
            <w:r w:rsidRPr="004B285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review.</w:t>
            </w:r>
          </w:p>
        </w:tc>
        <w:tc>
          <w:tcPr>
            <w:tcW w:w="6392" w:type="dxa"/>
          </w:tcPr>
          <w:p w14:paraId="00154A24" w14:textId="77777777" w:rsidR="00E23845" w:rsidRPr="004B2858" w:rsidRDefault="003F0762">
            <w:pPr>
              <w:pStyle w:val="TableParagraph"/>
              <w:spacing w:before="69" w:line="230" w:lineRule="auto"/>
              <w:ind w:right="73"/>
              <w:rPr>
                <w:rFonts w:ascii="Arial" w:hAnsi="Arial" w:cs="Arial"/>
                <w:i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(Please</w:t>
            </w:r>
            <w:r w:rsidRPr="004B285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correct</w:t>
            </w:r>
            <w:r w:rsidRPr="004B285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manuscript</w:t>
            </w:r>
            <w:r w:rsidRPr="004B285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4B285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4B285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4B285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4B285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 xml:space="preserve">in the manuscript. It is mandatory that authors should write his/her feedback 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E23845" w:rsidRPr="004B2858" w14:paraId="7B228F06" w14:textId="77777777">
        <w:trPr>
          <w:trHeight w:val="1691"/>
        </w:trPr>
        <w:tc>
          <w:tcPr>
            <w:tcW w:w="5310" w:type="dxa"/>
          </w:tcPr>
          <w:p w14:paraId="1C310732" w14:textId="77777777" w:rsidR="00E23845" w:rsidRPr="004B2858" w:rsidRDefault="003F0762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85" w:type="dxa"/>
          </w:tcPr>
          <w:p w14:paraId="1FEDD19F" w14:textId="77777777" w:rsidR="00E23845" w:rsidRPr="004B2858" w:rsidRDefault="003F0762">
            <w:pPr>
              <w:pStyle w:val="TableParagraph"/>
              <w:spacing w:before="69" w:line="230" w:lineRule="auto"/>
              <w:ind w:left="84" w:right="141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This manuscript provides critical insights between chronic hepatitis C virus infection and its ability to mimic autoimmune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diseases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Subacute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cutaneous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lupus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erythematous.By</w:t>
            </w:r>
            <w:proofErr w:type="spellEnd"/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presenting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detailed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case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study,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it highlights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diagnostic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challenges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posed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by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HCVs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extra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hepatic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manifestations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which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can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lead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to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 xml:space="preserve">misdiagnosis and inappropriate 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management.The</w:t>
            </w:r>
            <w:proofErr w:type="spellEnd"/>
            <w:r w:rsidRPr="004B2858">
              <w:rPr>
                <w:rFonts w:ascii="Arial" w:hAnsi="Arial" w:cs="Arial"/>
                <w:sz w:val="20"/>
                <w:szCs w:val="20"/>
              </w:rPr>
              <w:t xml:space="preserve"> findings in the case study 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emphasise</w:t>
            </w:r>
            <w:proofErr w:type="spellEnd"/>
            <w:r w:rsidRPr="004B2858">
              <w:rPr>
                <w:rFonts w:ascii="Arial" w:hAnsi="Arial" w:cs="Arial"/>
                <w:sz w:val="20"/>
                <w:szCs w:val="20"/>
              </w:rPr>
              <w:t xml:space="preserve"> the importance in diagnosing and treating such cases ensuring accurate identification of underlying 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ethologies.This</w:t>
            </w:r>
            <w:proofErr w:type="spellEnd"/>
            <w:r w:rsidRPr="004B2858">
              <w:rPr>
                <w:rFonts w:ascii="Arial" w:hAnsi="Arial" w:cs="Arial"/>
                <w:sz w:val="20"/>
                <w:szCs w:val="20"/>
              </w:rPr>
              <w:t xml:space="preserve"> work advocates for HCV testing in patients with lupus like syndromes and creates the need for more awareness among clinicians to improve patient outcomes</w:t>
            </w:r>
          </w:p>
        </w:tc>
        <w:tc>
          <w:tcPr>
            <w:tcW w:w="6392" w:type="dxa"/>
          </w:tcPr>
          <w:p w14:paraId="018F8D0B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45" w:rsidRPr="004B2858" w14:paraId="3065FDFD" w14:textId="77777777" w:rsidTr="0023550E">
        <w:trPr>
          <w:trHeight w:val="1352"/>
        </w:trPr>
        <w:tc>
          <w:tcPr>
            <w:tcW w:w="5310" w:type="dxa"/>
          </w:tcPr>
          <w:p w14:paraId="77D5C393" w14:textId="77777777" w:rsidR="00E23845" w:rsidRPr="004B2858" w:rsidRDefault="003F0762">
            <w:pPr>
              <w:pStyle w:val="TableParagraph"/>
              <w:spacing w:before="61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EBCE772" w14:textId="77777777" w:rsidR="00E23845" w:rsidRPr="004B2858" w:rsidRDefault="003F0762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85" w:type="dxa"/>
          </w:tcPr>
          <w:p w14:paraId="1007E2CC" w14:textId="77777777" w:rsidR="00E23845" w:rsidRPr="004B2858" w:rsidRDefault="003F0762">
            <w:pPr>
              <w:pStyle w:val="TableParagraph"/>
              <w:spacing w:before="57" w:line="261" w:lineRule="auto"/>
              <w:ind w:left="84" w:firstLine="55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Cutaneous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Subacute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Lupus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accompanied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with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Chronic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HCV</w:t>
            </w:r>
            <w:r w:rsidRPr="004B285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infection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with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Cryoglobulinemia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-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It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is informative but could be refined for better clarity and impact</w:t>
            </w:r>
          </w:p>
          <w:p w14:paraId="1994728B" w14:textId="77777777" w:rsidR="00E23845" w:rsidRPr="004B2858" w:rsidRDefault="003F0762">
            <w:pPr>
              <w:pStyle w:val="TableParagraph"/>
              <w:spacing w:before="198" w:line="261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Suggested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title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Subacute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cutaneous</w:t>
            </w:r>
            <w:r w:rsidRPr="004B285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Lupus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in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Chronic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HCV</w:t>
            </w:r>
            <w:r w:rsidRPr="004B285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infection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with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Cryoglobulinemia:</w:t>
            </w:r>
            <w:r w:rsidRPr="004B285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 Diagnostic challenge</w:t>
            </w:r>
          </w:p>
        </w:tc>
        <w:tc>
          <w:tcPr>
            <w:tcW w:w="6392" w:type="dxa"/>
          </w:tcPr>
          <w:p w14:paraId="6EFB0E71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45" w:rsidRPr="004B2858" w14:paraId="495AE2FE" w14:textId="77777777">
        <w:trPr>
          <w:trHeight w:val="1251"/>
        </w:trPr>
        <w:tc>
          <w:tcPr>
            <w:tcW w:w="5310" w:type="dxa"/>
          </w:tcPr>
          <w:p w14:paraId="53CD8CFB" w14:textId="77777777" w:rsidR="00E23845" w:rsidRPr="004B2858" w:rsidRDefault="003F0762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B285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85" w:type="dxa"/>
          </w:tcPr>
          <w:p w14:paraId="0FA64A42" w14:textId="77777777" w:rsidR="00E23845" w:rsidRPr="004B2858" w:rsidRDefault="003F0762">
            <w:pPr>
              <w:pStyle w:val="TableParagraph"/>
              <w:spacing w:before="61" w:line="225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abstract is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too detailed with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long history of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previous complications that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 xml:space="preserve">could be </w:t>
            </w:r>
            <w:proofErr w:type="spellStart"/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summarised</w:t>
            </w:r>
            <w:proofErr w:type="spellEnd"/>
          </w:p>
          <w:p w14:paraId="797B8DFB" w14:textId="77777777" w:rsidR="00E23845" w:rsidRPr="004B2858" w:rsidRDefault="003F0762">
            <w:pPr>
              <w:pStyle w:val="TableParagraph"/>
              <w:spacing w:before="3" w:line="230" w:lineRule="auto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Clarify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most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important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lab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findings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that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supported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Subacute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cutaneous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lupus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erythematous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diagnosis The authors clearly need to state how it adds to</w:t>
            </w:r>
            <w:r w:rsidRPr="004B285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existing literature regarding the clinical presentation or diagnostic parameters or treatment of the patient and clearly state the objective of the case report</w:t>
            </w:r>
          </w:p>
        </w:tc>
        <w:tc>
          <w:tcPr>
            <w:tcW w:w="6392" w:type="dxa"/>
          </w:tcPr>
          <w:p w14:paraId="1402C561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45" w:rsidRPr="004B2858" w14:paraId="105304DB" w14:textId="77777777">
        <w:trPr>
          <w:trHeight w:val="1031"/>
        </w:trPr>
        <w:tc>
          <w:tcPr>
            <w:tcW w:w="5310" w:type="dxa"/>
          </w:tcPr>
          <w:p w14:paraId="3EC3126D" w14:textId="77777777" w:rsidR="00E23845" w:rsidRPr="004B2858" w:rsidRDefault="003F0762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8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28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B28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B28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285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85" w:type="dxa"/>
          </w:tcPr>
          <w:p w14:paraId="5CA6A581" w14:textId="77777777" w:rsidR="00E23845" w:rsidRPr="004B2858" w:rsidRDefault="003F0762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needs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to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clearly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differentiate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between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association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and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causality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assessment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which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predispose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the patient to autoimmune disease</w:t>
            </w:r>
          </w:p>
          <w:p w14:paraId="002831C4" w14:textId="77777777" w:rsidR="00E23845" w:rsidRPr="004B2858" w:rsidRDefault="003F0762">
            <w:pPr>
              <w:pStyle w:val="TableParagraph"/>
              <w:spacing w:line="230" w:lineRule="auto"/>
              <w:ind w:left="84" w:right="917" w:firstLine="46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The manuscript requires justification on diagnostic criteria for why SCLE was diagnosed over SLE The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patient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had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vasculitis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of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pulmonary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vessels,</w:t>
            </w:r>
            <w:r w:rsidR="0023550E" w:rsidRPr="004B2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kindly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provide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objective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confirmation(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3550E" w:rsidRPr="004B2858">
              <w:rPr>
                <w:rFonts w:ascii="Arial" w:hAnsi="Arial" w:cs="Arial"/>
                <w:sz w:val="20"/>
                <w:szCs w:val="20"/>
              </w:rPr>
              <w:t>biopsy)</w:t>
            </w:r>
          </w:p>
        </w:tc>
        <w:tc>
          <w:tcPr>
            <w:tcW w:w="6392" w:type="dxa"/>
          </w:tcPr>
          <w:p w14:paraId="2109CEE6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45" w:rsidRPr="004B2858" w14:paraId="0F66A47D" w14:textId="77777777">
        <w:trPr>
          <w:trHeight w:val="1031"/>
        </w:trPr>
        <w:tc>
          <w:tcPr>
            <w:tcW w:w="5310" w:type="dxa"/>
          </w:tcPr>
          <w:p w14:paraId="5BEE095E" w14:textId="77777777" w:rsidR="00E23845" w:rsidRPr="004B2858" w:rsidRDefault="003F0762">
            <w:pPr>
              <w:pStyle w:val="TableParagraph"/>
              <w:spacing w:before="69"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8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B28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B28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28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B28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B28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B285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55EA43BF" w14:textId="77777777" w:rsidR="00E23845" w:rsidRPr="004B2858" w:rsidRDefault="003F0762">
            <w:pPr>
              <w:pStyle w:val="TableParagraph"/>
              <w:spacing w:line="220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2B0C1BB1" wp14:editId="0A8F210F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120118</wp:posOffset>
                      </wp:positionV>
                      <wp:extent cx="42545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" cy="12700"/>
                                <a:chOff x="0" y="0"/>
                                <a:chExt cx="4254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046"/>
                                  <a:ext cx="42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>
                                      <a:moveTo>
                                        <a:pt x="0" y="0"/>
                                      </a:moveTo>
                                      <a:lnTo>
                                        <a:pt x="42292" y="0"/>
                                      </a:lnTo>
                                    </a:path>
                                  </a:pathLst>
                                </a:custGeom>
                                <a:ln w="12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B9206" id="Group 7" o:spid="_x0000_s1026" style="position:absolute;margin-left:22.25pt;margin-top:9.45pt;width:3.35pt;height:1pt;z-index:-251660288;mso-wrap-distance-left:0;mso-wrap-distance-right:0" coordsize="425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">
                      <v:shape id="Graphic 8" o:spid="_x0000_s1027" style="position:absolute;top:6046;width:42545;height:1270;visibility:visible;mso-wrap-style:square;v-text-anchor:top" coordsize="4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" path="m,l42292,e" filled="f" strokeweight=".33589mm">
                        <v:path arrowok="t"/>
                      </v:shape>
                    </v:group>
                  </w:pict>
                </mc:Fallback>
              </mc:AlternateContent>
            </w:r>
            <w:r w:rsidRPr="004B2858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285" w:type="dxa"/>
          </w:tcPr>
          <w:p w14:paraId="1735E61C" w14:textId="77777777" w:rsidR="00E23845" w:rsidRPr="004B2858" w:rsidRDefault="003F0762">
            <w:pPr>
              <w:pStyle w:val="TableParagraph"/>
              <w:spacing w:before="69" w:line="230" w:lineRule="auto"/>
              <w:ind w:left="84" w:right="400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 xml:space="preserve">The existing references need to be supplemented with more recent </w:t>
            </w:r>
            <w:proofErr w:type="spellStart"/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ones.The</w:t>
            </w:r>
            <w:proofErr w:type="spellEnd"/>
            <w:proofErr w:type="gramEnd"/>
            <w:r w:rsidRPr="004B2858">
              <w:rPr>
                <w:rFonts w:ascii="Arial" w:hAnsi="Arial" w:cs="Arial"/>
                <w:sz w:val="20"/>
                <w:szCs w:val="20"/>
              </w:rPr>
              <w:t xml:space="preserve"> addition of references would significantly improve the manuscript by</w:t>
            </w:r>
            <w:r w:rsidRPr="004B285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focussing</w:t>
            </w:r>
            <w:proofErr w:type="spellEnd"/>
            <w:r w:rsidRPr="004B2858">
              <w:rPr>
                <w:rFonts w:ascii="Arial" w:hAnsi="Arial" w:cs="Arial"/>
                <w:sz w:val="20"/>
                <w:szCs w:val="20"/>
              </w:rPr>
              <w:t xml:space="preserve"> on recent treatment </w:t>
            </w:r>
            <w:proofErr w:type="spellStart"/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options,HCV</w:t>
            </w:r>
            <w:proofErr w:type="spellEnd"/>
            <w:proofErr w:type="gramEnd"/>
            <w:r w:rsidRPr="004B2858">
              <w:rPr>
                <w:rFonts w:ascii="Arial" w:hAnsi="Arial" w:cs="Arial"/>
                <w:sz w:val="20"/>
                <w:szCs w:val="20"/>
              </w:rPr>
              <w:t xml:space="preserve"> associated </w:t>
            </w:r>
            <w:proofErr w:type="spellStart"/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cryoglobulinemia,overlap</w:t>
            </w:r>
            <w:proofErr w:type="spellEnd"/>
            <w:proofErr w:type="gramEnd"/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between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HCV</w:t>
            </w:r>
            <w:r w:rsidRPr="004B285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and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lupus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syndromes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and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diagnostic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criteria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for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lupus</w:t>
            </w:r>
            <w:r w:rsidRPr="004B285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 xml:space="preserve">syndromes. The format of reference is inconsistent and doesn’t adhere to 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recognised</w:t>
            </w:r>
            <w:proofErr w:type="spellEnd"/>
            <w:r w:rsidRPr="004B2858">
              <w:rPr>
                <w:rFonts w:ascii="Arial" w:hAnsi="Arial" w:cs="Arial"/>
                <w:sz w:val="20"/>
                <w:szCs w:val="20"/>
              </w:rPr>
              <w:t xml:space="preserve"> citation style</w:t>
            </w:r>
          </w:p>
        </w:tc>
        <w:tc>
          <w:tcPr>
            <w:tcW w:w="6392" w:type="dxa"/>
          </w:tcPr>
          <w:p w14:paraId="09C96CFC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45" w:rsidRPr="004B2858" w14:paraId="4FC3CF9A" w14:textId="77777777" w:rsidTr="0023550E">
        <w:trPr>
          <w:trHeight w:val="533"/>
        </w:trPr>
        <w:tc>
          <w:tcPr>
            <w:tcW w:w="5310" w:type="dxa"/>
          </w:tcPr>
          <w:p w14:paraId="6FC117F0" w14:textId="77777777" w:rsidR="00E23845" w:rsidRPr="004B2858" w:rsidRDefault="00E23845">
            <w:pPr>
              <w:pStyle w:val="TableParagraph"/>
              <w:spacing w:before="5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C04BCB" w14:textId="77777777" w:rsidR="00E23845" w:rsidRPr="004B2858" w:rsidRDefault="003F0762">
            <w:pPr>
              <w:pStyle w:val="TableParagraph"/>
              <w:spacing w:line="230" w:lineRule="auto"/>
              <w:ind w:left="445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285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85" w:type="dxa"/>
          </w:tcPr>
          <w:p w14:paraId="3528A375" w14:textId="77777777" w:rsidR="00E23845" w:rsidRPr="004B2858" w:rsidRDefault="003F0762">
            <w:pPr>
              <w:pStyle w:val="TableParagraph"/>
              <w:spacing w:before="61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Adequate</w:t>
            </w:r>
          </w:p>
        </w:tc>
        <w:tc>
          <w:tcPr>
            <w:tcW w:w="6392" w:type="dxa"/>
          </w:tcPr>
          <w:p w14:paraId="73138AE1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45" w:rsidRPr="004B2858" w14:paraId="3ABC1822" w14:textId="77777777">
        <w:trPr>
          <w:trHeight w:val="1167"/>
        </w:trPr>
        <w:tc>
          <w:tcPr>
            <w:tcW w:w="5310" w:type="dxa"/>
          </w:tcPr>
          <w:p w14:paraId="26001625" w14:textId="77777777" w:rsidR="00E23845" w:rsidRPr="004B2858" w:rsidRDefault="003F0762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85" w:type="dxa"/>
          </w:tcPr>
          <w:p w14:paraId="6C5E630E" w14:textId="77777777" w:rsidR="00E23845" w:rsidRPr="004B2858" w:rsidRDefault="003F0762">
            <w:pPr>
              <w:pStyle w:val="TableParagraph"/>
              <w:spacing w:before="61" w:line="225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Provide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 xml:space="preserve">timelines of </w:t>
            </w:r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patients</w:t>
            </w:r>
            <w:proofErr w:type="gramEnd"/>
            <w:r w:rsidRPr="004B2858">
              <w:rPr>
                <w:rFonts w:ascii="Arial" w:hAnsi="Arial" w:cs="Arial"/>
                <w:sz w:val="20"/>
                <w:szCs w:val="20"/>
              </w:rPr>
              <w:t xml:space="preserve"> medical history regarding 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followup</w:t>
            </w:r>
            <w:proofErr w:type="spellEnd"/>
            <w:r w:rsidRPr="004B285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treatment</w:t>
            </w:r>
          </w:p>
          <w:p w14:paraId="7C0AF336" w14:textId="77777777" w:rsidR="00E23845" w:rsidRPr="004B2858" w:rsidRDefault="003F0762">
            <w:pPr>
              <w:pStyle w:val="TableParagraph"/>
              <w:spacing w:before="3" w:line="230" w:lineRule="auto"/>
              <w:ind w:left="84" w:right="141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Discussion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in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can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be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explained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in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a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way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that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how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this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case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differ</w:t>
            </w:r>
            <w:proofErr w:type="gramEnd"/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from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previously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reported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 xml:space="preserve">cases and what are the clinicians take away for future </w:t>
            </w:r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practice ?</w:t>
            </w:r>
            <w:proofErr w:type="gramEnd"/>
          </w:p>
          <w:p w14:paraId="4B216ACF" w14:textId="77777777" w:rsidR="00E23845" w:rsidRPr="004B2858" w:rsidRDefault="003F0762">
            <w:pPr>
              <w:pStyle w:val="TableParagraph"/>
              <w:spacing w:line="221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B2858">
              <w:rPr>
                <w:rFonts w:ascii="Arial" w:hAnsi="Arial" w:cs="Arial"/>
                <w:sz w:val="20"/>
                <w:szCs w:val="20"/>
              </w:rPr>
              <w:t>Use</w:t>
            </w:r>
            <w:r w:rsidRPr="004B285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correct</w:t>
            </w:r>
            <w:proofErr w:type="gramEnd"/>
            <w:r w:rsidRPr="004B2858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standard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terminology (</w:t>
            </w:r>
            <w:proofErr w:type="spellStart"/>
            <w:r w:rsidRPr="004B2858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4B2858">
              <w:rPr>
                <w:rFonts w:ascii="Arial" w:hAnsi="Arial" w:cs="Arial"/>
                <w:sz w:val="20"/>
                <w:szCs w:val="20"/>
              </w:rPr>
              <w:t>: “Chronic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Hepatitis C virus”)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sz w:val="20"/>
                <w:szCs w:val="20"/>
              </w:rPr>
              <w:t>- Do not</w:t>
            </w:r>
            <w:r w:rsidRPr="004B285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2858">
              <w:rPr>
                <w:rFonts w:ascii="Arial" w:hAnsi="Arial" w:cs="Arial"/>
                <w:sz w:val="20"/>
                <w:szCs w:val="20"/>
              </w:rPr>
              <w:t>use“</w:t>
            </w:r>
            <w:proofErr w:type="gramEnd"/>
            <w:r w:rsidRPr="004B2858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4B2858">
              <w:rPr>
                <w:rFonts w:ascii="Arial" w:hAnsi="Arial" w:cs="Arial"/>
                <w:sz w:val="20"/>
                <w:szCs w:val="20"/>
              </w:rPr>
              <w:t xml:space="preserve"> C chronic </w:t>
            </w:r>
            <w:r w:rsidRPr="004B2858">
              <w:rPr>
                <w:rFonts w:ascii="Arial" w:hAnsi="Arial" w:cs="Arial"/>
                <w:spacing w:val="-2"/>
                <w:sz w:val="20"/>
                <w:szCs w:val="20"/>
              </w:rPr>
              <w:t>hepatitis”</w:t>
            </w:r>
          </w:p>
        </w:tc>
        <w:tc>
          <w:tcPr>
            <w:tcW w:w="6392" w:type="dxa"/>
          </w:tcPr>
          <w:p w14:paraId="5C0B5B58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6B009" w14:textId="77777777" w:rsidR="00E23845" w:rsidRPr="004B2858" w:rsidRDefault="00E23845">
      <w:pPr>
        <w:pStyle w:val="TableParagraph"/>
        <w:rPr>
          <w:rFonts w:ascii="Arial" w:hAnsi="Arial" w:cs="Arial"/>
          <w:sz w:val="20"/>
          <w:szCs w:val="20"/>
        </w:rPr>
        <w:sectPr w:rsidR="00E23845" w:rsidRPr="004B2858">
          <w:pgSz w:w="23820" w:h="16840" w:orient="landscape"/>
          <w:pgMar w:top="1680" w:right="1133" w:bottom="880" w:left="1133" w:header="1470" w:footer="697" w:gutter="0"/>
          <w:cols w:space="720"/>
        </w:sectPr>
      </w:pPr>
    </w:p>
    <w:p w14:paraId="6F984672" w14:textId="77777777" w:rsidR="00E23845" w:rsidRPr="004B2858" w:rsidRDefault="00E23845">
      <w:pPr>
        <w:spacing w:before="71"/>
        <w:rPr>
          <w:rFonts w:ascii="Arial" w:hAnsi="Arial" w:cs="Arial"/>
          <w:b/>
          <w:sz w:val="20"/>
          <w:szCs w:val="20"/>
        </w:rPr>
      </w:pPr>
    </w:p>
    <w:p w14:paraId="3FD3766E" w14:textId="77777777" w:rsidR="00E23845" w:rsidRPr="004B2858" w:rsidRDefault="003F0762">
      <w:pPr>
        <w:pStyle w:val="BodyText"/>
        <w:ind w:left="407"/>
        <w:rPr>
          <w:rFonts w:ascii="Arial" w:hAnsi="Arial" w:cs="Arial"/>
        </w:rPr>
      </w:pPr>
      <w:r w:rsidRPr="004B2858">
        <w:rPr>
          <w:rFonts w:ascii="Arial" w:hAnsi="Arial" w:cs="Arial"/>
          <w:color w:val="000000"/>
          <w:highlight w:val="yellow"/>
          <w:u w:val="single"/>
        </w:rPr>
        <w:t>PART</w:t>
      </w:r>
      <w:r w:rsidRPr="004B2858">
        <w:rPr>
          <w:rFonts w:ascii="Arial" w:hAnsi="Arial" w:cs="Arial"/>
          <w:color w:val="000000"/>
          <w:spacing w:val="23"/>
          <w:highlight w:val="yellow"/>
          <w:u w:val="single"/>
        </w:rPr>
        <w:t xml:space="preserve"> </w:t>
      </w:r>
      <w:r w:rsidRPr="004B2858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2E732CE8" w14:textId="77777777" w:rsidR="00E23845" w:rsidRPr="004B2858" w:rsidRDefault="00E23845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7"/>
        <w:gridCol w:w="8548"/>
        <w:gridCol w:w="5615"/>
      </w:tblGrid>
      <w:tr w:rsidR="00E23845" w:rsidRPr="004B2858" w14:paraId="1C8BAE1E" w14:textId="77777777">
        <w:trPr>
          <w:trHeight w:val="925"/>
        </w:trPr>
        <w:tc>
          <w:tcPr>
            <w:tcW w:w="6757" w:type="dxa"/>
          </w:tcPr>
          <w:p w14:paraId="138E9D0C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8" w:type="dxa"/>
          </w:tcPr>
          <w:p w14:paraId="612B83E3" w14:textId="77777777" w:rsidR="00E23845" w:rsidRPr="004B2858" w:rsidRDefault="003F0762">
            <w:pPr>
              <w:pStyle w:val="TableParagraph"/>
              <w:spacing w:before="61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B285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15" w:type="dxa"/>
          </w:tcPr>
          <w:p w14:paraId="5D6F93F3" w14:textId="77777777" w:rsidR="00E23845" w:rsidRPr="004B2858" w:rsidRDefault="003F0762">
            <w:pPr>
              <w:pStyle w:val="TableParagraph"/>
              <w:spacing w:before="69" w:line="230" w:lineRule="auto"/>
              <w:ind w:left="84" w:right="717"/>
              <w:rPr>
                <w:rFonts w:ascii="Arial" w:hAnsi="Arial" w:cs="Arial"/>
                <w:i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285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comment</w:t>
            </w:r>
            <w:r w:rsidRPr="004B285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4B2858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agreed</w:t>
            </w:r>
            <w:r w:rsidRPr="004B2858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4B2858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4B2858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reviewer,</w:t>
            </w:r>
            <w:r w:rsidRPr="004B2858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correct</w:t>
            </w:r>
            <w:r w:rsidRPr="004B2858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the manuscript and highlight that part in the manuscript. It is mandatory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</w:rPr>
              <w:t>here)</w:t>
            </w:r>
          </w:p>
        </w:tc>
      </w:tr>
      <w:tr w:rsidR="00E23845" w:rsidRPr="004B2858" w14:paraId="7A56044C" w14:textId="77777777">
        <w:trPr>
          <w:trHeight w:val="1031"/>
        </w:trPr>
        <w:tc>
          <w:tcPr>
            <w:tcW w:w="6757" w:type="dxa"/>
          </w:tcPr>
          <w:p w14:paraId="35A36A66" w14:textId="77777777" w:rsidR="00E23845" w:rsidRPr="004B2858" w:rsidRDefault="00E23845">
            <w:pPr>
              <w:pStyle w:val="TableParagraph"/>
              <w:spacing w:before="5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5990E" w14:textId="77777777" w:rsidR="00E23845" w:rsidRPr="004B2858" w:rsidRDefault="003F076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85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85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285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85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48" w:type="dxa"/>
          </w:tcPr>
          <w:p w14:paraId="783D8B4B" w14:textId="77777777" w:rsidR="00E23845" w:rsidRPr="004B2858" w:rsidRDefault="003F0762">
            <w:pPr>
              <w:pStyle w:val="TableParagraph"/>
              <w:spacing w:before="61"/>
              <w:ind w:left="84"/>
              <w:rPr>
                <w:rFonts w:ascii="Arial" w:hAnsi="Arial" w:cs="Arial"/>
                <w:i/>
                <w:sz w:val="20"/>
                <w:szCs w:val="20"/>
              </w:rPr>
            </w:pP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B285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285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4B285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6C15BAF3" w14:textId="77777777" w:rsidR="00E23845" w:rsidRPr="004B2858" w:rsidRDefault="00E23845">
            <w:pPr>
              <w:pStyle w:val="TableParagraph"/>
              <w:spacing w:before="218" w:line="230" w:lineRule="auto"/>
              <w:ind w:left="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</w:tcPr>
          <w:p w14:paraId="18B1DC1D" w14:textId="77777777" w:rsidR="00E23845" w:rsidRPr="004B2858" w:rsidRDefault="00E2384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20E6B" w14:textId="77777777" w:rsidR="003F0762" w:rsidRDefault="003F0762">
      <w:pPr>
        <w:rPr>
          <w:rFonts w:ascii="Arial" w:hAnsi="Arial" w:cs="Arial"/>
          <w:sz w:val="20"/>
          <w:szCs w:val="20"/>
        </w:rPr>
      </w:pPr>
    </w:p>
    <w:p w14:paraId="22AC6C8E" w14:textId="77777777" w:rsidR="004B2858" w:rsidRPr="006C3307" w:rsidRDefault="004B2858" w:rsidP="004B28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</w:t>
      </w:r>
      <w:r w:rsidRPr="006C3307">
        <w:rPr>
          <w:rFonts w:ascii="Arial" w:hAnsi="Arial" w:cs="Arial"/>
          <w:b/>
          <w:u w:val="single"/>
        </w:rPr>
        <w:t>Reviewer details:</w:t>
      </w:r>
    </w:p>
    <w:p w14:paraId="4BCD44D9" w14:textId="4C693E89" w:rsidR="004B2858" w:rsidRPr="006C3307" w:rsidRDefault="004B2858" w:rsidP="004B285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6C3307">
        <w:rPr>
          <w:rFonts w:ascii="Arial" w:hAnsi="Arial" w:cs="Arial"/>
          <w:b/>
          <w:color w:val="000000"/>
        </w:rPr>
        <w:t xml:space="preserve">Tamil Selvi </w:t>
      </w:r>
      <w:proofErr w:type="spellStart"/>
      <w:r w:rsidRPr="006C3307">
        <w:rPr>
          <w:rFonts w:ascii="Arial" w:hAnsi="Arial" w:cs="Arial"/>
          <w:b/>
          <w:color w:val="000000"/>
        </w:rPr>
        <w:t>Emperumal</w:t>
      </w:r>
      <w:proofErr w:type="spellEnd"/>
      <w:r w:rsidRPr="006C3307">
        <w:rPr>
          <w:rFonts w:ascii="Arial" w:hAnsi="Arial" w:cs="Arial"/>
          <w:b/>
          <w:color w:val="000000"/>
        </w:rPr>
        <w:t>, India</w:t>
      </w:r>
    </w:p>
    <w:p w14:paraId="5FF52DEA" w14:textId="1CD71AB1" w:rsidR="004B2858" w:rsidRPr="004B2858" w:rsidRDefault="004B2858">
      <w:pPr>
        <w:rPr>
          <w:rFonts w:ascii="Arial" w:hAnsi="Arial" w:cs="Arial"/>
          <w:sz w:val="20"/>
          <w:szCs w:val="20"/>
        </w:rPr>
      </w:pPr>
    </w:p>
    <w:sectPr w:rsidR="004B2858" w:rsidRPr="004B2858">
      <w:pgSz w:w="23820" w:h="16840" w:orient="landscape"/>
      <w:pgMar w:top="1680" w:right="1133" w:bottom="880" w:left="1133" w:header="147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A564" w14:textId="77777777" w:rsidR="002A1B0E" w:rsidRDefault="002A1B0E">
      <w:r>
        <w:separator/>
      </w:r>
    </w:p>
  </w:endnote>
  <w:endnote w:type="continuationSeparator" w:id="0">
    <w:p w14:paraId="164DD0BD" w14:textId="77777777" w:rsidR="002A1B0E" w:rsidRDefault="002A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011B" w14:textId="77777777" w:rsidR="00E23845" w:rsidRDefault="003F076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31D5B91" wp14:editId="084E8C7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491E2" w14:textId="77777777" w:rsidR="00E23845" w:rsidRDefault="003F076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D5B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15pt;width:52.25pt;height:1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" filled="f" stroked="f">
              <v:textbox inset="0,0,0,0">
                <w:txbxContent>
                  <w:p w14:paraId="20E491E2" w14:textId="77777777" w:rsidR="00E23845" w:rsidRDefault="003F076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86E7875" wp14:editId="510FFD31">
              <wp:simplePos x="0" y="0"/>
              <wp:positionH relativeFrom="page">
                <wp:posOffset>2617410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E6235" w14:textId="77777777" w:rsidR="00E23845" w:rsidRDefault="003F076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E7875" id="Textbox 3" o:spid="_x0000_s1029" type="#_x0000_t202" style="position:absolute;margin-left:206.1pt;margin-top:796.15pt;width:55.8pt;height:10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+FlwEAACEDAAAOAAAAZHJzL2Uyb0RvYy54bWysUs2O0zAQviPxDpbvNGkXlSp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" filled="f" stroked="f">
              <v:textbox inset="0,0,0,0">
                <w:txbxContent>
                  <w:p w14:paraId="265E6235" w14:textId="77777777" w:rsidR="00E23845" w:rsidRDefault="003F076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710EB9" wp14:editId="254ECBD1">
              <wp:simplePos x="0" y="0"/>
              <wp:positionH relativeFrom="page">
                <wp:posOffset>4437796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5C96E" w14:textId="77777777" w:rsidR="00E23845" w:rsidRDefault="003F076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10EB9" id="Textbox 4" o:spid="_x0000_s1030" type="#_x0000_t202" style="position:absolute;margin-left:349.45pt;margin-top:796.15pt;width:67.8pt;height:1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" filled="f" stroked="f">
              <v:textbox inset="0,0,0,0">
                <w:txbxContent>
                  <w:p w14:paraId="7035C96E" w14:textId="77777777" w:rsidR="00E23845" w:rsidRDefault="003F076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EDC719" wp14:editId="6EFBF06E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46CF6" w14:textId="77777777" w:rsidR="00E23845" w:rsidRDefault="003F076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DC719" id="Textbox 5" o:spid="_x0000_s1031" type="#_x0000_t202" style="position:absolute;margin-left:539pt;margin-top:796.15pt;width:79.35pt;height:10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" filled="f" stroked="f">
              <v:textbox inset="0,0,0,0">
                <w:txbxContent>
                  <w:p w14:paraId="17646CF6" w14:textId="77777777" w:rsidR="00E23845" w:rsidRDefault="003F076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6133" w14:textId="77777777" w:rsidR="002A1B0E" w:rsidRDefault="002A1B0E">
      <w:r>
        <w:separator/>
      </w:r>
    </w:p>
  </w:footnote>
  <w:footnote w:type="continuationSeparator" w:id="0">
    <w:p w14:paraId="21B9F4D3" w14:textId="77777777" w:rsidR="002A1B0E" w:rsidRDefault="002A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08B8" w14:textId="77777777" w:rsidR="00E23845" w:rsidRDefault="003F076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76F51FF" wp14:editId="44A96F3D">
              <wp:simplePos x="0" y="0"/>
              <wp:positionH relativeFrom="page">
                <wp:posOffset>901700</wp:posOffset>
              </wp:positionH>
              <wp:positionV relativeFrom="page">
                <wp:posOffset>920762</wp:posOffset>
              </wp:positionV>
              <wp:extent cx="9226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8C09C" w14:textId="77777777" w:rsidR="00E23845" w:rsidRDefault="003F0762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F51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2.5pt;width:72.65pt;height:13.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" filled="f" stroked="f">
              <v:textbox inset="0,0,0,0">
                <w:txbxContent>
                  <w:p w14:paraId="2E48C09C" w14:textId="77777777" w:rsidR="00E23845" w:rsidRDefault="003F0762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845"/>
    <w:rsid w:val="0023550E"/>
    <w:rsid w:val="002A1B0E"/>
    <w:rsid w:val="003F0762"/>
    <w:rsid w:val="004622A2"/>
    <w:rsid w:val="004B1872"/>
    <w:rsid w:val="004B2858"/>
    <w:rsid w:val="006576BC"/>
    <w:rsid w:val="006C2C98"/>
    <w:rsid w:val="00B13C44"/>
    <w:rsid w:val="00D86661"/>
    <w:rsid w:val="00E23845"/>
    <w:rsid w:val="00E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A3A3"/>
  <w15:docId w15:val="{20803869-7D51-4719-9260-6AFFF850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4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  <w:style w:type="paragraph" w:customStyle="1" w:styleId="Affiliation">
    <w:name w:val="Affiliation"/>
    <w:basedOn w:val="Normal"/>
    <w:rsid w:val="004B285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acificejournals.com/journal/index.php/aams/article/view/aams19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cificejournals.com/journal/index.php/aams/article/view/aams194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Rev_BPR_5276 pdf</dc:title>
  <cp:lastModifiedBy>Editor-90</cp:lastModifiedBy>
  <cp:revision>6</cp:revision>
  <dcterms:created xsi:type="dcterms:W3CDTF">2025-04-09T08:25:00Z</dcterms:created>
  <dcterms:modified xsi:type="dcterms:W3CDTF">2025-04-17T06:28:00Z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Pages</vt:lpwstr>
  </property>
  <property fmtid="{D5CDD505-2E9C-101B-9397-08002B2CF9AE}" pid="4" name="LastSaved">
    <vt:filetime>2025-04-09T00:00:00Z</vt:filetime>
  </property>
  <property fmtid="{D5CDD505-2E9C-101B-9397-08002B2CF9AE}" pid="5" name="Producer">
    <vt:lpwstr>macOS Version 15.4 (Build 24E248) Quartz PDFContext</vt:lpwstr>
  </property>
</Properties>
</file>