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23420" w14:paraId="1643A4CA" w14:textId="77777777" w:rsidTr="004847FF">
        <w:trPr>
          <w:trHeight w:val="450"/>
        </w:trPr>
        <w:tc>
          <w:tcPr>
            <w:tcW w:w="5000" w:type="pct"/>
            <w:gridSpan w:val="2"/>
            <w:tcBorders>
              <w:top w:val="nil"/>
              <w:left w:val="nil"/>
              <w:right w:val="nil"/>
            </w:tcBorders>
          </w:tcPr>
          <w:p w14:paraId="4C55E51F" w14:textId="77777777" w:rsidR="00602F7D" w:rsidRPr="00723420" w:rsidRDefault="00602F7D" w:rsidP="00F2643C">
            <w:pPr>
              <w:pStyle w:val="Heading2"/>
              <w:jc w:val="left"/>
              <w:rPr>
                <w:rFonts w:ascii="Arial" w:hAnsi="Arial" w:cs="Arial"/>
                <w:b w:val="0"/>
                <w:bCs w:val="0"/>
                <w:lang w:val="en-US"/>
              </w:rPr>
            </w:pPr>
          </w:p>
        </w:tc>
      </w:tr>
      <w:tr w:rsidR="0000007A" w:rsidRPr="00723420" w14:paraId="127EAD7E" w14:textId="77777777" w:rsidTr="00F33C84">
        <w:trPr>
          <w:trHeight w:val="413"/>
        </w:trPr>
        <w:tc>
          <w:tcPr>
            <w:tcW w:w="1234" w:type="pct"/>
          </w:tcPr>
          <w:p w14:paraId="3C159AA5" w14:textId="77777777" w:rsidR="0000007A" w:rsidRPr="00723420" w:rsidRDefault="00D27A79" w:rsidP="00696CAD">
            <w:pPr>
              <w:pStyle w:val="BodyText"/>
              <w:ind w:left="90"/>
              <w:jc w:val="left"/>
              <w:rPr>
                <w:rFonts w:ascii="Arial" w:hAnsi="Arial" w:cs="Arial"/>
                <w:bCs/>
                <w:sz w:val="20"/>
                <w:szCs w:val="20"/>
                <w:lang w:val="en-GB"/>
              </w:rPr>
            </w:pPr>
            <w:r w:rsidRPr="00723420">
              <w:rPr>
                <w:rFonts w:ascii="Arial" w:hAnsi="Arial" w:cs="Arial"/>
                <w:bCs/>
                <w:sz w:val="20"/>
                <w:szCs w:val="20"/>
                <w:lang w:val="en-GB"/>
              </w:rPr>
              <w:t xml:space="preserve">Book </w:t>
            </w:r>
            <w:r w:rsidR="0000007A" w:rsidRPr="0072342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D4A0828" w:rsidR="0000007A" w:rsidRPr="00723420" w:rsidRDefault="001C0B07" w:rsidP="00054BC4">
            <w:pPr>
              <w:pStyle w:val="NormalWeb"/>
              <w:rPr>
                <w:rFonts w:ascii="Arial" w:hAnsi="Arial" w:cs="Arial"/>
                <w:b/>
                <w:bCs/>
                <w:sz w:val="20"/>
                <w:szCs w:val="20"/>
                <w:u w:val="single"/>
              </w:rPr>
            </w:pPr>
            <w:hyperlink r:id="rId7" w:history="1">
              <w:r w:rsidRPr="00723420">
                <w:rPr>
                  <w:rStyle w:val="Hyperlink"/>
                  <w:rFonts w:ascii="Arial" w:hAnsi="Arial" w:cs="Arial"/>
                  <w:b/>
                  <w:bCs/>
                  <w:sz w:val="20"/>
                  <w:szCs w:val="20"/>
                </w:rPr>
                <w:t>Disease and Health: Research Developments</w:t>
              </w:r>
            </w:hyperlink>
          </w:p>
        </w:tc>
      </w:tr>
      <w:tr w:rsidR="0000007A" w:rsidRPr="00723420" w14:paraId="73C90375" w14:textId="77777777" w:rsidTr="002E7787">
        <w:trPr>
          <w:trHeight w:val="290"/>
        </w:trPr>
        <w:tc>
          <w:tcPr>
            <w:tcW w:w="1234" w:type="pct"/>
          </w:tcPr>
          <w:p w14:paraId="20D28135" w14:textId="77777777" w:rsidR="0000007A" w:rsidRPr="00723420" w:rsidRDefault="0000007A" w:rsidP="00696CAD">
            <w:pPr>
              <w:pStyle w:val="BodyText"/>
              <w:ind w:left="90"/>
              <w:jc w:val="left"/>
              <w:rPr>
                <w:rFonts w:ascii="Arial" w:hAnsi="Arial" w:cs="Arial"/>
                <w:bCs/>
                <w:sz w:val="20"/>
                <w:szCs w:val="20"/>
                <w:lang w:val="en-GB"/>
              </w:rPr>
            </w:pPr>
            <w:r w:rsidRPr="0072342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B6B59D1" w:rsidR="0000007A" w:rsidRPr="00723420" w:rsidRDefault="00E72A8E" w:rsidP="00F3669D">
            <w:pPr>
              <w:pStyle w:val="NormalWeb"/>
              <w:spacing w:before="0" w:beforeAutospacing="0" w:after="0" w:afterAutospacing="0"/>
              <w:rPr>
                <w:rFonts w:ascii="Arial" w:hAnsi="Arial" w:cs="Arial"/>
                <w:b/>
                <w:bCs/>
                <w:sz w:val="20"/>
                <w:szCs w:val="20"/>
                <w:highlight w:val="yellow"/>
                <w:lang w:val="en-GB"/>
              </w:rPr>
            </w:pPr>
            <w:r w:rsidRPr="00723420">
              <w:rPr>
                <w:rFonts w:ascii="Arial" w:hAnsi="Arial" w:cs="Arial"/>
                <w:b/>
                <w:bCs/>
                <w:sz w:val="20"/>
                <w:szCs w:val="20"/>
                <w:lang w:val="en-GB"/>
              </w:rPr>
              <w:t>Ms_BP</w:t>
            </w:r>
            <w:r w:rsidR="00FC432A" w:rsidRPr="00723420">
              <w:rPr>
                <w:rFonts w:ascii="Arial" w:hAnsi="Arial" w:cs="Arial"/>
                <w:b/>
                <w:bCs/>
                <w:sz w:val="20"/>
                <w:szCs w:val="20"/>
                <w:lang w:val="en-GB"/>
              </w:rPr>
              <w:t>R</w:t>
            </w:r>
            <w:r w:rsidRPr="00723420">
              <w:rPr>
                <w:rFonts w:ascii="Arial" w:hAnsi="Arial" w:cs="Arial"/>
                <w:b/>
                <w:bCs/>
                <w:sz w:val="20"/>
                <w:szCs w:val="20"/>
                <w:lang w:val="en-GB"/>
              </w:rPr>
              <w:t>_</w:t>
            </w:r>
            <w:r w:rsidR="0052256B" w:rsidRPr="00723420">
              <w:rPr>
                <w:rFonts w:ascii="Arial" w:hAnsi="Arial" w:cs="Arial"/>
                <w:b/>
                <w:bCs/>
                <w:sz w:val="20"/>
                <w:szCs w:val="20"/>
                <w:lang w:val="en-GB"/>
              </w:rPr>
              <w:t>5314</w:t>
            </w:r>
          </w:p>
        </w:tc>
      </w:tr>
      <w:tr w:rsidR="0000007A" w:rsidRPr="00723420" w14:paraId="05B60576" w14:textId="77777777" w:rsidTr="002109D6">
        <w:trPr>
          <w:trHeight w:val="331"/>
        </w:trPr>
        <w:tc>
          <w:tcPr>
            <w:tcW w:w="1234" w:type="pct"/>
          </w:tcPr>
          <w:p w14:paraId="0196A627" w14:textId="77777777" w:rsidR="0000007A" w:rsidRPr="00723420" w:rsidRDefault="0000007A" w:rsidP="00696CAD">
            <w:pPr>
              <w:pStyle w:val="BodyText"/>
              <w:ind w:left="90"/>
              <w:jc w:val="left"/>
              <w:rPr>
                <w:rFonts w:ascii="Arial" w:hAnsi="Arial" w:cs="Arial"/>
                <w:bCs/>
                <w:sz w:val="20"/>
                <w:szCs w:val="20"/>
                <w:lang w:val="en-GB"/>
              </w:rPr>
            </w:pPr>
            <w:r w:rsidRPr="0072342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85C261B" w:rsidR="0000007A" w:rsidRPr="00723420" w:rsidRDefault="001C0B07" w:rsidP="000450FC">
            <w:pPr>
              <w:pStyle w:val="NormalWeb"/>
              <w:spacing w:before="0" w:beforeAutospacing="0" w:after="0" w:afterAutospacing="0"/>
              <w:rPr>
                <w:rFonts w:ascii="Arial" w:hAnsi="Arial" w:cs="Arial"/>
                <w:b/>
                <w:sz w:val="20"/>
                <w:szCs w:val="20"/>
                <w:highlight w:val="yellow"/>
                <w:lang w:val="en-GB"/>
              </w:rPr>
            </w:pPr>
            <w:r w:rsidRPr="00723420">
              <w:rPr>
                <w:rFonts w:ascii="Arial" w:hAnsi="Arial" w:cs="Arial"/>
                <w:b/>
                <w:sz w:val="20"/>
                <w:szCs w:val="20"/>
                <w:lang w:val="en-GB"/>
              </w:rPr>
              <w:t>Neuronal Ceroid Lipofuscinosis: A Fatal Hereditary Neurodegenerative Disease</w:t>
            </w:r>
          </w:p>
        </w:tc>
      </w:tr>
      <w:tr w:rsidR="00CF0BBB" w:rsidRPr="00723420" w14:paraId="6D508B1C" w14:textId="77777777" w:rsidTr="002E7787">
        <w:trPr>
          <w:trHeight w:val="332"/>
        </w:trPr>
        <w:tc>
          <w:tcPr>
            <w:tcW w:w="1234" w:type="pct"/>
          </w:tcPr>
          <w:p w14:paraId="32FC28F7" w14:textId="77777777" w:rsidR="00CF0BBB" w:rsidRPr="00723420" w:rsidRDefault="00CF0BBB" w:rsidP="00696CAD">
            <w:pPr>
              <w:pStyle w:val="BodyText"/>
              <w:ind w:left="90"/>
              <w:jc w:val="left"/>
              <w:rPr>
                <w:rFonts w:ascii="Arial" w:hAnsi="Arial" w:cs="Arial"/>
                <w:bCs/>
                <w:sz w:val="20"/>
                <w:szCs w:val="20"/>
                <w:lang w:val="en-GB"/>
              </w:rPr>
            </w:pPr>
            <w:r w:rsidRPr="0072342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BF4977E" w:rsidR="00CF0BBB" w:rsidRPr="00723420" w:rsidRDefault="001C0B07" w:rsidP="000450FC">
            <w:pPr>
              <w:pStyle w:val="NormalWeb"/>
              <w:spacing w:before="0" w:beforeAutospacing="0" w:after="0" w:afterAutospacing="0"/>
              <w:rPr>
                <w:rFonts w:ascii="Arial" w:hAnsi="Arial" w:cs="Arial"/>
                <w:b/>
                <w:sz w:val="20"/>
                <w:szCs w:val="20"/>
                <w:lang w:val="en-GB"/>
              </w:rPr>
            </w:pPr>
            <w:r w:rsidRPr="00723420">
              <w:rPr>
                <w:rFonts w:ascii="Arial" w:hAnsi="Arial" w:cs="Arial"/>
                <w:b/>
                <w:sz w:val="20"/>
                <w:szCs w:val="20"/>
                <w:lang w:val="en-GB"/>
              </w:rPr>
              <w:t>BOOK CHAPTER</w:t>
            </w:r>
          </w:p>
        </w:tc>
      </w:tr>
    </w:tbl>
    <w:p w14:paraId="45F5983C" w14:textId="77777777" w:rsidR="00037D52" w:rsidRPr="00723420" w:rsidRDefault="00037D52" w:rsidP="0000007A">
      <w:pPr>
        <w:pStyle w:val="BodyText"/>
        <w:rPr>
          <w:rFonts w:ascii="Arial" w:hAnsi="Arial" w:cs="Arial"/>
          <w:b/>
          <w:bCs/>
          <w:sz w:val="20"/>
          <w:szCs w:val="20"/>
          <w:u w:val="single"/>
          <w:lang w:val="en-GB"/>
        </w:rPr>
      </w:pPr>
    </w:p>
    <w:p w14:paraId="79DE1CF8" w14:textId="77777777" w:rsidR="00605952" w:rsidRPr="00723420"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723420" w14:paraId="71A94C1F" w14:textId="77777777" w:rsidTr="007222C8">
        <w:tc>
          <w:tcPr>
            <w:tcW w:w="5000" w:type="pct"/>
            <w:gridSpan w:val="3"/>
            <w:tcBorders>
              <w:top w:val="nil"/>
              <w:left w:val="nil"/>
              <w:right w:val="nil"/>
            </w:tcBorders>
            <w:noWrap/>
          </w:tcPr>
          <w:p w14:paraId="0BC15285" w14:textId="75BEB51F" w:rsidR="00F1171E" w:rsidRPr="00723420" w:rsidRDefault="00F1171E" w:rsidP="007222C8">
            <w:pPr>
              <w:pStyle w:val="Heading2"/>
              <w:jc w:val="left"/>
              <w:rPr>
                <w:rFonts w:ascii="Arial" w:hAnsi="Arial" w:cs="Arial"/>
                <w:lang w:val="en-GB"/>
              </w:rPr>
            </w:pPr>
            <w:r w:rsidRPr="00723420">
              <w:rPr>
                <w:rFonts w:ascii="Arial" w:hAnsi="Arial" w:cs="Arial"/>
                <w:highlight w:val="yellow"/>
                <w:lang w:val="en-GB"/>
              </w:rPr>
              <w:t>PART  1:</w:t>
            </w:r>
            <w:r w:rsidRPr="00723420">
              <w:rPr>
                <w:rFonts w:ascii="Arial" w:hAnsi="Arial" w:cs="Arial"/>
                <w:lang w:val="en-GB"/>
              </w:rPr>
              <w:t xml:space="preserve"> Comments</w:t>
            </w:r>
          </w:p>
          <w:p w14:paraId="1287753C" w14:textId="77777777" w:rsidR="00F1171E" w:rsidRPr="00723420" w:rsidRDefault="00F1171E" w:rsidP="007222C8">
            <w:pPr>
              <w:rPr>
                <w:rFonts w:ascii="Arial" w:hAnsi="Arial" w:cs="Arial"/>
                <w:sz w:val="20"/>
                <w:szCs w:val="20"/>
                <w:lang w:val="en-GB"/>
              </w:rPr>
            </w:pPr>
          </w:p>
        </w:tc>
      </w:tr>
      <w:tr w:rsidR="00F1171E" w:rsidRPr="00723420" w14:paraId="5EA12279" w14:textId="77777777" w:rsidTr="007222C8">
        <w:tc>
          <w:tcPr>
            <w:tcW w:w="1265" w:type="pct"/>
            <w:noWrap/>
          </w:tcPr>
          <w:p w14:paraId="7AE9682F" w14:textId="77777777" w:rsidR="00F1171E" w:rsidRPr="00723420" w:rsidRDefault="00F1171E" w:rsidP="007222C8">
            <w:pPr>
              <w:pStyle w:val="Heading2"/>
              <w:jc w:val="left"/>
              <w:rPr>
                <w:rFonts w:ascii="Arial" w:hAnsi="Arial" w:cs="Arial"/>
                <w:lang w:val="en-GB"/>
              </w:rPr>
            </w:pPr>
          </w:p>
        </w:tc>
        <w:tc>
          <w:tcPr>
            <w:tcW w:w="2212" w:type="pct"/>
          </w:tcPr>
          <w:p w14:paraId="5B8DBE06" w14:textId="77777777" w:rsidR="00F1171E" w:rsidRPr="00723420" w:rsidRDefault="00F1171E" w:rsidP="007222C8">
            <w:pPr>
              <w:pStyle w:val="Heading2"/>
              <w:jc w:val="left"/>
              <w:rPr>
                <w:rFonts w:ascii="Arial" w:hAnsi="Arial" w:cs="Arial"/>
                <w:lang w:val="en-GB"/>
              </w:rPr>
            </w:pPr>
            <w:r w:rsidRPr="00723420">
              <w:rPr>
                <w:rFonts w:ascii="Arial" w:hAnsi="Arial" w:cs="Arial"/>
                <w:lang w:val="en-GB"/>
              </w:rPr>
              <w:t>Reviewer’s comment</w:t>
            </w:r>
          </w:p>
          <w:p w14:paraId="693A9C4D" w14:textId="77777777" w:rsidR="00421DBF" w:rsidRPr="00723420" w:rsidRDefault="00421DBF" w:rsidP="00421DBF">
            <w:pPr>
              <w:rPr>
                <w:rFonts w:ascii="Arial" w:hAnsi="Arial" w:cs="Arial"/>
                <w:b/>
                <w:bCs/>
                <w:sz w:val="20"/>
                <w:szCs w:val="20"/>
              </w:rPr>
            </w:pPr>
            <w:r w:rsidRPr="0072342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23420" w:rsidRDefault="00421DBF" w:rsidP="00421DBF">
            <w:pPr>
              <w:rPr>
                <w:rFonts w:ascii="Arial" w:hAnsi="Arial" w:cs="Arial"/>
                <w:sz w:val="20"/>
                <w:szCs w:val="20"/>
                <w:lang w:val="en-GB"/>
              </w:rPr>
            </w:pPr>
          </w:p>
        </w:tc>
        <w:tc>
          <w:tcPr>
            <w:tcW w:w="1523" w:type="pct"/>
          </w:tcPr>
          <w:p w14:paraId="57792C30" w14:textId="77777777" w:rsidR="00F1171E" w:rsidRPr="00723420" w:rsidRDefault="00F1171E" w:rsidP="007222C8">
            <w:pPr>
              <w:pStyle w:val="Heading2"/>
              <w:jc w:val="left"/>
              <w:rPr>
                <w:rFonts w:ascii="Arial" w:hAnsi="Arial" w:cs="Arial"/>
                <w:b w:val="0"/>
                <w:lang w:val="en-GB"/>
              </w:rPr>
            </w:pPr>
            <w:r w:rsidRPr="00723420">
              <w:rPr>
                <w:rFonts w:ascii="Arial" w:hAnsi="Arial" w:cs="Arial"/>
                <w:lang w:val="en-GB"/>
              </w:rPr>
              <w:t>Author’s Feedback</w:t>
            </w:r>
            <w:r w:rsidRPr="00723420">
              <w:rPr>
                <w:rFonts w:ascii="Arial" w:hAnsi="Arial" w:cs="Arial"/>
                <w:b w:val="0"/>
                <w:lang w:val="en-GB"/>
              </w:rPr>
              <w:t xml:space="preserve"> </w:t>
            </w:r>
            <w:r w:rsidRPr="00723420">
              <w:rPr>
                <w:rFonts w:ascii="Arial" w:hAnsi="Arial" w:cs="Arial"/>
                <w:b w:val="0"/>
                <w:i/>
                <w:lang w:val="en-GB"/>
              </w:rPr>
              <w:t>(Please correct the manuscript and highlight that part in the manuscript. It is mandatory that authors should write his/her feedback here)</w:t>
            </w:r>
          </w:p>
        </w:tc>
      </w:tr>
      <w:tr w:rsidR="00F1171E" w:rsidRPr="00723420" w14:paraId="5C0AB4EC" w14:textId="77777777" w:rsidTr="007222C8">
        <w:trPr>
          <w:trHeight w:val="1264"/>
        </w:trPr>
        <w:tc>
          <w:tcPr>
            <w:tcW w:w="1265" w:type="pct"/>
            <w:noWrap/>
          </w:tcPr>
          <w:p w14:paraId="66B47184" w14:textId="48030299" w:rsidR="00F1171E" w:rsidRPr="00723420" w:rsidRDefault="00F1171E" w:rsidP="007222C8">
            <w:pPr>
              <w:ind w:left="360"/>
              <w:rPr>
                <w:rFonts w:ascii="Arial" w:hAnsi="Arial" w:cs="Arial"/>
                <w:b/>
                <w:bCs/>
                <w:sz w:val="20"/>
                <w:szCs w:val="20"/>
                <w:lang w:val="en-GB"/>
              </w:rPr>
            </w:pPr>
            <w:r w:rsidRPr="0072342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23420" w:rsidRDefault="00F1171E" w:rsidP="007222C8">
            <w:pPr>
              <w:ind w:left="360"/>
              <w:rPr>
                <w:rFonts w:ascii="Arial" w:eastAsia="MS Mincho" w:hAnsi="Arial" w:cs="Arial"/>
                <w:b/>
                <w:bCs/>
                <w:sz w:val="20"/>
                <w:szCs w:val="20"/>
                <w:lang w:val="en-GB"/>
              </w:rPr>
            </w:pPr>
          </w:p>
        </w:tc>
        <w:tc>
          <w:tcPr>
            <w:tcW w:w="2212" w:type="pct"/>
          </w:tcPr>
          <w:p w14:paraId="0CCB9162" w14:textId="77777777" w:rsidR="001F1B5B" w:rsidRPr="00723420" w:rsidRDefault="001F1B5B" w:rsidP="001F1B5B">
            <w:pPr>
              <w:pStyle w:val="ListParagraph"/>
              <w:spacing w:line="276" w:lineRule="auto"/>
              <w:ind w:left="0"/>
              <w:jc w:val="both"/>
              <w:rPr>
                <w:rFonts w:ascii="Arial" w:hAnsi="Arial" w:cs="Arial"/>
                <w:sz w:val="20"/>
                <w:szCs w:val="20"/>
              </w:rPr>
            </w:pPr>
            <w:r w:rsidRPr="00723420">
              <w:rPr>
                <w:rFonts w:ascii="Arial" w:hAnsi="Arial" w:cs="Arial"/>
                <w:sz w:val="20"/>
                <w:szCs w:val="20"/>
              </w:rPr>
              <w:t xml:space="preserve">This chapter holds significant importance for the scientific community as it comprehensively reviews Neuronal Ceroid Lipofuscinosis (NCL), a rare yet devastating neurodegenerative disorder affecting multiple species, including humans and animals. By collating current knowledge on its pathology, genetic basis, clinical manifestations, and diagnostic strategies, it contributes to a better understanding of the disease's complexity. </w:t>
            </w:r>
          </w:p>
          <w:p w14:paraId="7DBC9196" w14:textId="7B93FC6E" w:rsidR="00F1171E" w:rsidRPr="00723420" w:rsidRDefault="001F1B5B" w:rsidP="001F1B5B">
            <w:pPr>
              <w:pStyle w:val="ListParagraph"/>
              <w:spacing w:line="276" w:lineRule="auto"/>
              <w:ind w:left="0"/>
              <w:jc w:val="both"/>
              <w:rPr>
                <w:rFonts w:ascii="Arial" w:hAnsi="Arial" w:cs="Arial"/>
                <w:b/>
                <w:bCs/>
                <w:sz w:val="20"/>
                <w:szCs w:val="20"/>
                <w:lang w:val="en-GB"/>
              </w:rPr>
            </w:pPr>
            <w:r w:rsidRPr="00723420">
              <w:rPr>
                <w:rFonts w:ascii="Arial" w:hAnsi="Arial" w:cs="Arial"/>
                <w:sz w:val="20"/>
                <w:szCs w:val="20"/>
              </w:rPr>
              <w:t>The chapter also emphasizes the role of genetic screening and breeding control in domestic animals, which has implications for both veterinary and comparative medical research. This cross-species perspective can guide future studies, promote early diagnosis, and support the development of targeted interventions.</w:t>
            </w:r>
          </w:p>
        </w:tc>
        <w:tc>
          <w:tcPr>
            <w:tcW w:w="1523" w:type="pct"/>
          </w:tcPr>
          <w:p w14:paraId="462A339C" w14:textId="77777777" w:rsidR="00F1171E" w:rsidRPr="00723420" w:rsidRDefault="00F1171E" w:rsidP="007222C8">
            <w:pPr>
              <w:pStyle w:val="Heading2"/>
              <w:jc w:val="left"/>
              <w:rPr>
                <w:rFonts w:ascii="Arial" w:hAnsi="Arial" w:cs="Arial"/>
                <w:b w:val="0"/>
                <w:lang w:val="en-GB"/>
              </w:rPr>
            </w:pPr>
          </w:p>
        </w:tc>
      </w:tr>
      <w:tr w:rsidR="00F1171E" w:rsidRPr="00723420" w14:paraId="0D8B5B2C" w14:textId="77777777" w:rsidTr="007222C8">
        <w:trPr>
          <w:trHeight w:val="1262"/>
        </w:trPr>
        <w:tc>
          <w:tcPr>
            <w:tcW w:w="1265" w:type="pct"/>
            <w:noWrap/>
          </w:tcPr>
          <w:p w14:paraId="21CBA5FE" w14:textId="77777777" w:rsidR="00F1171E" w:rsidRPr="00723420" w:rsidRDefault="00F1171E" w:rsidP="007222C8">
            <w:pPr>
              <w:ind w:left="360"/>
              <w:rPr>
                <w:rFonts w:ascii="Arial" w:hAnsi="Arial" w:cs="Arial"/>
                <w:b/>
                <w:bCs/>
                <w:sz w:val="20"/>
                <w:szCs w:val="20"/>
                <w:lang w:val="en-GB"/>
              </w:rPr>
            </w:pPr>
            <w:r w:rsidRPr="00723420">
              <w:rPr>
                <w:rFonts w:ascii="Arial" w:hAnsi="Arial" w:cs="Arial"/>
                <w:b/>
                <w:bCs/>
                <w:sz w:val="20"/>
                <w:szCs w:val="20"/>
                <w:lang w:val="en-GB"/>
              </w:rPr>
              <w:t>Is the title of the article suitable?</w:t>
            </w:r>
          </w:p>
          <w:p w14:paraId="1CABB61A" w14:textId="77777777" w:rsidR="00F1171E" w:rsidRPr="00723420" w:rsidRDefault="00F1171E" w:rsidP="007222C8">
            <w:pPr>
              <w:ind w:left="360"/>
              <w:rPr>
                <w:rFonts w:ascii="Arial" w:hAnsi="Arial" w:cs="Arial"/>
                <w:b/>
                <w:bCs/>
                <w:sz w:val="20"/>
                <w:szCs w:val="20"/>
                <w:lang w:val="en-GB"/>
              </w:rPr>
            </w:pPr>
            <w:r w:rsidRPr="00723420">
              <w:rPr>
                <w:rFonts w:ascii="Arial" w:hAnsi="Arial" w:cs="Arial"/>
                <w:b/>
                <w:bCs/>
                <w:sz w:val="20"/>
                <w:szCs w:val="20"/>
                <w:lang w:val="en-GB"/>
              </w:rPr>
              <w:t>(If not please suggest an alternative title)</w:t>
            </w:r>
          </w:p>
          <w:p w14:paraId="0275B919" w14:textId="77777777" w:rsidR="00F1171E" w:rsidRPr="00723420" w:rsidRDefault="00F1171E" w:rsidP="007222C8">
            <w:pPr>
              <w:pStyle w:val="Heading2"/>
              <w:jc w:val="left"/>
              <w:rPr>
                <w:rFonts w:ascii="Arial" w:hAnsi="Arial" w:cs="Arial"/>
                <w:u w:val="single"/>
                <w:lang w:val="en-GB"/>
              </w:rPr>
            </w:pPr>
          </w:p>
        </w:tc>
        <w:tc>
          <w:tcPr>
            <w:tcW w:w="2212" w:type="pct"/>
          </w:tcPr>
          <w:p w14:paraId="68D933B7" w14:textId="33A90101" w:rsidR="001F1B5B" w:rsidRPr="00723420" w:rsidRDefault="001F1B5B" w:rsidP="001F1B5B">
            <w:pPr>
              <w:jc w:val="both"/>
              <w:rPr>
                <w:rFonts w:ascii="Arial" w:hAnsi="Arial" w:cs="Arial"/>
                <w:sz w:val="20"/>
                <w:szCs w:val="20"/>
              </w:rPr>
            </w:pPr>
            <w:r w:rsidRPr="00723420">
              <w:rPr>
                <w:rFonts w:ascii="Arial" w:hAnsi="Arial" w:cs="Arial"/>
                <w:sz w:val="20"/>
                <w:szCs w:val="20"/>
              </w:rPr>
              <w:t xml:space="preserve">Title of this chapter is generally clear and informative, but it could be made more engaging and specific to highlight the scope of the manuscript. </w:t>
            </w:r>
          </w:p>
          <w:p w14:paraId="1A11312F" w14:textId="32C0B5BD" w:rsidR="001F1B5B" w:rsidRPr="00723420" w:rsidRDefault="001F1B5B" w:rsidP="001F1B5B">
            <w:pPr>
              <w:jc w:val="both"/>
              <w:rPr>
                <w:rFonts w:ascii="Arial" w:hAnsi="Arial" w:cs="Arial"/>
                <w:sz w:val="20"/>
                <w:szCs w:val="20"/>
              </w:rPr>
            </w:pPr>
            <w:r w:rsidRPr="00723420">
              <w:rPr>
                <w:rFonts w:ascii="Arial" w:hAnsi="Arial" w:cs="Arial"/>
                <w:sz w:val="20"/>
                <w:szCs w:val="20"/>
              </w:rPr>
              <w:t>An alternative suggestion, depending on the article's focus:</w:t>
            </w:r>
          </w:p>
          <w:p w14:paraId="1739F161" w14:textId="77777777" w:rsidR="001F1B5B" w:rsidRPr="00723420" w:rsidRDefault="001F1B5B" w:rsidP="001F1B5B">
            <w:pPr>
              <w:jc w:val="both"/>
              <w:rPr>
                <w:rFonts w:ascii="Arial" w:hAnsi="Arial" w:cs="Arial"/>
                <w:b/>
                <w:bCs/>
                <w:sz w:val="20"/>
                <w:szCs w:val="20"/>
              </w:rPr>
            </w:pPr>
            <w:r w:rsidRPr="00723420">
              <w:rPr>
                <w:rFonts w:ascii="Arial" w:hAnsi="Arial" w:cs="Arial"/>
                <w:b/>
                <w:bCs/>
                <w:sz w:val="20"/>
                <w:szCs w:val="20"/>
              </w:rPr>
              <w:t>"Neuronal Ceroid Lipofuscinosis Across Species: A Fatal Hereditary Neurodegenerative Disorder"</w:t>
            </w:r>
          </w:p>
          <w:p w14:paraId="794AA9A7" w14:textId="77777777" w:rsidR="00F1171E" w:rsidRPr="00723420" w:rsidRDefault="00F1171E" w:rsidP="007222C8">
            <w:pPr>
              <w:ind w:left="360"/>
              <w:rPr>
                <w:rFonts w:ascii="Arial" w:hAnsi="Arial" w:cs="Arial"/>
                <w:b/>
                <w:bCs/>
                <w:sz w:val="20"/>
                <w:szCs w:val="20"/>
                <w:lang w:val="en-GB"/>
              </w:rPr>
            </w:pPr>
          </w:p>
        </w:tc>
        <w:tc>
          <w:tcPr>
            <w:tcW w:w="1523" w:type="pct"/>
          </w:tcPr>
          <w:p w14:paraId="405B6701" w14:textId="77777777" w:rsidR="00F1171E" w:rsidRPr="00723420" w:rsidRDefault="00F1171E" w:rsidP="007222C8">
            <w:pPr>
              <w:pStyle w:val="Heading2"/>
              <w:jc w:val="left"/>
              <w:rPr>
                <w:rFonts w:ascii="Arial" w:hAnsi="Arial" w:cs="Arial"/>
                <w:b w:val="0"/>
                <w:lang w:val="en-GB"/>
              </w:rPr>
            </w:pPr>
          </w:p>
        </w:tc>
      </w:tr>
      <w:tr w:rsidR="00F1171E" w:rsidRPr="00723420" w14:paraId="5604762A" w14:textId="77777777" w:rsidTr="007222C8">
        <w:trPr>
          <w:trHeight w:val="1262"/>
        </w:trPr>
        <w:tc>
          <w:tcPr>
            <w:tcW w:w="1265" w:type="pct"/>
            <w:noWrap/>
          </w:tcPr>
          <w:p w14:paraId="3635573D" w14:textId="77777777" w:rsidR="00F1171E" w:rsidRPr="00723420" w:rsidRDefault="00F1171E" w:rsidP="007222C8">
            <w:pPr>
              <w:pStyle w:val="Heading2"/>
              <w:ind w:left="360"/>
              <w:jc w:val="left"/>
              <w:rPr>
                <w:rFonts w:ascii="Arial" w:hAnsi="Arial" w:cs="Arial"/>
                <w:lang w:val="en-GB"/>
              </w:rPr>
            </w:pPr>
            <w:r w:rsidRPr="0072342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23420" w:rsidRDefault="00F1171E" w:rsidP="007222C8">
            <w:pPr>
              <w:pStyle w:val="Heading2"/>
              <w:jc w:val="left"/>
              <w:rPr>
                <w:rFonts w:ascii="Arial" w:hAnsi="Arial" w:cs="Arial"/>
                <w:u w:val="single"/>
                <w:lang w:val="en-GB"/>
              </w:rPr>
            </w:pPr>
          </w:p>
        </w:tc>
        <w:tc>
          <w:tcPr>
            <w:tcW w:w="2212" w:type="pct"/>
          </w:tcPr>
          <w:p w14:paraId="596A0C2C" w14:textId="77777777" w:rsidR="00770AC8" w:rsidRPr="00723420" w:rsidRDefault="00770AC8" w:rsidP="00770AC8">
            <w:pPr>
              <w:rPr>
                <w:rFonts w:ascii="Arial" w:hAnsi="Arial" w:cs="Arial"/>
                <w:sz w:val="20"/>
                <w:szCs w:val="20"/>
              </w:rPr>
            </w:pPr>
            <w:r w:rsidRPr="00723420">
              <w:rPr>
                <w:rFonts w:ascii="Arial" w:hAnsi="Arial" w:cs="Arial"/>
                <w:sz w:val="20"/>
                <w:szCs w:val="20"/>
              </w:rPr>
              <w:t xml:space="preserve">The abstract provides a clear overview of the manuscript's content, presenting key aspects of neuronal ceroid lipofuscinosis (NCL), including its genetic basis, clinical features, and current approaches to diagnosis and treatment. </w:t>
            </w:r>
          </w:p>
          <w:p w14:paraId="0FB7E83A" w14:textId="6EE4C518" w:rsidR="00F1171E" w:rsidRPr="00723420" w:rsidRDefault="00770AC8" w:rsidP="00770AC8">
            <w:pPr>
              <w:rPr>
                <w:rFonts w:ascii="Arial" w:hAnsi="Arial" w:cs="Arial"/>
                <w:b/>
                <w:bCs/>
                <w:sz w:val="20"/>
                <w:szCs w:val="20"/>
                <w:lang w:val="en-GB"/>
              </w:rPr>
            </w:pPr>
            <w:r w:rsidRPr="00723420">
              <w:rPr>
                <w:rFonts w:ascii="Arial" w:hAnsi="Arial" w:cs="Arial"/>
                <w:sz w:val="20"/>
                <w:szCs w:val="20"/>
              </w:rPr>
              <w:t>However, it could be enhanced by briefly mentioning the challenges or gaps in current research or treatment, as well as the significance of the findings in the broader context of neurodegenerative diseases.</w:t>
            </w:r>
          </w:p>
        </w:tc>
        <w:tc>
          <w:tcPr>
            <w:tcW w:w="1523" w:type="pct"/>
          </w:tcPr>
          <w:p w14:paraId="1D54B730" w14:textId="77777777" w:rsidR="00F1171E" w:rsidRPr="00723420" w:rsidRDefault="00F1171E" w:rsidP="007222C8">
            <w:pPr>
              <w:pStyle w:val="Heading2"/>
              <w:jc w:val="left"/>
              <w:rPr>
                <w:rFonts w:ascii="Arial" w:hAnsi="Arial" w:cs="Arial"/>
                <w:b w:val="0"/>
                <w:lang w:val="en-GB"/>
              </w:rPr>
            </w:pPr>
          </w:p>
        </w:tc>
      </w:tr>
      <w:tr w:rsidR="00F1171E" w:rsidRPr="00723420" w14:paraId="2F579F54" w14:textId="77777777" w:rsidTr="007222C8">
        <w:trPr>
          <w:trHeight w:val="859"/>
        </w:trPr>
        <w:tc>
          <w:tcPr>
            <w:tcW w:w="1265" w:type="pct"/>
            <w:noWrap/>
          </w:tcPr>
          <w:p w14:paraId="04361F46" w14:textId="368783AB" w:rsidR="00F1171E" w:rsidRPr="00723420" w:rsidRDefault="00DC6FED" w:rsidP="007222C8">
            <w:pPr>
              <w:ind w:left="360"/>
              <w:rPr>
                <w:rFonts w:ascii="Arial" w:hAnsi="Arial" w:cs="Arial"/>
                <w:b/>
                <w:bCs/>
                <w:sz w:val="20"/>
                <w:szCs w:val="20"/>
                <w:u w:val="single"/>
                <w:lang w:val="en-GB"/>
              </w:rPr>
            </w:pPr>
            <w:r w:rsidRPr="00723420">
              <w:rPr>
                <w:rFonts w:ascii="Arial" w:hAnsi="Arial" w:cs="Arial"/>
                <w:b/>
                <w:bCs/>
                <w:sz w:val="20"/>
                <w:szCs w:val="20"/>
                <w:lang w:val="en-GB"/>
              </w:rPr>
              <w:t xml:space="preserve">Is the manuscript scientifically, correct? Please write here. </w:t>
            </w:r>
          </w:p>
        </w:tc>
        <w:tc>
          <w:tcPr>
            <w:tcW w:w="2212" w:type="pct"/>
          </w:tcPr>
          <w:p w14:paraId="2B5A7721" w14:textId="088FBFFA" w:rsidR="00F1171E" w:rsidRPr="00723420" w:rsidRDefault="00770AC8" w:rsidP="007222C8">
            <w:pPr>
              <w:pStyle w:val="ListParagraph"/>
              <w:ind w:left="0"/>
              <w:rPr>
                <w:rFonts w:ascii="Arial" w:hAnsi="Arial" w:cs="Arial"/>
                <w:b/>
                <w:bCs/>
                <w:sz w:val="20"/>
                <w:szCs w:val="20"/>
                <w:lang w:val="en-GB"/>
              </w:rPr>
            </w:pPr>
            <w:r w:rsidRPr="00723420">
              <w:rPr>
                <w:rFonts w:ascii="Arial" w:hAnsi="Arial" w:cs="Arial"/>
                <w:sz w:val="20"/>
                <w:szCs w:val="20"/>
              </w:rPr>
              <w:t xml:space="preserve">Based on the information provided, the manuscript appears scientifically correct, presenting well-established facts about Neuronal Ceroid Lipofuscinosis (NCL), including its genetic causes, clinical manifestations, diagnostic methods, and current treatment options. </w:t>
            </w:r>
          </w:p>
        </w:tc>
        <w:tc>
          <w:tcPr>
            <w:tcW w:w="1523" w:type="pct"/>
          </w:tcPr>
          <w:p w14:paraId="4898F764" w14:textId="77777777" w:rsidR="00F1171E" w:rsidRPr="00723420" w:rsidRDefault="00F1171E" w:rsidP="007222C8">
            <w:pPr>
              <w:pStyle w:val="Heading2"/>
              <w:jc w:val="left"/>
              <w:rPr>
                <w:rFonts w:ascii="Arial" w:hAnsi="Arial" w:cs="Arial"/>
                <w:b w:val="0"/>
                <w:lang w:val="en-GB"/>
              </w:rPr>
            </w:pPr>
          </w:p>
        </w:tc>
      </w:tr>
      <w:tr w:rsidR="00F1171E" w:rsidRPr="00723420" w14:paraId="73739464" w14:textId="77777777" w:rsidTr="007222C8">
        <w:trPr>
          <w:trHeight w:val="703"/>
        </w:trPr>
        <w:tc>
          <w:tcPr>
            <w:tcW w:w="1265" w:type="pct"/>
            <w:noWrap/>
          </w:tcPr>
          <w:p w14:paraId="09C25322" w14:textId="77777777" w:rsidR="00F1171E" w:rsidRPr="00723420" w:rsidRDefault="00F1171E" w:rsidP="007222C8">
            <w:pPr>
              <w:ind w:left="360"/>
              <w:rPr>
                <w:rFonts w:ascii="Arial" w:hAnsi="Arial" w:cs="Arial"/>
                <w:b/>
                <w:bCs/>
                <w:sz w:val="20"/>
                <w:szCs w:val="20"/>
                <w:lang w:val="en-GB"/>
              </w:rPr>
            </w:pPr>
            <w:r w:rsidRPr="0072342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23420" w:rsidRDefault="00F1171E" w:rsidP="007222C8">
            <w:pPr>
              <w:ind w:left="360"/>
              <w:rPr>
                <w:rFonts w:ascii="Arial" w:hAnsi="Arial" w:cs="Arial"/>
                <w:b/>
                <w:bCs/>
                <w:sz w:val="20"/>
                <w:szCs w:val="20"/>
                <w:u w:val="single"/>
                <w:lang w:val="en-GB"/>
              </w:rPr>
            </w:pPr>
            <w:r w:rsidRPr="00723420">
              <w:rPr>
                <w:rFonts w:ascii="Arial" w:hAnsi="Arial" w:cs="Arial"/>
                <w:b/>
                <w:bCs/>
                <w:sz w:val="20"/>
                <w:szCs w:val="20"/>
                <w:u w:val="single"/>
                <w:lang w:val="en-GB"/>
              </w:rPr>
              <w:t>-</w:t>
            </w:r>
          </w:p>
        </w:tc>
        <w:tc>
          <w:tcPr>
            <w:tcW w:w="2212" w:type="pct"/>
          </w:tcPr>
          <w:p w14:paraId="6E1C34AA" w14:textId="77777777" w:rsidR="00770AC8" w:rsidRPr="00723420" w:rsidRDefault="00770AC8" w:rsidP="00FD0A4B">
            <w:pPr>
              <w:pStyle w:val="ListParagraph"/>
              <w:spacing w:line="276" w:lineRule="auto"/>
              <w:ind w:left="0"/>
              <w:jc w:val="both"/>
              <w:rPr>
                <w:rFonts w:ascii="Arial" w:hAnsi="Arial" w:cs="Arial"/>
                <w:sz w:val="20"/>
                <w:szCs w:val="20"/>
              </w:rPr>
            </w:pPr>
            <w:r w:rsidRPr="00723420">
              <w:rPr>
                <w:rFonts w:ascii="Arial" w:hAnsi="Arial" w:cs="Arial"/>
                <w:sz w:val="20"/>
                <w:szCs w:val="20"/>
              </w:rPr>
              <w:t xml:space="preserve">The references cited in the manuscript are generally comprehensive, covering key studies and foundational work on Neuronal Ceroid Lipofuscinosis (NCL). </w:t>
            </w:r>
          </w:p>
          <w:p w14:paraId="4131921C" w14:textId="77777777" w:rsidR="00F1171E" w:rsidRPr="00723420" w:rsidRDefault="00770AC8" w:rsidP="00FD0A4B">
            <w:pPr>
              <w:pStyle w:val="ListParagraph"/>
              <w:spacing w:line="276" w:lineRule="auto"/>
              <w:ind w:left="0"/>
              <w:jc w:val="both"/>
              <w:rPr>
                <w:rFonts w:ascii="Arial" w:hAnsi="Arial" w:cs="Arial"/>
                <w:sz w:val="20"/>
                <w:szCs w:val="20"/>
              </w:rPr>
            </w:pPr>
            <w:r w:rsidRPr="00723420">
              <w:rPr>
                <w:rFonts w:ascii="Arial" w:hAnsi="Arial" w:cs="Arial"/>
                <w:sz w:val="20"/>
                <w:szCs w:val="20"/>
              </w:rPr>
              <w:t>However, some references are from earlier decades (e.g., 1960s to 2000s), and although they are still relevant, it would be beneficial to include more recent studies to reflect the latest research advancements in NCL.</w:t>
            </w:r>
          </w:p>
          <w:p w14:paraId="24FE0567" w14:textId="237C2767" w:rsidR="00770AC8" w:rsidRPr="00723420" w:rsidRDefault="00FD0A4B" w:rsidP="00FD0A4B">
            <w:pPr>
              <w:pStyle w:val="ListParagraph"/>
              <w:spacing w:line="276" w:lineRule="auto"/>
              <w:ind w:left="0"/>
              <w:jc w:val="both"/>
              <w:rPr>
                <w:rFonts w:ascii="Arial" w:hAnsi="Arial" w:cs="Arial"/>
                <w:b/>
                <w:bCs/>
                <w:sz w:val="20"/>
                <w:szCs w:val="20"/>
                <w:lang w:val="en-GB"/>
              </w:rPr>
            </w:pPr>
            <w:r w:rsidRPr="00723420">
              <w:rPr>
                <w:rFonts w:ascii="Arial" w:hAnsi="Arial" w:cs="Arial"/>
                <w:sz w:val="20"/>
                <w:szCs w:val="20"/>
              </w:rPr>
              <w:t xml:space="preserve">The number of references under the </w:t>
            </w:r>
            <w:r w:rsidRPr="00723420">
              <w:rPr>
                <w:rFonts w:ascii="Arial" w:hAnsi="Arial" w:cs="Arial"/>
                <w:b/>
                <w:bCs/>
                <w:sz w:val="20"/>
                <w:szCs w:val="20"/>
              </w:rPr>
              <w:t>"Predisposing Factors"</w:t>
            </w:r>
            <w:r w:rsidRPr="00723420">
              <w:rPr>
                <w:rFonts w:ascii="Arial" w:hAnsi="Arial" w:cs="Arial"/>
                <w:sz w:val="20"/>
                <w:szCs w:val="20"/>
              </w:rPr>
              <w:t xml:space="preserve"> section seems excessive for a single general statement. In academic writing, it's important to use representative references rather than citing an exhaustive list unless absolutely necessary, such as in a systematic review or when highlighting a historical progression of research. The claim that "inbreeding predisposes to disease" can be effectively supported by 2–4 high-quality references, ideally a mix of classic foundational studies and recent key research. Excessive citations can clutter the text and distract the reader from the main point. Reducing </w:t>
            </w:r>
            <w:r w:rsidRPr="00723420">
              <w:rPr>
                <w:rFonts w:ascii="Arial" w:hAnsi="Arial" w:cs="Arial"/>
                <w:sz w:val="20"/>
                <w:szCs w:val="20"/>
              </w:rPr>
              <w:lastRenderedPageBreak/>
              <w:t>the references to the most relevant and impactful ones would make the manuscript more concise and improve readability.</w:t>
            </w:r>
          </w:p>
        </w:tc>
        <w:tc>
          <w:tcPr>
            <w:tcW w:w="1523" w:type="pct"/>
          </w:tcPr>
          <w:p w14:paraId="40220055" w14:textId="77777777" w:rsidR="00F1171E" w:rsidRPr="00723420" w:rsidRDefault="00F1171E" w:rsidP="007222C8">
            <w:pPr>
              <w:pStyle w:val="Heading2"/>
              <w:jc w:val="left"/>
              <w:rPr>
                <w:rFonts w:ascii="Arial" w:hAnsi="Arial" w:cs="Arial"/>
                <w:b w:val="0"/>
                <w:lang w:val="en-GB"/>
              </w:rPr>
            </w:pPr>
          </w:p>
        </w:tc>
      </w:tr>
      <w:tr w:rsidR="00F1171E" w:rsidRPr="00723420" w14:paraId="73CC4A50" w14:textId="77777777" w:rsidTr="007222C8">
        <w:trPr>
          <w:trHeight w:val="386"/>
        </w:trPr>
        <w:tc>
          <w:tcPr>
            <w:tcW w:w="1265" w:type="pct"/>
            <w:noWrap/>
          </w:tcPr>
          <w:p w14:paraId="029CE8D0" w14:textId="77777777" w:rsidR="00F1171E" w:rsidRPr="00723420" w:rsidRDefault="00F1171E" w:rsidP="007222C8">
            <w:pPr>
              <w:pStyle w:val="Heading2"/>
              <w:jc w:val="left"/>
              <w:rPr>
                <w:rFonts w:ascii="Arial" w:hAnsi="Arial" w:cs="Arial"/>
                <w:b w:val="0"/>
                <w:lang w:val="en-GB"/>
              </w:rPr>
            </w:pPr>
          </w:p>
          <w:p w14:paraId="589C16C7" w14:textId="77777777" w:rsidR="00F1171E" w:rsidRPr="00723420" w:rsidRDefault="00F1171E" w:rsidP="007222C8">
            <w:pPr>
              <w:pStyle w:val="Heading2"/>
              <w:ind w:left="360"/>
              <w:jc w:val="left"/>
              <w:rPr>
                <w:rFonts w:ascii="Arial" w:hAnsi="Arial" w:cs="Arial"/>
                <w:bCs w:val="0"/>
                <w:lang w:val="en-GB"/>
              </w:rPr>
            </w:pPr>
            <w:r w:rsidRPr="00723420">
              <w:rPr>
                <w:rFonts w:ascii="Arial" w:hAnsi="Arial" w:cs="Arial"/>
                <w:bCs w:val="0"/>
                <w:lang w:val="en-GB"/>
              </w:rPr>
              <w:t>Is the language/English quality of the article suitable for scholarly communications?</w:t>
            </w:r>
          </w:p>
          <w:p w14:paraId="7722B85E" w14:textId="77777777" w:rsidR="00F1171E" w:rsidRPr="00723420" w:rsidRDefault="00F1171E" w:rsidP="007222C8">
            <w:pPr>
              <w:rPr>
                <w:rFonts w:ascii="Arial" w:hAnsi="Arial" w:cs="Arial"/>
                <w:sz w:val="20"/>
                <w:szCs w:val="20"/>
                <w:lang w:val="en-GB"/>
              </w:rPr>
            </w:pPr>
          </w:p>
        </w:tc>
        <w:tc>
          <w:tcPr>
            <w:tcW w:w="2212" w:type="pct"/>
          </w:tcPr>
          <w:p w14:paraId="0A07EA75" w14:textId="77777777" w:rsidR="00F1171E" w:rsidRPr="00723420" w:rsidRDefault="00F1171E" w:rsidP="007222C8">
            <w:pPr>
              <w:rPr>
                <w:rFonts w:ascii="Arial" w:hAnsi="Arial" w:cs="Arial"/>
                <w:sz w:val="20"/>
                <w:szCs w:val="20"/>
                <w:lang w:val="en-GB"/>
              </w:rPr>
            </w:pPr>
          </w:p>
          <w:p w14:paraId="41E28118" w14:textId="3D1186EC" w:rsidR="00F1171E" w:rsidRPr="00723420" w:rsidRDefault="00FD0A4B" w:rsidP="00FD0A4B">
            <w:pPr>
              <w:spacing w:line="276" w:lineRule="auto"/>
              <w:jc w:val="both"/>
              <w:rPr>
                <w:rFonts w:ascii="Arial" w:hAnsi="Arial" w:cs="Arial"/>
                <w:sz w:val="20"/>
                <w:szCs w:val="20"/>
                <w:lang w:val="en-GB"/>
              </w:rPr>
            </w:pPr>
            <w:r w:rsidRPr="00723420">
              <w:rPr>
                <w:rFonts w:ascii="Arial" w:hAnsi="Arial" w:cs="Arial"/>
                <w:sz w:val="20"/>
                <w:szCs w:val="20"/>
              </w:rPr>
              <w:t>The language and English quality of the article is generally clear and understandable. However, there are areas where sentence structure could be improved for better flow and readability.</w:t>
            </w:r>
          </w:p>
          <w:p w14:paraId="149A6CEF" w14:textId="4CAB5D46" w:rsidR="00F1171E" w:rsidRPr="00723420" w:rsidRDefault="00F1171E" w:rsidP="007222C8">
            <w:pPr>
              <w:rPr>
                <w:rFonts w:ascii="Arial" w:hAnsi="Arial" w:cs="Arial"/>
                <w:sz w:val="20"/>
                <w:szCs w:val="20"/>
                <w:lang w:val="en-GB"/>
              </w:rPr>
            </w:pPr>
          </w:p>
        </w:tc>
        <w:tc>
          <w:tcPr>
            <w:tcW w:w="1523" w:type="pct"/>
          </w:tcPr>
          <w:p w14:paraId="0351CA58" w14:textId="77777777" w:rsidR="00F1171E" w:rsidRPr="00723420" w:rsidRDefault="00F1171E" w:rsidP="007222C8">
            <w:pPr>
              <w:rPr>
                <w:rFonts w:ascii="Arial" w:hAnsi="Arial" w:cs="Arial"/>
                <w:sz w:val="20"/>
                <w:szCs w:val="20"/>
                <w:lang w:val="en-GB"/>
              </w:rPr>
            </w:pPr>
          </w:p>
        </w:tc>
      </w:tr>
      <w:tr w:rsidR="00F1171E" w:rsidRPr="00723420" w14:paraId="20A16C0C" w14:textId="77777777" w:rsidTr="007222C8">
        <w:trPr>
          <w:trHeight w:val="1178"/>
        </w:trPr>
        <w:tc>
          <w:tcPr>
            <w:tcW w:w="1265" w:type="pct"/>
            <w:noWrap/>
          </w:tcPr>
          <w:p w14:paraId="7F4BCFAE" w14:textId="77777777" w:rsidR="00F1171E" w:rsidRPr="00723420" w:rsidRDefault="00F1171E" w:rsidP="007222C8">
            <w:pPr>
              <w:pStyle w:val="Heading2"/>
              <w:jc w:val="left"/>
              <w:rPr>
                <w:rFonts w:ascii="Arial" w:hAnsi="Arial" w:cs="Arial"/>
                <w:b w:val="0"/>
                <w:bCs w:val="0"/>
                <w:lang w:val="en-GB"/>
              </w:rPr>
            </w:pPr>
            <w:r w:rsidRPr="00723420">
              <w:rPr>
                <w:rFonts w:ascii="Arial" w:hAnsi="Arial" w:cs="Arial"/>
                <w:bCs w:val="0"/>
                <w:u w:val="single"/>
                <w:lang w:val="en-GB"/>
              </w:rPr>
              <w:t>Optional/General</w:t>
            </w:r>
            <w:r w:rsidRPr="00723420">
              <w:rPr>
                <w:rFonts w:ascii="Arial" w:hAnsi="Arial" w:cs="Arial"/>
                <w:bCs w:val="0"/>
                <w:lang w:val="en-GB"/>
              </w:rPr>
              <w:t xml:space="preserve"> </w:t>
            </w:r>
            <w:r w:rsidRPr="00723420">
              <w:rPr>
                <w:rFonts w:ascii="Arial" w:hAnsi="Arial" w:cs="Arial"/>
                <w:b w:val="0"/>
                <w:bCs w:val="0"/>
                <w:lang w:val="en-GB"/>
              </w:rPr>
              <w:t>comments</w:t>
            </w:r>
          </w:p>
          <w:p w14:paraId="1A6B3748" w14:textId="77777777" w:rsidR="00F1171E" w:rsidRPr="00723420" w:rsidRDefault="00F1171E" w:rsidP="007222C8">
            <w:pPr>
              <w:pStyle w:val="Heading2"/>
              <w:jc w:val="left"/>
              <w:rPr>
                <w:rFonts w:ascii="Arial" w:hAnsi="Arial" w:cs="Arial"/>
                <w:b w:val="0"/>
                <w:lang w:val="en-GB"/>
              </w:rPr>
            </w:pPr>
          </w:p>
        </w:tc>
        <w:tc>
          <w:tcPr>
            <w:tcW w:w="2212" w:type="pct"/>
          </w:tcPr>
          <w:p w14:paraId="19CED60B" w14:textId="7A611F91" w:rsidR="00FD0A4B" w:rsidRPr="00723420" w:rsidRDefault="00FD0A4B" w:rsidP="00FD0A4B">
            <w:pPr>
              <w:spacing w:line="276" w:lineRule="auto"/>
              <w:jc w:val="both"/>
              <w:rPr>
                <w:rFonts w:ascii="Arial" w:hAnsi="Arial" w:cs="Arial"/>
                <w:sz w:val="20"/>
                <w:szCs w:val="20"/>
              </w:rPr>
            </w:pPr>
            <w:r w:rsidRPr="00723420">
              <w:rPr>
                <w:rFonts w:ascii="Arial" w:hAnsi="Arial" w:cs="Arial"/>
                <w:sz w:val="20"/>
                <w:szCs w:val="20"/>
              </w:rPr>
              <w:t>The manuscript includes an excessive number of references in some sections, particularly under the "Predisposing Factors" heading, which may distract from the main point and overwhelm the reader. A more focused approach with 2-4 key, representative references (preferably a mix of classic and recent studies) would suffice to support the claims without cluttering the text. Additionally, there are several grammatical mistakes like,</w:t>
            </w:r>
          </w:p>
          <w:p w14:paraId="3450B336" w14:textId="77777777" w:rsidR="00FD0A4B" w:rsidRPr="00723420" w:rsidRDefault="00FD0A4B" w:rsidP="00FD0A4B">
            <w:pPr>
              <w:spacing w:line="276" w:lineRule="auto"/>
              <w:jc w:val="both"/>
              <w:rPr>
                <w:rFonts w:ascii="Arial" w:hAnsi="Arial" w:cs="Arial"/>
                <w:sz w:val="20"/>
                <w:szCs w:val="20"/>
              </w:rPr>
            </w:pPr>
          </w:p>
          <w:p w14:paraId="5E250CFB" w14:textId="3FF9C3F5" w:rsidR="00FD0A4B" w:rsidRPr="00723420" w:rsidRDefault="00FD0A4B" w:rsidP="00FD0A4B">
            <w:pPr>
              <w:spacing w:line="276" w:lineRule="auto"/>
              <w:jc w:val="both"/>
              <w:rPr>
                <w:rFonts w:ascii="Arial" w:hAnsi="Arial" w:cs="Arial"/>
                <w:sz w:val="20"/>
                <w:szCs w:val="20"/>
              </w:rPr>
            </w:pPr>
            <w:r w:rsidRPr="00723420">
              <w:rPr>
                <w:rFonts w:ascii="Arial" w:hAnsi="Arial" w:cs="Arial"/>
                <w:sz w:val="20"/>
                <w:szCs w:val="20"/>
              </w:rPr>
              <w:t xml:space="preserve"> “</w:t>
            </w:r>
            <w:proofErr w:type="spellStart"/>
            <w:r w:rsidRPr="00723420">
              <w:rPr>
                <w:rFonts w:ascii="Arial" w:hAnsi="Arial" w:cs="Arial"/>
                <w:sz w:val="20"/>
                <w:szCs w:val="20"/>
              </w:rPr>
              <w:t>Differrential</w:t>
            </w:r>
            <w:proofErr w:type="spellEnd"/>
            <w:r w:rsidRPr="00723420">
              <w:rPr>
                <w:rFonts w:ascii="Arial" w:hAnsi="Arial" w:cs="Arial"/>
                <w:sz w:val="20"/>
                <w:szCs w:val="20"/>
              </w:rPr>
              <w:t>” → “differential”</w:t>
            </w:r>
          </w:p>
          <w:p w14:paraId="15DFD0E8" w14:textId="4EAC8D08" w:rsidR="00F1171E" w:rsidRPr="00723420" w:rsidRDefault="00FD0A4B" w:rsidP="00272838">
            <w:pPr>
              <w:spacing w:line="276" w:lineRule="auto"/>
              <w:jc w:val="both"/>
              <w:rPr>
                <w:rFonts w:ascii="Arial" w:hAnsi="Arial" w:cs="Arial"/>
                <w:sz w:val="20"/>
                <w:szCs w:val="20"/>
              </w:rPr>
            </w:pPr>
            <w:r w:rsidRPr="00723420">
              <w:rPr>
                <w:rFonts w:ascii="Arial" w:hAnsi="Arial" w:cs="Arial"/>
                <w:sz w:val="20"/>
                <w:szCs w:val="20"/>
              </w:rPr>
              <w:t>“</w:t>
            </w:r>
            <w:proofErr w:type="gramStart"/>
            <w:r w:rsidRPr="00723420">
              <w:rPr>
                <w:rFonts w:ascii="Arial" w:hAnsi="Arial" w:cs="Arial"/>
                <w:sz w:val="20"/>
                <w:szCs w:val="20"/>
              </w:rPr>
              <w:t>computed</w:t>
            </w:r>
            <w:proofErr w:type="gramEnd"/>
            <w:r w:rsidRPr="00723420">
              <w:rPr>
                <w:rFonts w:ascii="Arial" w:hAnsi="Arial" w:cs="Arial"/>
                <w:sz w:val="20"/>
                <w:szCs w:val="20"/>
              </w:rPr>
              <w:t xml:space="preserve"> </w:t>
            </w:r>
            <w:proofErr w:type="spellStart"/>
            <w:r w:rsidRPr="00723420">
              <w:rPr>
                <w:rFonts w:ascii="Arial" w:hAnsi="Arial" w:cs="Arial"/>
                <w:sz w:val="20"/>
                <w:szCs w:val="20"/>
              </w:rPr>
              <w:t>tonography</w:t>
            </w:r>
            <w:proofErr w:type="spellEnd"/>
            <w:r w:rsidRPr="00723420">
              <w:rPr>
                <w:rFonts w:ascii="Arial" w:hAnsi="Arial" w:cs="Arial"/>
                <w:sz w:val="20"/>
                <w:szCs w:val="20"/>
              </w:rPr>
              <w:t>” → “computed tomography”</w:t>
            </w:r>
          </w:p>
        </w:tc>
        <w:tc>
          <w:tcPr>
            <w:tcW w:w="1523" w:type="pct"/>
          </w:tcPr>
          <w:p w14:paraId="465E098E" w14:textId="77777777" w:rsidR="00F1171E" w:rsidRPr="00723420" w:rsidRDefault="00F1171E" w:rsidP="007222C8">
            <w:pPr>
              <w:rPr>
                <w:rFonts w:ascii="Arial" w:hAnsi="Arial" w:cs="Arial"/>
                <w:sz w:val="20"/>
                <w:szCs w:val="20"/>
                <w:lang w:val="en-GB"/>
              </w:rPr>
            </w:pPr>
          </w:p>
        </w:tc>
      </w:tr>
    </w:tbl>
    <w:p w14:paraId="0821307F" w14:textId="77777777" w:rsidR="00F1171E" w:rsidRPr="0072342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72342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23420" w:rsidRDefault="00F1171E" w:rsidP="007222C8">
            <w:pPr>
              <w:pStyle w:val="NormalWeb"/>
              <w:spacing w:before="0" w:beforeAutospacing="0" w:after="0" w:afterAutospacing="0"/>
              <w:rPr>
                <w:rFonts w:ascii="Arial" w:hAnsi="Arial" w:cs="Arial"/>
                <w:b/>
                <w:sz w:val="20"/>
                <w:szCs w:val="20"/>
                <w:u w:val="single"/>
                <w:lang w:val="en-GB"/>
              </w:rPr>
            </w:pPr>
            <w:r w:rsidRPr="00723420">
              <w:rPr>
                <w:rFonts w:ascii="Arial" w:hAnsi="Arial" w:cs="Arial"/>
                <w:b/>
                <w:sz w:val="20"/>
                <w:szCs w:val="20"/>
                <w:highlight w:val="yellow"/>
                <w:u w:val="single"/>
                <w:lang w:val="en-GB"/>
              </w:rPr>
              <w:t>PART  2:</w:t>
            </w:r>
            <w:r w:rsidRPr="00723420">
              <w:rPr>
                <w:rFonts w:ascii="Arial" w:hAnsi="Arial" w:cs="Arial"/>
                <w:b/>
                <w:sz w:val="20"/>
                <w:szCs w:val="20"/>
                <w:u w:val="single"/>
                <w:lang w:val="en-GB"/>
              </w:rPr>
              <w:t xml:space="preserve"> </w:t>
            </w:r>
          </w:p>
          <w:p w14:paraId="5B767407" w14:textId="77777777" w:rsidR="00F1171E" w:rsidRPr="0072342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2342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2342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23420" w:rsidRDefault="00F1171E" w:rsidP="007222C8">
            <w:pPr>
              <w:pStyle w:val="Heading2"/>
              <w:jc w:val="left"/>
              <w:rPr>
                <w:rFonts w:ascii="Arial" w:hAnsi="Arial" w:cs="Arial"/>
                <w:lang w:val="en-GB"/>
              </w:rPr>
            </w:pPr>
            <w:r w:rsidRPr="00723420">
              <w:rPr>
                <w:rFonts w:ascii="Arial" w:hAnsi="Arial" w:cs="Arial"/>
                <w:lang w:val="en-GB"/>
              </w:rPr>
              <w:t>Reviewer’s comment</w:t>
            </w:r>
          </w:p>
        </w:tc>
        <w:tc>
          <w:tcPr>
            <w:tcW w:w="1342" w:type="pct"/>
            <w:shd w:val="clear" w:color="auto" w:fill="auto"/>
          </w:tcPr>
          <w:p w14:paraId="6F48B50B" w14:textId="77777777" w:rsidR="00F1171E" w:rsidRPr="00723420" w:rsidRDefault="00F1171E" w:rsidP="007222C8">
            <w:pPr>
              <w:pStyle w:val="Heading2"/>
              <w:jc w:val="left"/>
              <w:rPr>
                <w:rFonts w:ascii="Arial" w:hAnsi="Arial" w:cs="Arial"/>
                <w:b w:val="0"/>
                <w:lang w:val="en-GB"/>
              </w:rPr>
            </w:pPr>
            <w:r w:rsidRPr="00723420">
              <w:rPr>
                <w:rFonts w:ascii="Arial" w:hAnsi="Arial" w:cs="Arial"/>
                <w:lang w:val="en-GB"/>
              </w:rPr>
              <w:t>Author’s comment</w:t>
            </w:r>
            <w:r w:rsidRPr="00723420">
              <w:rPr>
                <w:rFonts w:ascii="Arial" w:hAnsi="Arial" w:cs="Arial"/>
                <w:b w:val="0"/>
                <w:lang w:val="en-GB"/>
              </w:rPr>
              <w:t xml:space="preserve"> </w:t>
            </w:r>
            <w:r w:rsidRPr="0072342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2342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23420" w:rsidRDefault="00F1171E" w:rsidP="007222C8">
            <w:pPr>
              <w:pStyle w:val="NormalWeb"/>
              <w:spacing w:before="0" w:beforeAutospacing="0" w:after="0" w:afterAutospacing="0"/>
              <w:rPr>
                <w:rFonts w:ascii="Arial" w:hAnsi="Arial" w:cs="Arial"/>
                <w:b/>
                <w:sz w:val="20"/>
                <w:szCs w:val="20"/>
                <w:lang w:val="en-GB"/>
              </w:rPr>
            </w:pPr>
            <w:r w:rsidRPr="00723420">
              <w:rPr>
                <w:rFonts w:ascii="Arial" w:hAnsi="Arial" w:cs="Arial"/>
                <w:b/>
                <w:sz w:val="20"/>
                <w:szCs w:val="20"/>
                <w:lang w:val="en-GB"/>
              </w:rPr>
              <w:t xml:space="preserve">Are there ethical issues in this manuscript? </w:t>
            </w:r>
          </w:p>
          <w:p w14:paraId="6034B476" w14:textId="77777777" w:rsidR="00F1171E" w:rsidRPr="0072342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23420" w:rsidRDefault="00F1171E" w:rsidP="007222C8">
            <w:pPr>
              <w:pStyle w:val="NormalWeb"/>
              <w:spacing w:before="0" w:beforeAutospacing="0" w:after="0" w:afterAutospacing="0"/>
              <w:rPr>
                <w:rFonts w:ascii="Arial" w:hAnsi="Arial" w:cs="Arial"/>
                <w:i/>
                <w:iCs/>
                <w:sz w:val="20"/>
                <w:szCs w:val="20"/>
                <w:u w:val="single"/>
                <w:lang w:val="en-GB"/>
              </w:rPr>
            </w:pPr>
            <w:r w:rsidRPr="00723420">
              <w:rPr>
                <w:rFonts w:ascii="Arial" w:hAnsi="Arial" w:cs="Arial"/>
                <w:i/>
                <w:iCs/>
                <w:sz w:val="20"/>
                <w:szCs w:val="20"/>
                <w:u w:val="single"/>
                <w:lang w:val="en-GB"/>
              </w:rPr>
              <w:t xml:space="preserve">(If yes, </w:t>
            </w:r>
            <w:proofErr w:type="gramStart"/>
            <w:r w:rsidRPr="00723420">
              <w:rPr>
                <w:rFonts w:ascii="Arial" w:hAnsi="Arial" w:cs="Arial"/>
                <w:i/>
                <w:iCs/>
                <w:sz w:val="20"/>
                <w:szCs w:val="20"/>
                <w:u w:val="single"/>
                <w:lang w:val="en-GB"/>
              </w:rPr>
              <w:t>Kindly</w:t>
            </w:r>
            <w:proofErr w:type="gramEnd"/>
            <w:r w:rsidRPr="00723420">
              <w:rPr>
                <w:rFonts w:ascii="Arial" w:hAnsi="Arial" w:cs="Arial"/>
                <w:i/>
                <w:iCs/>
                <w:sz w:val="20"/>
                <w:szCs w:val="20"/>
                <w:u w:val="single"/>
                <w:lang w:val="en-GB"/>
              </w:rPr>
              <w:t xml:space="preserve"> please write down the ethical issues here in detail)</w:t>
            </w:r>
          </w:p>
          <w:p w14:paraId="7B654B67" w14:textId="30A4F496" w:rsidR="00F1171E" w:rsidRPr="00723420"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23420" w:rsidRDefault="00F1171E" w:rsidP="007222C8">
            <w:pPr>
              <w:rPr>
                <w:rFonts w:ascii="Arial" w:eastAsia="Arial Unicode MS" w:hAnsi="Arial" w:cs="Arial"/>
                <w:sz w:val="20"/>
                <w:szCs w:val="20"/>
                <w:lang w:val="en-GB"/>
              </w:rPr>
            </w:pPr>
          </w:p>
          <w:p w14:paraId="4A981594" w14:textId="77777777" w:rsidR="00F1171E" w:rsidRPr="00723420" w:rsidRDefault="00F1171E" w:rsidP="007222C8">
            <w:pPr>
              <w:rPr>
                <w:rFonts w:ascii="Arial" w:eastAsia="Arial Unicode MS" w:hAnsi="Arial" w:cs="Arial"/>
                <w:sz w:val="20"/>
                <w:szCs w:val="20"/>
                <w:lang w:val="en-GB"/>
              </w:rPr>
            </w:pPr>
          </w:p>
          <w:p w14:paraId="4780A682" w14:textId="77777777" w:rsidR="00F1171E" w:rsidRPr="00723420" w:rsidRDefault="00F1171E" w:rsidP="007222C8">
            <w:pPr>
              <w:rPr>
                <w:rFonts w:ascii="Arial" w:eastAsia="Arial Unicode MS" w:hAnsi="Arial" w:cs="Arial"/>
                <w:sz w:val="20"/>
                <w:szCs w:val="20"/>
                <w:lang w:val="en-GB"/>
              </w:rPr>
            </w:pPr>
          </w:p>
          <w:p w14:paraId="2D80979A" w14:textId="77777777" w:rsidR="00F1171E" w:rsidRPr="0072342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A20963A" w14:textId="77777777" w:rsidR="00723420" w:rsidRDefault="00723420" w:rsidP="00723420">
      <w:r w:rsidRPr="003F33A1">
        <w:rPr>
          <w:rFonts w:ascii="Arial" w:hAnsi="Arial" w:cs="Arial"/>
          <w:b/>
          <w:sz w:val="20"/>
          <w:szCs w:val="20"/>
          <w:u w:val="single"/>
        </w:rPr>
        <w:t>Reviewer details:</w:t>
      </w:r>
    </w:p>
    <w:p w14:paraId="5F301951" w14:textId="77777777" w:rsidR="00723420" w:rsidRPr="003F33A1" w:rsidRDefault="00723420" w:rsidP="00723420">
      <w:pPr>
        <w:pStyle w:val="Affiliation"/>
        <w:spacing w:after="0" w:line="240" w:lineRule="auto"/>
        <w:jc w:val="left"/>
        <w:rPr>
          <w:rFonts w:ascii="Arial" w:hAnsi="Arial" w:cs="Arial"/>
          <w:b/>
        </w:rPr>
      </w:pPr>
      <w:proofErr w:type="spellStart"/>
      <w:r w:rsidRPr="003F33A1">
        <w:rPr>
          <w:rFonts w:ascii="Arial" w:hAnsi="Arial" w:cs="Arial"/>
          <w:b/>
          <w:color w:val="000000"/>
          <w:lang w:val="en-GB"/>
        </w:rPr>
        <w:t>Shoebul</w:t>
      </w:r>
      <w:proofErr w:type="spellEnd"/>
      <w:r w:rsidRPr="003F33A1">
        <w:rPr>
          <w:rFonts w:ascii="Arial" w:hAnsi="Arial" w:cs="Arial"/>
          <w:b/>
          <w:color w:val="000000"/>
          <w:lang w:val="en-GB"/>
        </w:rPr>
        <w:t xml:space="preserve"> Haque, King George’s Medical University, India</w:t>
      </w:r>
    </w:p>
    <w:p w14:paraId="3B1D05E8" w14:textId="77777777" w:rsidR="00723420" w:rsidRPr="00723420" w:rsidRDefault="00723420">
      <w:pPr>
        <w:rPr>
          <w:rFonts w:ascii="Arial" w:hAnsi="Arial" w:cs="Arial"/>
          <w:b/>
          <w:sz w:val="20"/>
          <w:szCs w:val="20"/>
          <w:lang w:val="en-GB"/>
        </w:rPr>
      </w:pPr>
    </w:p>
    <w:sectPr w:rsidR="00723420" w:rsidRPr="0072342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5EEA" w14:textId="77777777" w:rsidR="00180B33" w:rsidRPr="0000007A" w:rsidRDefault="00180B33" w:rsidP="0099583E">
      <w:r>
        <w:separator/>
      </w:r>
    </w:p>
  </w:endnote>
  <w:endnote w:type="continuationSeparator" w:id="0">
    <w:p w14:paraId="6776DEF2" w14:textId="77777777" w:rsidR="00180B33" w:rsidRPr="0000007A" w:rsidRDefault="00180B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7AE4" w14:textId="77777777" w:rsidR="00180B33" w:rsidRPr="0000007A" w:rsidRDefault="00180B33" w:rsidP="0099583E">
      <w:r>
        <w:separator/>
      </w:r>
    </w:p>
  </w:footnote>
  <w:footnote w:type="continuationSeparator" w:id="0">
    <w:p w14:paraId="0CA7B507" w14:textId="77777777" w:rsidR="00180B33" w:rsidRPr="0000007A" w:rsidRDefault="00180B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41199"/>
    <w:multiLevelType w:val="multilevel"/>
    <w:tmpl w:val="874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1711069">
    <w:abstractNumId w:val="3"/>
  </w:num>
  <w:num w:numId="2" w16cid:durableId="1174613219">
    <w:abstractNumId w:val="6"/>
  </w:num>
  <w:num w:numId="3" w16cid:durableId="324285248">
    <w:abstractNumId w:val="5"/>
  </w:num>
  <w:num w:numId="4" w16cid:durableId="399525386">
    <w:abstractNumId w:val="7"/>
  </w:num>
  <w:num w:numId="5" w16cid:durableId="818691557">
    <w:abstractNumId w:val="4"/>
  </w:num>
  <w:num w:numId="6" w16cid:durableId="159348575">
    <w:abstractNumId w:val="0"/>
  </w:num>
  <w:num w:numId="7" w16cid:durableId="1039277068">
    <w:abstractNumId w:val="1"/>
  </w:num>
  <w:num w:numId="8" w16cid:durableId="954946398">
    <w:abstractNumId w:val="10"/>
  </w:num>
  <w:num w:numId="9" w16cid:durableId="609556440">
    <w:abstractNumId w:val="9"/>
  </w:num>
  <w:num w:numId="10" w16cid:durableId="2064676839">
    <w:abstractNumId w:val="2"/>
  </w:num>
  <w:num w:numId="11" w16cid:durableId="970404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981"/>
    <w:rsid w:val="000234E1"/>
    <w:rsid w:val="0002598E"/>
    <w:rsid w:val="00025BE3"/>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4F1B"/>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B33"/>
    <w:rsid w:val="00186C8F"/>
    <w:rsid w:val="0018753A"/>
    <w:rsid w:val="00197E68"/>
    <w:rsid w:val="001A1605"/>
    <w:rsid w:val="001A2F22"/>
    <w:rsid w:val="001B0C63"/>
    <w:rsid w:val="001B5029"/>
    <w:rsid w:val="001C0B07"/>
    <w:rsid w:val="001D3A1D"/>
    <w:rsid w:val="001E4B3D"/>
    <w:rsid w:val="001F1B5B"/>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2838"/>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7E3"/>
    <w:rsid w:val="00353718"/>
    <w:rsid w:val="00374F93"/>
    <w:rsid w:val="00377F1D"/>
    <w:rsid w:val="00394901"/>
    <w:rsid w:val="003A04E7"/>
    <w:rsid w:val="003A1C45"/>
    <w:rsid w:val="003A4991"/>
    <w:rsid w:val="003A6E1A"/>
    <w:rsid w:val="003B1D0B"/>
    <w:rsid w:val="003B2172"/>
    <w:rsid w:val="003D1BDE"/>
    <w:rsid w:val="003E07E2"/>
    <w:rsid w:val="003E1118"/>
    <w:rsid w:val="003E746A"/>
    <w:rsid w:val="00400A32"/>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256B"/>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5E91"/>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039F"/>
    <w:rsid w:val="006B65E4"/>
    <w:rsid w:val="006C3797"/>
    <w:rsid w:val="006D467C"/>
    <w:rsid w:val="006E01EE"/>
    <w:rsid w:val="006E6014"/>
    <w:rsid w:val="006E7D6E"/>
    <w:rsid w:val="00700A1D"/>
    <w:rsid w:val="00700EF2"/>
    <w:rsid w:val="00701186"/>
    <w:rsid w:val="00707BE1"/>
    <w:rsid w:val="00723420"/>
    <w:rsid w:val="007238EB"/>
    <w:rsid w:val="007317C3"/>
    <w:rsid w:val="0073332F"/>
    <w:rsid w:val="00734756"/>
    <w:rsid w:val="00734BFB"/>
    <w:rsid w:val="0073538B"/>
    <w:rsid w:val="00737BC9"/>
    <w:rsid w:val="0074253C"/>
    <w:rsid w:val="007426E6"/>
    <w:rsid w:val="00751520"/>
    <w:rsid w:val="00766889"/>
    <w:rsid w:val="00766A0D"/>
    <w:rsid w:val="00767F8C"/>
    <w:rsid w:val="00770AC8"/>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1AA0"/>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5523"/>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13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61E"/>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0A4B"/>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1F1B5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1F1B5B"/>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7234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96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2025-04-15T16:24:00Z</dcterms:created>
  <dcterms:modified xsi:type="dcterms:W3CDTF">2025-04-21T08:30:00Z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