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E008CC" w14:paraId="1643A4CA" w14:textId="77777777" w:rsidTr="00E008CC">
        <w:trPr>
          <w:trHeight w:val="450"/>
        </w:trPr>
        <w:tc>
          <w:tcPr>
            <w:tcW w:w="5000" w:type="pct"/>
            <w:gridSpan w:val="2"/>
            <w:tcBorders>
              <w:top w:val="nil"/>
              <w:left w:val="nil"/>
              <w:right w:val="nil"/>
            </w:tcBorders>
          </w:tcPr>
          <w:p w14:paraId="4C55E51F" w14:textId="77777777" w:rsidR="00602F7D" w:rsidRPr="00E008CC" w:rsidRDefault="00602F7D" w:rsidP="00F2643C">
            <w:pPr>
              <w:pStyle w:val="Heading2"/>
              <w:jc w:val="left"/>
              <w:rPr>
                <w:rFonts w:ascii="Arial" w:hAnsi="Arial" w:cs="Arial"/>
                <w:b w:val="0"/>
                <w:bCs w:val="0"/>
                <w:lang w:val="en-US"/>
              </w:rPr>
            </w:pPr>
          </w:p>
        </w:tc>
      </w:tr>
      <w:tr w:rsidR="0000007A" w:rsidRPr="00E008CC" w14:paraId="127EAD7E" w14:textId="77777777" w:rsidTr="00E008CC">
        <w:trPr>
          <w:trHeight w:val="413"/>
        </w:trPr>
        <w:tc>
          <w:tcPr>
            <w:tcW w:w="1248" w:type="pct"/>
          </w:tcPr>
          <w:p w14:paraId="3C159AA5" w14:textId="77777777" w:rsidR="0000007A" w:rsidRPr="00E008CC" w:rsidRDefault="00D27A79" w:rsidP="00696CAD">
            <w:pPr>
              <w:pStyle w:val="BodyText"/>
              <w:ind w:left="90"/>
              <w:jc w:val="left"/>
              <w:rPr>
                <w:rFonts w:ascii="Arial" w:hAnsi="Arial" w:cs="Arial"/>
                <w:bCs/>
                <w:sz w:val="20"/>
                <w:szCs w:val="20"/>
                <w:lang w:val="en-GB"/>
              </w:rPr>
            </w:pPr>
            <w:r w:rsidRPr="00E008CC">
              <w:rPr>
                <w:rFonts w:ascii="Arial" w:hAnsi="Arial" w:cs="Arial"/>
                <w:bCs/>
                <w:sz w:val="20"/>
                <w:szCs w:val="20"/>
                <w:lang w:val="en-GB"/>
              </w:rPr>
              <w:t xml:space="preserve">Book </w:t>
            </w:r>
            <w:r w:rsidR="0000007A" w:rsidRPr="00E008CC">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E19FBF2" w:rsidR="0000007A" w:rsidRPr="00E008CC" w:rsidRDefault="00F121E1" w:rsidP="00054BC4">
            <w:pPr>
              <w:pStyle w:val="NormalWeb"/>
              <w:rPr>
                <w:rFonts w:ascii="Arial" w:hAnsi="Arial" w:cs="Arial"/>
                <w:b/>
                <w:bCs/>
                <w:sz w:val="20"/>
                <w:szCs w:val="20"/>
                <w:u w:val="single"/>
              </w:rPr>
            </w:pPr>
            <w:hyperlink r:id="rId7" w:history="1">
              <w:r w:rsidRPr="00E008CC">
                <w:rPr>
                  <w:rStyle w:val="Hyperlink"/>
                  <w:rFonts w:ascii="Arial" w:hAnsi="Arial" w:cs="Arial"/>
                  <w:b/>
                  <w:bCs/>
                  <w:sz w:val="20"/>
                  <w:szCs w:val="20"/>
                </w:rPr>
                <w:t>Science and Technology: Developments and Applications</w:t>
              </w:r>
            </w:hyperlink>
          </w:p>
        </w:tc>
      </w:tr>
      <w:tr w:rsidR="0000007A" w:rsidRPr="00E008CC" w14:paraId="73C90375" w14:textId="77777777" w:rsidTr="00E008CC">
        <w:trPr>
          <w:trHeight w:val="290"/>
        </w:trPr>
        <w:tc>
          <w:tcPr>
            <w:tcW w:w="1248" w:type="pct"/>
          </w:tcPr>
          <w:p w14:paraId="20D28135" w14:textId="77777777" w:rsidR="0000007A" w:rsidRPr="00E008CC" w:rsidRDefault="0000007A" w:rsidP="00696CAD">
            <w:pPr>
              <w:pStyle w:val="BodyText"/>
              <w:ind w:left="90"/>
              <w:jc w:val="left"/>
              <w:rPr>
                <w:rFonts w:ascii="Arial" w:hAnsi="Arial" w:cs="Arial"/>
                <w:bCs/>
                <w:sz w:val="20"/>
                <w:szCs w:val="20"/>
                <w:lang w:val="en-GB"/>
              </w:rPr>
            </w:pPr>
            <w:r w:rsidRPr="00E008CC">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6D1184DE" w:rsidR="0000007A" w:rsidRPr="00E008CC" w:rsidRDefault="00E72A8E" w:rsidP="00F3669D">
            <w:pPr>
              <w:pStyle w:val="NormalWeb"/>
              <w:spacing w:before="0" w:beforeAutospacing="0" w:after="0" w:afterAutospacing="0"/>
              <w:rPr>
                <w:rFonts w:ascii="Arial" w:hAnsi="Arial" w:cs="Arial"/>
                <w:b/>
                <w:bCs/>
                <w:sz w:val="20"/>
                <w:szCs w:val="20"/>
                <w:highlight w:val="yellow"/>
                <w:lang w:val="en-GB"/>
              </w:rPr>
            </w:pPr>
            <w:r w:rsidRPr="00E008CC">
              <w:rPr>
                <w:rFonts w:ascii="Arial" w:hAnsi="Arial" w:cs="Arial"/>
                <w:b/>
                <w:bCs/>
                <w:sz w:val="20"/>
                <w:szCs w:val="20"/>
                <w:lang w:val="en-GB"/>
              </w:rPr>
              <w:t>Ms_BP</w:t>
            </w:r>
            <w:r w:rsidR="00FC432A" w:rsidRPr="00E008CC">
              <w:rPr>
                <w:rFonts w:ascii="Arial" w:hAnsi="Arial" w:cs="Arial"/>
                <w:b/>
                <w:bCs/>
                <w:sz w:val="20"/>
                <w:szCs w:val="20"/>
                <w:lang w:val="en-GB"/>
              </w:rPr>
              <w:t>R</w:t>
            </w:r>
            <w:r w:rsidRPr="00E008CC">
              <w:rPr>
                <w:rFonts w:ascii="Arial" w:hAnsi="Arial" w:cs="Arial"/>
                <w:b/>
                <w:bCs/>
                <w:sz w:val="20"/>
                <w:szCs w:val="20"/>
                <w:lang w:val="en-GB"/>
              </w:rPr>
              <w:t>_</w:t>
            </w:r>
            <w:r w:rsidR="00F121E1" w:rsidRPr="00E008CC">
              <w:rPr>
                <w:rFonts w:ascii="Arial" w:hAnsi="Arial" w:cs="Arial"/>
                <w:b/>
                <w:bCs/>
                <w:sz w:val="20"/>
                <w:szCs w:val="20"/>
                <w:lang w:val="en-GB"/>
              </w:rPr>
              <w:t>5346</w:t>
            </w:r>
          </w:p>
        </w:tc>
      </w:tr>
      <w:tr w:rsidR="0000007A" w:rsidRPr="00E008CC" w14:paraId="05B60576" w14:textId="77777777" w:rsidTr="00E008CC">
        <w:trPr>
          <w:trHeight w:val="331"/>
        </w:trPr>
        <w:tc>
          <w:tcPr>
            <w:tcW w:w="1248" w:type="pct"/>
          </w:tcPr>
          <w:p w14:paraId="0196A627" w14:textId="77777777" w:rsidR="0000007A" w:rsidRPr="00E008CC" w:rsidRDefault="0000007A" w:rsidP="00696CAD">
            <w:pPr>
              <w:pStyle w:val="BodyText"/>
              <w:ind w:left="90"/>
              <w:jc w:val="left"/>
              <w:rPr>
                <w:rFonts w:ascii="Arial" w:hAnsi="Arial" w:cs="Arial"/>
                <w:bCs/>
                <w:sz w:val="20"/>
                <w:szCs w:val="20"/>
                <w:lang w:val="en-GB"/>
              </w:rPr>
            </w:pPr>
            <w:r w:rsidRPr="00E008CC">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0CD0131B" w:rsidR="0000007A" w:rsidRPr="00E008CC" w:rsidRDefault="00F121E1" w:rsidP="000450FC">
            <w:pPr>
              <w:pStyle w:val="NormalWeb"/>
              <w:spacing w:before="0" w:beforeAutospacing="0" w:after="0" w:afterAutospacing="0"/>
              <w:rPr>
                <w:rFonts w:ascii="Arial" w:hAnsi="Arial" w:cs="Arial"/>
                <w:b/>
                <w:sz w:val="20"/>
                <w:szCs w:val="20"/>
                <w:highlight w:val="yellow"/>
                <w:lang w:val="en-GB"/>
              </w:rPr>
            </w:pPr>
            <w:r w:rsidRPr="00E008CC">
              <w:rPr>
                <w:rFonts w:ascii="Arial" w:hAnsi="Arial" w:cs="Arial"/>
                <w:b/>
                <w:sz w:val="20"/>
                <w:szCs w:val="20"/>
                <w:lang w:val="en-GB"/>
              </w:rPr>
              <w:t xml:space="preserve">On Hydromagnetic Boundary Layer of Casson Fluid Over Porous Inclined Magnetized Surface </w:t>
            </w:r>
            <w:proofErr w:type="gramStart"/>
            <w:r w:rsidRPr="00E008CC">
              <w:rPr>
                <w:rFonts w:ascii="Arial" w:hAnsi="Arial" w:cs="Arial"/>
                <w:b/>
                <w:sz w:val="20"/>
                <w:szCs w:val="20"/>
                <w:lang w:val="en-GB"/>
              </w:rPr>
              <w:t>With</w:t>
            </w:r>
            <w:proofErr w:type="gramEnd"/>
            <w:r w:rsidRPr="00E008CC">
              <w:rPr>
                <w:rFonts w:ascii="Arial" w:hAnsi="Arial" w:cs="Arial"/>
                <w:b/>
                <w:sz w:val="20"/>
                <w:szCs w:val="20"/>
                <w:lang w:val="en-GB"/>
              </w:rPr>
              <w:t xml:space="preserve"> Radiation and Convective Boundary Conditions</w:t>
            </w:r>
          </w:p>
        </w:tc>
      </w:tr>
      <w:tr w:rsidR="00CF0BBB" w:rsidRPr="00E008CC" w14:paraId="6D508B1C" w14:textId="77777777" w:rsidTr="00E008CC">
        <w:trPr>
          <w:trHeight w:val="332"/>
        </w:trPr>
        <w:tc>
          <w:tcPr>
            <w:tcW w:w="1248" w:type="pct"/>
          </w:tcPr>
          <w:p w14:paraId="32FC28F7" w14:textId="77777777" w:rsidR="00CF0BBB" w:rsidRPr="00E008CC" w:rsidRDefault="00CF0BBB" w:rsidP="00696CAD">
            <w:pPr>
              <w:pStyle w:val="BodyText"/>
              <w:ind w:left="90"/>
              <w:jc w:val="left"/>
              <w:rPr>
                <w:rFonts w:ascii="Arial" w:hAnsi="Arial" w:cs="Arial"/>
                <w:bCs/>
                <w:sz w:val="20"/>
                <w:szCs w:val="20"/>
                <w:lang w:val="en-GB"/>
              </w:rPr>
            </w:pPr>
            <w:r w:rsidRPr="00E008CC">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72DD49EB" w:rsidR="00CF0BBB" w:rsidRPr="00E008CC" w:rsidRDefault="00F121E1" w:rsidP="000450FC">
            <w:pPr>
              <w:pStyle w:val="NormalWeb"/>
              <w:spacing w:before="0" w:beforeAutospacing="0" w:after="0" w:afterAutospacing="0"/>
              <w:rPr>
                <w:rFonts w:ascii="Arial" w:hAnsi="Arial" w:cs="Arial"/>
                <w:b/>
                <w:sz w:val="20"/>
                <w:szCs w:val="20"/>
                <w:lang w:val="en-GB"/>
              </w:rPr>
            </w:pPr>
            <w:r w:rsidRPr="00E008CC">
              <w:rPr>
                <w:rFonts w:ascii="Arial" w:hAnsi="Arial" w:cs="Arial"/>
                <w:b/>
                <w:sz w:val="20"/>
                <w:szCs w:val="20"/>
                <w:lang w:val="en-GB"/>
              </w:rPr>
              <w:t>Book chapter</w:t>
            </w:r>
          </w:p>
        </w:tc>
      </w:tr>
    </w:tbl>
    <w:p w14:paraId="45F5983C" w14:textId="77777777" w:rsidR="00037D52" w:rsidRPr="00E008CC" w:rsidRDefault="00037D52" w:rsidP="0000007A">
      <w:pPr>
        <w:pStyle w:val="BodyText"/>
        <w:rPr>
          <w:rFonts w:ascii="Arial" w:hAnsi="Arial" w:cs="Arial"/>
          <w:b/>
          <w:bCs/>
          <w:sz w:val="20"/>
          <w:szCs w:val="20"/>
          <w:u w:val="single"/>
          <w:lang w:val="en-GB"/>
        </w:rPr>
      </w:pPr>
    </w:p>
    <w:p w14:paraId="79DE1CF8" w14:textId="77777777" w:rsidR="00605952" w:rsidRPr="00E008CC" w:rsidRDefault="00605952" w:rsidP="0000007A">
      <w:pPr>
        <w:pStyle w:val="BodyText"/>
        <w:rPr>
          <w:rFonts w:ascii="Arial" w:hAnsi="Arial" w:cs="Arial"/>
          <w:b/>
          <w:bCs/>
          <w:sz w:val="20"/>
          <w:szCs w:val="20"/>
          <w:u w:val="single"/>
          <w:lang w:val="en-GB"/>
        </w:rPr>
      </w:pPr>
    </w:p>
    <w:p w14:paraId="37E43B60" w14:textId="77777777" w:rsidR="0086369B" w:rsidRPr="00E008CC" w:rsidRDefault="0086369B" w:rsidP="00626025">
      <w:pPr>
        <w:pStyle w:val="BodyText"/>
        <w:rPr>
          <w:rFonts w:ascii="Arial" w:hAnsi="Arial" w:cs="Arial"/>
          <w:b/>
          <w:color w:val="222222"/>
          <w:sz w:val="20"/>
          <w:szCs w:val="20"/>
          <w:u w:val="single"/>
          <w:lang w:val="en-US"/>
        </w:rPr>
      </w:pPr>
    </w:p>
    <w:p w14:paraId="63CD6BCB" w14:textId="0FFEAA9E" w:rsidR="00626025" w:rsidRPr="00E008CC" w:rsidRDefault="00640538" w:rsidP="00626025">
      <w:pPr>
        <w:pStyle w:val="BodyText"/>
        <w:rPr>
          <w:rFonts w:ascii="Arial" w:hAnsi="Arial" w:cs="Arial"/>
          <w:b/>
          <w:color w:val="222222"/>
          <w:sz w:val="20"/>
          <w:szCs w:val="20"/>
          <w:u w:val="single"/>
          <w:lang w:val="en-US"/>
        </w:rPr>
      </w:pPr>
      <w:r w:rsidRPr="00E008CC">
        <w:rPr>
          <w:rFonts w:ascii="Arial" w:hAnsi="Arial" w:cs="Arial"/>
          <w:b/>
          <w:color w:val="222222"/>
          <w:sz w:val="20"/>
          <w:szCs w:val="20"/>
          <w:u w:val="single"/>
          <w:lang w:val="en-US"/>
        </w:rPr>
        <w:t>Special note:</w:t>
      </w:r>
    </w:p>
    <w:p w14:paraId="1AC448A2" w14:textId="77777777" w:rsidR="007B54A4" w:rsidRPr="00E008CC" w:rsidRDefault="007B54A4" w:rsidP="00626025">
      <w:pPr>
        <w:pStyle w:val="BodyText"/>
        <w:rPr>
          <w:rFonts w:ascii="Arial" w:hAnsi="Arial" w:cs="Arial"/>
          <w:b/>
          <w:color w:val="222222"/>
          <w:sz w:val="20"/>
          <w:szCs w:val="20"/>
          <w:u w:val="single"/>
          <w:lang w:val="en-US"/>
        </w:rPr>
      </w:pPr>
    </w:p>
    <w:p w14:paraId="7F950B43" w14:textId="3CFD7BBC" w:rsidR="007B54A4" w:rsidRPr="00E008CC" w:rsidRDefault="00955E45" w:rsidP="00626025">
      <w:pPr>
        <w:pStyle w:val="BodyText"/>
        <w:rPr>
          <w:rFonts w:ascii="Arial" w:hAnsi="Arial" w:cs="Arial"/>
          <w:b/>
          <w:color w:val="222222"/>
          <w:sz w:val="20"/>
          <w:szCs w:val="20"/>
          <w:lang w:val="en-US"/>
        </w:rPr>
      </w:pPr>
      <w:r w:rsidRPr="00E008C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008CC" w:rsidRDefault="00000000" w:rsidP="00626025">
      <w:pPr>
        <w:pStyle w:val="BodyText"/>
        <w:rPr>
          <w:rFonts w:ascii="Arial" w:hAnsi="Arial" w:cs="Arial"/>
          <w:b/>
          <w:color w:val="222222"/>
          <w:sz w:val="20"/>
          <w:szCs w:val="20"/>
          <w:u w:val="single"/>
          <w:lang w:val="en-US"/>
        </w:rPr>
      </w:pPr>
      <w:r w:rsidRPr="00E008CC">
        <w:rPr>
          <w:rFonts w:ascii="Arial" w:hAnsi="Arial" w:cs="Arial"/>
          <w:b/>
          <w:noProof/>
          <w:color w:val="222222"/>
          <w:sz w:val="20"/>
          <w:szCs w:val="20"/>
          <w:u w:val="single"/>
          <w:lang w:val="en-US"/>
        </w:rPr>
        <w:pict w14:anchorId="3BD12FF5">
          <v:rect id="_x0000_s2050" style="position:absolute;left:0;text-align:left;margin-left:-9.6pt;margin-top:14.25pt;width:1071.35pt;height:201.0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0728E116" w14:textId="289E6DE2" w:rsidR="00C842B7" w:rsidRDefault="00C842B7" w:rsidP="007B54A4">
                  <w:pPr>
                    <w:pStyle w:val="BodyText"/>
                    <w:jc w:val="left"/>
                    <w:rPr>
                      <w:rFonts w:ascii="Arial" w:hAnsi="Arial" w:cs="Arial"/>
                      <w:b/>
                      <w:color w:val="222222"/>
                      <w:sz w:val="32"/>
                      <w:lang w:val="en-US"/>
                    </w:rPr>
                  </w:pPr>
                  <w:r w:rsidRPr="00C842B7">
                    <w:rPr>
                      <w:rFonts w:ascii="Arial" w:hAnsi="Arial" w:cs="Arial"/>
                      <w:b/>
                      <w:color w:val="222222"/>
                      <w:sz w:val="32"/>
                      <w:lang w:val="en-US"/>
                    </w:rPr>
                    <w:t>Communications in Mathematics and Applications</w:t>
                  </w:r>
                  <w:r>
                    <w:rPr>
                      <w:rFonts w:ascii="Arial" w:hAnsi="Arial" w:cs="Arial"/>
                      <w:b/>
                      <w:color w:val="222222"/>
                      <w:sz w:val="32"/>
                      <w:lang w:val="en-US"/>
                    </w:rPr>
                    <w:t xml:space="preserve">, </w:t>
                  </w:r>
                  <w:r w:rsidRPr="00C842B7">
                    <w:rPr>
                      <w:rFonts w:ascii="Arial" w:hAnsi="Arial" w:cs="Arial"/>
                      <w:b/>
                      <w:color w:val="222222"/>
                      <w:sz w:val="32"/>
                      <w:lang w:val="en-US"/>
                    </w:rPr>
                    <w:t>Vol. 13, No. 1, pp. 199–221, 2022</w:t>
                  </w:r>
                </w:p>
                <w:p w14:paraId="7B1B037B" w14:textId="77777777" w:rsidR="00C842B7" w:rsidRDefault="00C842B7" w:rsidP="007B54A4">
                  <w:pPr>
                    <w:pStyle w:val="BodyText"/>
                    <w:jc w:val="left"/>
                    <w:rPr>
                      <w:rFonts w:ascii="Arial" w:hAnsi="Arial" w:cs="Arial"/>
                      <w:b/>
                      <w:color w:val="222222"/>
                      <w:sz w:val="32"/>
                      <w:lang w:val="en-US"/>
                    </w:rPr>
                  </w:pPr>
                </w:p>
                <w:p w14:paraId="57E24C8C" w14:textId="478BE95D" w:rsidR="00E03C32" w:rsidRPr="007B54A4" w:rsidRDefault="00C842B7" w:rsidP="00C842B7">
                  <w:pPr>
                    <w:pStyle w:val="BodyText"/>
                    <w:jc w:val="left"/>
                    <w:rPr>
                      <w:rFonts w:ascii="Arial" w:hAnsi="Arial" w:cs="Arial"/>
                      <w:b/>
                      <w:color w:val="222222"/>
                      <w:sz w:val="32"/>
                      <w:lang w:val="en-US"/>
                    </w:rPr>
                  </w:pPr>
                  <w:r w:rsidRPr="00C842B7">
                    <w:rPr>
                      <w:rFonts w:ascii="Arial" w:hAnsi="Arial" w:cs="Arial"/>
                      <w:b/>
                      <w:color w:val="222222"/>
                      <w:sz w:val="32"/>
                      <w:lang w:val="en-US"/>
                    </w:rPr>
                    <w:t>DOI: 10.26713/cma.v13i1.1717</w:t>
                  </w:r>
                </w:p>
              </w:txbxContent>
            </v:textbox>
          </v:rect>
        </w:pict>
      </w:r>
    </w:p>
    <w:p w14:paraId="40641486" w14:textId="77777777" w:rsidR="00D9392F" w:rsidRPr="00E008CC" w:rsidRDefault="002A3D7C" w:rsidP="00626025">
      <w:pPr>
        <w:pStyle w:val="BodyText"/>
        <w:jc w:val="left"/>
        <w:rPr>
          <w:rFonts w:ascii="Arial" w:hAnsi="Arial" w:cs="Arial"/>
          <w:color w:val="222222"/>
          <w:sz w:val="20"/>
          <w:szCs w:val="20"/>
          <w:lang w:val="en-IN"/>
        </w:rPr>
      </w:pPr>
      <w:r w:rsidRPr="00E008CC">
        <w:rPr>
          <w:rFonts w:ascii="Arial" w:hAnsi="Arial" w:cs="Arial"/>
          <w:color w:val="222222"/>
          <w:sz w:val="20"/>
          <w:szCs w:val="20"/>
          <w:lang w:val="en-IN"/>
        </w:rPr>
        <w:br w:type="page"/>
      </w:r>
    </w:p>
    <w:p w14:paraId="5A743ECE" w14:textId="77777777" w:rsidR="00D27A79" w:rsidRPr="00E008C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008CC" w14:paraId="71A94C1F" w14:textId="77777777" w:rsidTr="007222C8">
        <w:tc>
          <w:tcPr>
            <w:tcW w:w="5000" w:type="pct"/>
            <w:gridSpan w:val="3"/>
            <w:tcBorders>
              <w:top w:val="nil"/>
              <w:left w:val="nil"/>
              <w:right w:val="nil"/>
            </w:tcBorders>
            <w:noWrap/>
          </w:tcPr>
          <w:p w14:paraId="0BC15285" w14:textId="75BEB51F" w:rsidR="00F1171E" w:rsidRPr="00E008CC" w:rsidRDefault="00F1171E" w:rsidP="007222C8">
            <w:pPr>
              <w:pStyle w:val="Heading2"/>
              <w:jc w:val="left"/>
              <w:rPr>
                <w:rFonts w:ascii="Arial" w:hAnsi="Arial" w:cs="Arial"/>
                <w:lang w:val="en-GB"/>
              </w:rPr>
            </w:pPr>
            <w:r w:rsidRPr="00E008CC">
              <w:rPr>
                <w:rFonts w:ascii="Arial" w:hAnsi="Arial" w:cs="Arial"/>
                <w:highlight w:val="yellow"/>
                <w:lang w:val="en-GB"/>
              </w:rPr>
              <w:t>PART  1:</w:t>
            </w:r>
            <w:r w:rsidRPr="00E008CC">
              <w:rPr>
                <w:rFonts w:ascii="Arial" w:hAnsi="Arial" w:cs="Arial"/>
                <w:lang w:val="en-GB"/>
              </w:rPr>
              <w:t xml:space="preserve"> Comments</w:t>
            </w:r>
          </w:p>
          <w:p w14:paraId="1287753C" w14:textId="77777777" w:rsidR="00F1171E" w:rsidRPr="00E008CC" w:rsidRDefault="00F1171E" w:rsidP="007222C8">
            <w:pPr>
              <w:rPr>
                <w:rFonts w:ascii="Arial" w:hAnsi="Arial" w:cs="Arial"/>
                <w:sz w:val="20"/>
                <w:szCs w:val="20"/>
                <w:lang w:val="en-GB"/>
              </w:rPr>
            </w:pPr>
          </w:p>
        </w:tc>
      </w:tr>
      <w:tr w:rsidR="00F1171E" w:rsidRPr="00E008CC" w14:paraId="5EA12279" w14:textId="77777777" w:rsidTr="007222C8">
        <w:tc>
          <w:tcPr>
            <w:tcW w:w="1265" w:type="pct"/>
            <w:noWrap/>
          </w:tcPr>
          <w:p w14:paraId="7AE9682F" w14:textId="77777777" w:rsidR="00F1171E" w:rsidRPr="00E008CC" w:rsidRDefault="00F1171E" w:rsidP="007222C8">
            <w:pPr>
              <w:pStyle w:val="Heading2"/>
              <w:jc w:val="left"/>
              <w:rPr>
                <w:rFonts w:ascii="Arial" w:hAnsi="Arial" w:cs="Arial"/>
                <w:lang w:val="en-GB"/>
              </w:rPr>
            </w:pPr>
          </w:p>
        </w:tc>
        <w:tc>
          <w:tcPr>
            <w:tcW w:w="2212" w:type="pct"/>
          </w:tcPr>
          <w:p w14:paraId="5B8DBE06" w14:textId="77777777" w:rsidR="00F1171E" w:rsidRPr="00E008CC" w:rsidRDefault="00F1171E" w:rsidP="007222C8">
            <w:pPr>
              <w:pStyle w:val="Heading2"/>
              <w:jc w:val="left"/>
              <w:rPr>
                <w:rFonts w:ascii="Arial" w:hAnsi="Arial" w:cs="Arial"/>
                <w:lang w:val="en-GB"/>
              </w:rPr>
            </w:pPr>
            <w:r w:rsidRPr="00E008CC">
              <w:rPr>
                <w:rFonts w:ascii="Arial" w:hAnsi="Arial" w:cs="Arial"/>
                <w:lang w:val="en-GB"/>
              </w:rPr>
              <w:t>Reviewer’s comment</w:t>
            </w:r>
          </w:p>
          <w:p w14:paraId="693A9C4D" w14:textId="77777777" w:rsidR="00421DBF" w:rsidRPr="00E008CC" w:rsidRDefault="00421DBF" w:rsidP="00421DBF">
            <w:pPr>
              <w:rPr>
                <w:rFonts w:ascii="Arial" w:hAnsi="Arial" w:cs="Arial"/>
                <w:b/>
                <w:bCs/>
                <w:sz w:val="20"/>
                <w:szCs w:val="20"/>
              </w:rPr>
            </w:pPr>
            <w:r w:rsidRPr="00E008C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008CC" w:rsidRDefault="00421DBF" w:rsidP="00421DBF">
            <w:pPr>
              <w:rPr>
                <w:rFonts w:ascii="Arial" w:hAnsi="Arial" w:cs="Arial"/>
                <w:sz w:val="20"/>
                <w:szCs w:val="20"/>
                <w:lang w:val="en-GB"/>
              </w:rPr>
            </w:pPr>
          </w:p>
        </w:tc>
        <w:tc>
          <w:tcPr>
            <w:tcW w:w="1523" w:type="pct"/>
          </w:tcPr>
          <w:p w14:paraId="57792C30" w14:textId="77777777" w:rsidR="00F1171E" w:rsidRPr="00E008CC" w:rsidRDefault="00F1171E" w:rsidP="007222C8">
            <w:pPr>
              <w:pStyle w:val="Heading2"/>
              <w:jc w:val="left"/>
              <w:rPr>
                <w:rFonts w:ascii="Arial" w:hAnsi="Arial" w:cs="Arial"/>
                <w:b w:val="0"/>
                <w:lang w:val="en-GB"/>
              </w:rPr>
            </w:pPr>
            <w:r w:rsidRPr="00E008CC">
              <w:rPr>
                <w:rFonts w:ascii="Arial" w:hAnsi="Arial" w:cs="Arial"/>
                <w:lang w:val="en-GB"/>
              </w:rPr>
              <w:t>Author’s Feedback</w:t>
            </w:r>
            <w:r w:rsidRPr="00E008CC">
              <w:rPr>
                <w:rFonts w:ascii="Arial" w:hAnsi="Arial" w:cs="Arial"/>
                <w:b w:val="0"/>
                <w:lang w:val="en-GB"/>
              </w:rPr>
              <w:t xml:space="preserve"> </w:t>
            </w:r>
            <w:r w:rsidRPr="00E008CC">
              <w:rPr>
                <w:rFonts w:ascii="Arial" w:hAnsi="Arial" w:cs="Arial"/>
                <w:b w:val="0"/>
                <w:i/>
                <w:lang w:val="en-GB"/>
              </w:rPr>
              <w:t>(Please correct the manuscript and highlight that part in the manuscript. It is mandatory that authors should write his/her feedback here)</w:t>
            </w:r>
          </w:p>
        </w:tc>
      </w:tr>
      <w:tr w:rsidR="00F1171E" w:rsidRPr="00E008CC" w14:paraId="5C0AB4EC" w14:textId="77777777" w:rsidTr="007222C8">
        <w:trPr>
          <w:trHeight w:val="1264"/>
        </w:trPr>
        <w:tc>
          <w:tcPr>
            <w:tcW w:w="1265" w:type="pct"/>
            <w:noWrap/>
          </w:tcPr>
          <w:p w14:paraId="66B47184" w14:textId="48030299" w:rsidR="00F1171E" w:rsidRPr="00E008CC" w:rsidRDefault="00F1171E" w:rsidP="007222C8">
            <w:pPr>
              <w:ind w:left="360"/>
              <w:rPr>
                <w:rFonts w:ascii="Arial" w:hAnsi="Arial" w:cs="Arial"/>
                <w:b/>
                <w:bCs/>
                <w:sz w:val="20"/>
                <w:szCs w:val="20"/>
                <w:lang w:val="en-GB"/>
              </w:rPr>
            </w:pPr>
            <w:r w:rsidRPr="00E008C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008CC"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E008CC"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008CC" w:rsidRDefault="00F1171E" w:rsidP="007222C8">
            <w:pPr>
              <w:pStyle w:val="Heading2"/>
              <w:jc w:val="left"/>
              <w:rPr>
                <w:rFonts w:ascii="Arial" w:hAnsi="Arial" w:cs="Arial"/>
                <w:b w:val="0"/>
                <w:lang w:val="en-GB"/>
              </w:rPr>
            </w:pPr>
          </w:p>
        </w:tc>
      </w:tr>
      <w:tr w:rsidR="00F1171E" w:rsidRPr="00E008CC" w14:paraId="0D8B5B2C" w14:textId="77777777" w:rsidTr="007222C8">
        <w:trPr>
          <w:trHeight w:val="1262"/>
        </w:trPr>
        <w:tc>
          <w:tcPr>
            <w:tcW w:w="1265" w:type="pct"/>
            <w:noWrap/>
          </w:tcPr>
          <w:p w14:paraId="21CBA5FE" w14:textId="77777777" w:rsidR="00F1171E" w:rsidRPr="00E008CC" w:rsidRDefault="00F1171E" w:rsidP="007222C8">
            <w:pPr>
              <w:ind w:left="360"/>
              <w:rPr>
                <w:rFonts w:ascii="Arial" w:hAnsi="Arial" w:cs="Arial"/>
                <w:b/>
                <w:bCs/>
                <w:sz w:val="20"/>
                <w:szCs w:val="20"/>
                <w:lang w:val="en-GB"/>
              </w:rPr>
            </w:pPr>
            <w:r w:rsidRPr="00E008CC">
              <w:rPr>
                <w:rFonts w:ascii="Arial" w:hAnsi="Arial" w:cs="Arial"/>
                <w:b/>
                <w:bCs/>
                <w:sz w:val="20"/>
                <w:szCs w:val="20"/>
                <w:lang w:val="en-GB"/>
              </w:rPr>
              <w:t>Is the title of the article suitable?</w:t>
            </w:r>
          </w:p>
          <w:p w14:paraId="1CABB61A" w14:textId="77777777" w:rsidR="00F1171E" w:rsidRPr="00E008CC" w:rsidRDefault="00F1171E" w:rsidP="007222C8">
            <w:pPr>
              <w:ind w:left="360"/>
              <w:rPr>
                <w:rFonts w:ascii="Arial" w:hAnsi="Arial" w:cs="Arial"/>
                <w:b/>
                <w:bCs/>
                <w:sz w:val="20"/>
                <w:szCs w:val="20"/>
                <w:lang w:val="en-GB"/>
              </w:rPr>
            </w:pPr>
            <w:r w:rsidRPr="00E008CC">
              <w:rPr>
                <w:rFonts w:ascii="Arial" w:hAnsi="Arial" w:cs="Arial"/>
                <w:b/>
                <w:bCs/>
                <w:sz w:val="20"/>
                <w:szCs w:val="20"/>
                <w:lang w:val="en-GB"/>
              </w:rPr>
              <w:t>(If not please suggest an alternative title)</w:t>
            </w:r>
          </w:p>
          <w:p w14:paraId="0275B919" w14:textId="77777777" w:rsidR="00F1171E" w:rsidRPr="00E008CC" w:rsidRDefault="00F1171E" w:rsidP="007222C8">
            <w:pPr>
              <w:pStyle w:val="Heading2"/>
              <w:jc w:val="left"/>
              <w:rPr>
                <w:rFonts w:ascii="Arial" w:hAnsi="Arial" w:cs="Arial"/>
                <w:u w:val="single"/>
                <w:lang w:val="en-GB"/>
              </w:rPr>
            </w:pPr>
          </w:p>
        </w:tc>
        <w:tc>
          <w:tcPr>
            <w:tcW w:w="2212" w:type="pct"/>
          </w:tcPr>
          <w:p w14:paraId="794AA9A7" w14:textId="77777777" w:rsidR="00F1171E" w:rsidRPr="00E008CC" w:rsidRDefault="00F1171E" w:rsidP="007222C8">
            <w:pPr>
              <w:ind w:left="360"/>
              <w:rPr>
                <w:rFonts w:ascii="Arial" w:hAnsi="Arial" w:cs="Arial"/>
                <w:b/>
                <w:bCs/>
                <w:sz w:val="20"/>
                <w:szCs w:val="20"/>
                <w:lang w:val="en-GB"/>
              </w:rPr>
            </w:pPr>
          </w:p>
        </w:tc>
        <w:tc>
          <w:tcPr>
            <w:tcW w:w="1523" w:type="pct"/>
          </w:tcPr>
          <w:p w14:paraId="405B6701" w14:textId="77777777" w:rsidR="00F1171E" w:rsidRPr="00E008CC" w:rsidRDefault="00F1171E" w:rsidP="007222C8">
            <w:pPr>
              <w:pStyle w:val="Heading2"/>
              <w:jc w:val="left"/>
              <w:rPr>
                <w:rFonts w:ascii="Arial" w:hAnsi="Arial" w:cs="Arial"/>
                <w:b w:val="0"/>
                <w:lang w:val="en-GB"/>
              </w:rPr>
            </w:pPr>
          </w:p>
        </w:tc>
      </w:tr>
      <w:tr w:rsidR="00F1171E" w:rsidRPr="00E008CC" w14:paraId="5604762A" w14:textId="77777777" w:rsidTr="007222C8">
        <w:trPr>
          <w:trHeight w:val="1262"/>
        </w:trPr>
        <w:tc>
          <w:tcPr>
            <w:tcW w:w="1265" w:type="pct"/>
            <w:noWrap/>
          </w:tcPr>
          <w:p w14:paraId="3635573D" w14:textId="77777777" w:rsidR="00F1171E" w:rsidRPr="00E008CC" w:rsidRDefault="00F1171E" w:rsidP="007222C8">
            <w:pPr>
              <w:pStyle w:val="Heading2"/>
              <w:ind w:left="360"/>
              <w:jc w:val="left"/>
              <w:rPr>
                <w:rFonts w:ascii="Arial" w:hAnsi="Arial" w:cs="Arial"/>
                <w:lang w:val="en-GB"/>
              </w:rPr>
            </w:pPr>
            <w:r w:rsidRPr="00E008C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008CC" w:rsidRDefault="00F1171E" w:rsidP="007222C8">
            <w:pPr>
              <w:pStyle w:val="Heading2"/>
              <w:jc w:val="left"/>
              <w:rPr>
                <w:rFonts w:ascii="Arial" w:hAnsi="Arial" w:cs="Arial"/>
                <w:u w:val="single"/>
                <w:lang w:val="en-GB"/>
              </w:rPr>
            </w:pPr>
          </w:p>
        </w:tc>
        <w:tc>
          <w:tcPr>
            <w:tcW w:w="2212" w:type="pct"/>
          </w:tcPr>
          <w:p w14:paraId="0FB7E83A" w14:textId="77777777" w:rsidR="00F1171E" w:rsidRPr="00E008CC" w:rsidRDefault="00F1171E" w:rsidP="007222C8">
            <w:pPr>
              <w:ind w:left="360"/>
              <w:rPr>
                <w:rFonts w:ascii="Arial" w:hAnsi="Arial" w:cs="Arial"/>
                <w:b/>
                <w:bCs/>
                <w:sz w:val="20"/>
                <w:szCs w:val="20"/>
                <w:lang w:val="en-GB"/>
              </w:rPr>
            </w:pPr>
          </w:p>
        </w:tc>
        <w:tc>
          <w:tcPr>
            <w:tcW w:w="1523" w:type="pct"/>
          </w:tcPr>
          <w:p w14:paraId="1D54B730" w14:textId="77777777" w:rsidR="00F1171E" w:rsidRPr="00E008CC" w:rsidRDefault="00F1171E" w:rsidP="007222C8">
            <w:pPr>
              <w:pStyle w:val="Heading2"/>
              <w:jc w:val="left"/>
              <w:rPr>
                <w:rFonts w:ascii="Arial" w:hAnsi="Arial" w:cs="Arial"/>
                <w:b w:val="0"/>
                <w:lang w:val="en-GB"/>
              </w:rPr>
            </w:pPr>
          </w:p>
        </w:tc>
      </w:tr>
      <w:tr w:rsidR="00F1171E" w:rsidRPr="00E008CC" w14:paraId="2F579F54" w14:textId="77777777" w:rsidTr="007222C8">
        <w:trPr>
          <w:trHeight w:val="859"/>
        </w:trPr>
        <w:tc>
          <w:tcPr>
            <w:tcW w:w="1265" w:type="pct"/>
            <w:noWrap/>
          </w:tcPr>
          <w:p w14:paraId="04361F46" w14:textId="368783AB" w:rsidR="00F1171E" w:rsidRPr="00E008CC" w:rsidRDefault="00DC6FED" w:rsidP="007222C8">
            <w:pPr>
              <w:ind w:left="360"/>
              <w:rPr>
                <w:rFonts w:ascii="Arial" w:hAnsi="Arial" w:cs="Arial"/>
                <w:b/>
                <w:bCs/>
                <w:sz w:val="20"/>
                <w:szCs w:val="20"/>
                <w:u w:val="single"/>
                <w:lang w:val="en-GB"/>
              </w:rPr>
            </w:pPr>
            <w:r w:rsidRPr="00E008CC">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E008CC"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E008CC" w:rsidRDefault="00F1171E" w:rsidP="007222C8">
            <w:pPr>
              <w:pStyle w:val="Heading2"/>
              <w:jc w:val="left"/>
              <w:rPr>
                <w:rFonts w:ascii="Arial" w:hAnsi="Arial" w:cs="Arial"/>
                <w:b w:val="0"/>
                <w:lang w:val="en-GB"/>
              </w:rPr>
            </w:pPr>
          </w:p>
        </w:tc>
      </w:tr>
      <w:tr w:rsidR="00F1171E" w:rsidRPr="00E008CC" w14:paraId="73739464" w14:textId="77777777" w:rsidTr="007222C8">
        <w:trPr>
          <w:trHeight w:val="703"/>
        </w:trPr>
        <w:tc>
          <w:tcPr>
            <w:tcW w:w="1265" w:type="pct"/>
            <w:noWrap/>
          </w:tcPr>
          <w:p w14:paraId="09C25322" w14:textId="77777777" w:rsidR="00F1171E" w:rsidRPr="00E008CC" w:rsidRDefault="00F1171E" w:rsidP="007222C8">
            <w:pPr>
              <w:ind w:left="360"/>
              <w:rPr>
                <w:rFonts w:ascii="Arial" w:hAnsi="Arial" w:cs="Arial"/>
                <w:b/>
                <w:bCs/>
                <w:sz w:val="20"/>
                <w:szCs w:val="20"/>
                <w:lang w:val="en-GB"/>
              </w:rPr>
            </w:pPr>
            <w:r w:rsidRPr="00E008C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008CC" w:rsidRDefault="00F1171E" w:rsidP="007222C8">
            <w:pPr>
              <w:ind w:left="360"/>
              <w:rPr>
                <w:rFonts w:ascii="Arial" w:hAnsi="Arial" w:cs="Arial"/>
                <w:b/>
                <w:bCs/>
                <w:sz w:val="20"/>
                <w:szCs w:val="20"/>
                <w:u w:val="single"/>
                <w:lang w:val="en-GB"/>
              </w:rPr>
            </w:pPr>
            <w:r w:rsidRPr="00E008CC">
              <w:rPr>
                <w:rFonts w:ascii="Arial" w:hAnsi="Arial" w:cs="Arial"/>
                <w:b/>
                <w:bCs/>
                <w:sz w:val="20"/>
                <w:szCs w:val="20"/>
                <w:u w:val="single"/>
                <w:lang w:val="en-GB"/>
              </w:rPr>
              <w:t>-</w:t>
            </w:r>
          </w:p>
        </w:tc>
        <w:tc>
          <w:tcPr>
            <w:tcW w:w="2212" w:type="pct"/>
          </w:tcPr>
          <w:p w14:paraId="24FE0567" w14:textId="77777777" w:rsidR="00F1171E" w:rsidRPr="00E008CC"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E008CC" w:rsidRDefault="00F1171E" w:rsidP="007222C8">
            <w:pPr>
              <w:pStyle w:val="Heading2"/>
              <w:jc w:val="left"/>
              <w:rPr>
                <w:rFonts w:ascii="Arial" w:hAnsi="Arial" w:cs="Arial"/>
                <w:b w:val="0"/>
                <w:lang w:val="en-GB"/>
              </w:rPr>
            </w:pPr>
          </w:p>
        </w:tc>
      </w:tr>
      <w:tr w:rsidR="00F1171E" w:rsidRPr="00E008CC" w14:paraId="73CC4A50" w14:textId="77777777" w:rsidTr="007222C8">
        <w:trPr>
          <w:trHeight w:val="386"/>
        </w:trPr>
        <w:tc>
          <w:tcPr>
            <w:tcW w:w="1265" w:type="pct"/>
            <w:noWrap/>
          </w:tcPr>
          <w:p w14:paraId="029CE8D0" w14:textId="77777777" w:rsidR="00F1171E" w:rsidRPr="00E008CC" w:rsidRDefault="00F1171E" w:rsidP="007222C8">
            <w:pPr>
              <w:pStyle w:val="Heading2"/>
              <w:jc w:val="left"/>
              <w:rPr>
                <w:rFonts w:ascii="Arial" w:hAnsi="Arial" w:cs="Arial"/>
                <w:b w:val="0"/>
                <w:lang w:val="en-GB"/>
              </w:rPr>
            </w:pPr>
          </w:p>
          <w:p w14:paraId="589C16C7" w14:textId="77777777" w:rsidR="00F1171E" w:rsidRPr="00E008CC" w:rsidRDefault="00F1171E" w:rsidP="007222C8">
            <w:pPr>
              <w:pStyle w:val="Heading2"/>
              <w:ind w:left="360"/>
              <w:jc w:val="left"/>
              <w:rPr>
                <w:rFonts w:ascii="Arial" w:hAnsi="Arial" w:cs="Arial"/>
                <w:bCs w:val="0"/>
                <w:lang w:val="en-GB"/>
              </w:rPr>
            </w:pPr>
            <w:r w:rsidRPr="00E008CC">
              <w:rPr>
                <w:rFonts w:ascii="Arial" w:hAnsi="Arial" w:cs="Arial"/>
                <w:bCs w:val="0"/>
                <w:lang w:val="en-GB"/>
              </w:rPr>
              <w:t>Is the language/English quality of the article suitable for scholarly communications?</w:t>
            </w:r>
          </w:p>
          <w:p w14:paraId="7722B85E" w14:textId="77777777" w:rsidR="00F1171E" w:rsidRPr="00E008CC" w:rsidRDefault="00F1171E" w:rsidP="007222C8">
            <w:pPr>
              <w:rPr>
                <w:rFonts w:ascii="Arial" w:hAnsi="Arial" w:cs="Arial"/>
                <w:sz w:val="20"/>
                <w:szCs w:val="20"/>
                <w:lang w:val="en-GB"/>
              </w:rPr>
            </w:pPr>
          </w:p>
        </w:tc>
        <w:tc>
          <w:tcPr>
            <w:tcW w:w="2212" w:type="pct"/>
          </w:tcPr>
          <w:p w14:paraId="0A07EA75" w14:textId="77777777" w:rsidR="00F1171E" w:rsidRPr="00E008CC" w:rsidRDefault="00F1171E" w:rsidP="007222C8">
            <w:pPr>
              <w:rPr>
                <w:rFonts w:ascii="Arial" w:hAnsi="Arial" w:cs="Arial"/>
                <w:sz w:val="20"/>
                <w:szCs w:val="20"/>
                <w:lang w:val="en-GB"/>
              </w:rPr>
            </w:pPr>
          </w:p>
          <w:p w14:paraId="6CBA4B2A" w14:textId="77777777" w:rsidR="00F1171E" w:rsidRPr="00E008CC" w:rsidRDefault="00F1171E" w:rsidP="007222C8">
            <w:pPr>
              <w:rPr>
                <w:rFonts w:ascii="Arial" w:hAnsi="Arial" w:cs="Arial"/>
                <w:sz w:val="20"/>
                <w:szCs w:val="20"/>
                <w:lang w:val="en-GB"/>
              </w:rPr>
            </w:pPr>
          </w:p>
          <w:p w14:paraId="41E28118" w14:textId="77777777" w:rsidR="00F1171E" w:rsidRPr="00E008CC" w:rsidRDefault="00F1171E" w:rsidP="007222C8">
            <w:pPr>
              <w:rPr>
                <w:rFonts w:ascii="Arial" w:hAnsi="Arial" w:cs="Arial"/>
                <w:sz w:val="20"/>
                <w:szCs w:val="20"/>
                <w:lang w:val="en-GB"/>
              </w:rPr>
            </w:pPr>
          </w:p>
          <w:p w14:paraId="297F52DB" w14:textId="77777777" w:rsidR="00F1171E" w:rsidRPr="00E008CC" w:rsidRDefault="00F1171E" w:rsidP="007222C8">
            <w:pPr>
              <w:rPr>
                <w:rFonts w:ascii="Arial" w:hAnsi="Arial" w:cs="Arial"/>
                <w:sz w:val="20"/>
                <w:szCs w:val="20"/>
                <w:lang w:val="en-GB"/>
              </w:rPr>
            </w:pPr>
          </w:p>
          <w:p w14:paraId="149A6CEF" w14:textId="77777777" w:rsidR="00F1171E" w:rsidRPr="00E008CC" w:rsidRDefault="00F1171E" w:rsidP="007222C8">
            <w:pPr>
              <w:rPr>
                <w:rFonts w:ascii="Arial" w:hAnsi="Arial" w:cs="Arial"/>
                <w:sz w:val="20"/>
                <w:szCs w:val="20"/>
                <w:lang w:val="en-GB"/>
              </w:rPr>
            </w:pPr>
          </w:p>
        </w:tc>
        <w:tc>
          <w:tcPr>
            <w:tcW w:w="1523" w:type="pct"/>
          </w:tcPr>
          <w:p w14:paraId="0351CA58" w14:textId="77777777" w:rsidR="00F1171E" w:rsidRPr="00E008CC" w:rsidRDefault="00F1171E" w:rsidP="007222C8">
            <w:pPr>
              <w:rPr>
                <w:rFonts w:ascii="Arial" w:hAnsi="Arial" w:cs="Arial"/>
                <w:sz w:val="20"/>
                <w:szCs w:val="20"/>
                <w:lang w:val="en-GB"/>
              </w:rPr>
            </w:pPr>
          </w:p>
        </w:tc>
      </w:tr>
      <w:tr w:rsidR="00F1171E" w:rsidRPr="00E008CC" w14:paraId="20A16C0C" w14:textId="77777777" w:rsidTr="007222C8">
        <w:trPr>
          <w:trHeight w:val="1178"/>
        </w:trPr>
        <w:tc>
          <w:tcPr>
            <w:tcW w:w="1265" w:type="pct"/>
            <w:noWrap/>
          </w:tcPr>
          <w:p w14:paraId="7F4BCFAE" w14:textId="77777777" w:rsidR="00F1171E" w:rsidRPr="00E008CC" w:rsidRDefault="00F1171E" w:rsidP="007222C8">
            <w:pPr>
              <w:pStyle w:val="Heading2"/>
              <w:jc w:val="left"/>
              <w:rPr>
                <w:rFonts w:ascii="Arial" w:hAnsi="Arial" w:cs="Arial"/>
                <w:b w:val="0"/>
                <w:bCs w:val="0"/>
                <w:lang w:val="en-GB"/>
              </w:rPr>
            </w:pPr>
            <w:r w:rsidRPr="00E008CC">
              <w:rPr>
                <w:rFonts w:ascii="Arial" w:hAnsi="Arial" w:cs="Arial"/>
                <w:bCs w:val="0"/>
                <w:u w:val="single"/>
                <w:lang w:val="en-GB"/>
              </w:rPr>
              <w:t>Optional/General</w:t>
            </w:r>
            <w:r w:rsidRPr="00E008CC">
              <w:rPr>
                <w:rFonts w:ascii="Arial" w:hAnsi="Arial" w:cs="Arial"/>
                <w:bCs w:val="0"/>
                <w:lang w:val="en-GB"/>
              </w:rPr>
              <w:t xml:space="preserve"> </w:t>
            </w:r>
            <w:r w:rsidRPr="00E008CC">
              <w:rPr>
                <w:rFonts w:ascii="Arial" w:hAnsi="Arial" w:cs="Arial"/>
                <w:b w:val="0"/>
                <w:bCs w:val="0"/>
                <w:lang w:val="en-GB"/>
              </w:rPr>
              <w:t>comments</w:t>
            </w:r>
          </w:p>
          <w:p w14:paraId="1A6B3748" w14:textId="77777777" w:rsidR="00F1171E" w:rsidRPr="00E008CC" w:rsidRDefault="00F1171E" w:rsidP="007222C8">
            <w:pPr>
              <w:pStyle w:val="Heading2"/>
              <w:jc w:val="left"/>
              <w:rPr>
                <w:rFonts w:ascii="Arial" w:hAnsi="Arial" w:cs="Arial"/>
                <w:b w:val="0"/>
                <w:lang w:val="en-GB"/>
              </w:rPr>
            </w:pPr>
          </w:p>
        </w:tc>
        <w:tc>
          <w:tcPr>
            <w:tcW w:w="2212" w:type="pct"/>
          </w:tcPr>
          <w:p w14:paraId="1D7E2CE4" w14:textId="41F36E04" w:rsidR="00647797" w:rsidRPr="00E008CC" w:rsidRDefault="00647797" w:rsidP="00647797">
            <w:pPr>
              <w:pStyle w:val="NoSpacing"/>
              <w:rPr>
                <w:rStyle w:val="small"/>
                <w:rFonts w:ascii="Arial" w:hAnsi="Arial" w:cs="Arial"/>
              </w:rPr>
            </w:pPr>
            <w:r w:rsidRPr="00E008CC">
              <w:rPr>
                <w:rFonts w:ascii="Arial" w:hAnsi="Arial" w:cs="Arial"/>
                <w:sz w:val="20"/>
                <w:szCs w:val="20"/>
              </w:rPr>
              <w:t>The write-up of this article is clear. Detail is sufficient. Language is acceptable. The contents are relevant to this journal. The comparisons shown in this article are fine. The paper can be accepted with the following changes</w:t>
            </w:r>
            <w:r w:rsidRPr="00E008CC">
              <w:rPr>
                <w:rStyle w:val="small"/>
                <w:rFonts w:ascii="Arial" w:hAnsi="Arial" w:cs="Arial"/>
              </w:rPr>
              <w:t>.</w:t>
            </w:r>
          </w:p>
          <w:p w14:paraId="35AADDA8" w14:textId="77777777" w:rsidR="00647797" w:rsidRPr="00E008CC" w:rsidRDefault="00647797" w:rsidP="00647797">
            <w:pPr>
              <w:pStyle w:val="NoSpacing"/>
              <w:rPr>
                <w:rStyle w:val="small"/>
                <w:rFonts w:ascii="Arial" w:hAnsi="Arial" w:cs="Arial"/>
              </w:rPr>
            </w:pPr>
          </w:p>
          <w:p w14:paraId="0C8CFA27"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Abstract should be modified in term of findings.</w:t>
            </w:r>
          </w:p>
          <w:p w14:paraId="17655D0C"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Proper references should be assigned to the adopted governing model.</w:t>
            </w:r>
          </w:p>
          <w:p w14:paraId="26AF55A6"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Write the flow governing equations in vector form before writing the equations directly in the formulation section.</w:t>
            </w:r>
          </w:p>
          <w:p w14:paraId="2F75954D"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Improvement of depth physical discussion analysis for the graphical plots is needed.</w:t>
            </w:r>
          </w:p>
          <w:p w14:paraId="4CDC6A74"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What are the limitations of the defined problem?</w:t>
            </w:r>
          </w:p>
          <w:p w14:paraId="3EECBB82" w14:textId="77777777" w:rsidR="00647797" w:rsidRPr="00E008CC" w:rsidRDefault="00647797" w:rsidP="00647797">
            <w:pPr>
              <w:pStyle w:val="ListParagraph"/>
              <w:numPr>
                <w:ilvl w:val="0"/>
                <w:numId w:val="11"/>
              </w:numPr>
              <w:spacing w:after="200" w:line="276" w:lineRule="auto"/>
              <w:jc w:val="both"/>
              <w:rPr>
                <w:rStyle w:val="small"/>
                <w:rFonts w:ascii="Arial" w:hAnsi="Arial" w:cs="Arial"/>
              </w:rPr>
            </w:pPr>
            <w:r w:rsidRPr="00E008CC">
              <w:rPr>
                <w:rStyle w:val="small"/>
                <w:rFonts w:ascii="Arial" w:hAnsi="Arial" w:cs="Arial"/>
              </w:rPr>
              <w:t>Should maintain the symbols are in uniform size throughout the paper.</w:t>
            </w:r>
          </w:p>
          <w:p w14:paraId="1AE23C20" w14:textId="77777777" w:rsidR="00647797" w:rsidRPr="00E008CC" w:rsidRDefault="00647797" w:rsidP="00647797">
            <w:pPr>
              <w:pStyle w:val="ListParagraph"/>
              <w:numPr>
                <w:ilvl w:val="0"/>
                <w:numId w:val="11"/>
              </w:numPr>
              <w:spacing w:after="200" w:line="276" w:lineRule="auto"/>
              <w:jc w:val="both"/>
              <w:rPr>
                <w:rFonts w:ascii="Arial" w:hAnsi="Arial" w:cs="Arial"/>
                <w:sz w:val="20"/>
                <w:szCs w:val="20"/>
              </w:rPr>
            </w:pPr>
            <w:r w:rsidRPr="00E008CC">
              <w:rPr>
                <w:rFonts w:ascii="Arial" w:hAnsi="Arial" w:cs="Arial"/>
                <w:sz w:val="20"/>
                <w:szCs w:val="20"/>
              </w:rPr>
              <w:t xml:space="preserve">Modified introduction with some recent references given below. </w:t>
            </w:r>
          </w:p>
          <w:p w14:paraId="2664B767" w14:textId="77777777" w:rsidR="00B31AB3" w:rsidRPr="00E008CC" w:rsidRDefault="00647797" w:rsidP="00647797">
            <w:pPr>
              <w:pStyle w:val="ListParagraph"/>
              <w:ind w:left="1080"/>
              <w:jc w:val="both"/>
              <w:rPr>
                <w:rFonts w:ascii="Arial" w:hAnsi="Arial" w:cs="Arial"/>
                <w:sz w:val="20"/>
                <w:szCs w:val="20"/>
              </w:rPr>
            </w:pPr>
            <w:r w:rsidRPr="00E008CC">
              <w:rPr>
                <w:rFonts w:ascii="Arial" w:hAnsi="Arial" w:cs="Arial"/>
                <w:sz w:val="20"/>
                <w:szCs w:val="20"/>
              </w:rPr>
              <w:t xml:space="preserve">A. ATSS model based upon applications of Cattaneo-Christov thermal analysis for entropy optimized ternary nanomaterial flow with homogeneous-heterogeneous chemical reactions. B. Modified thermal and </w:t>
            </w:r>
            <w:proofErr w:type="spellStart"/>
            <w:r w:rsidRPr="00E008CC">
              <w:rPr>
                <w:rFonts w:ascii="Arial" w:hAnsi="Arial" w:cs="Arial"/>
                <w:sz w:val="20"/>
                <w:szCs w:val="20"/>
              </w:rPr>
              <w:t>solutal</w:t>
            </w:r>
            <w:proofErr w:type="spellEnd"/>
            <w:r w:rsidRPr="00E008CC">
              <w:rPr>
                <w:rFonts w:ascii="Arial" w:hAnsi="Arial" w:cs="Arial"/>
                <w:sz w:val="20"/>
                <w:szCs w:val="20"/>
              </w:rPr>
              <w:t xml:space="preserve"> fluxes through convective flow of Reiner-Rivlin material. C. HARK formulation for entropy optimized convective flow beyond constant thermophysical properties. </w:t>
            </w:r>
          </w:p>
          <w:p w14:paraId="2DCFA744" w14:textId="77777777" w:rsidR="00B31AB3" w:rsidRPr="00E008CC" w:rsidRDefault="00647797" w:rsidP="00647797">
            <w:pPr>
              <w:pStyle w:val="ListParagraph"/>
              <w:ind w:left="1080"/>
              <w:jc w:val="both"/>
              <w:rPr>
                <w:rFonts w:ascii="Arial" w:hAnsi="Arial" w:cs="Arial"/>
                <w:sz w:val="20"/>
                <w:szCs w:val="20"/>
              </w:rPr>
            </w:pPr>
            <w:r w:rsidRPr="00E008CC">
              <w:rPr>
                <w:rFonts w:ascii="Arial" w:hAnsi="Arial" w:cs="Arial"/>
                <w:sz w:val="20"/>
                <w:szCs w:val="20"/>
              </w:rPr>
              <w:t>D. KHA model comprising MoS4 and CoFe2O3 in engine oil invoking non-similar Darcy-</w:t>
            </w:r>
            <w:proofErr w:type="spellStart"/>
            <w:r w:rsidRPr="00E008CC">
              <w:rPr>
                <w:rFonts w:ascii="Arial" w:hAnsi="Arial" w:cs="Arial"/>
                <w:sz w:val="20"/>
                <w:szCs w:val="20"/>
              </w:rPr>
              <w:t>Forchheimer</w:t>
            </w:r>
            <w:proofErr w:type="spellEnd"/>
            <w:r w:rsidRPr="00E008CC">
              <w:rPr>
                <w:rFonts w:ascii="Arial" w:hAnsi="Arial" w:cs="Arial"/>
                <w:sz w:val="20"/>
                <w:szCs w:val="20"/>
              </w:rPr>
              <w:t xml:space="preserve"> flow with entropy and Cattaneo-Christov heat flux. </w:t>
            </w:r>
          </w:p>
          <w:p w14:paraId="3AF2EDF5" w14:textId="77777777" w:rsidR="00B31AB3" w:rsidRPr="00E008CC" w:rsidRDefault="00647797" w:rsidP="00647797">
            <w:pPr>
              <w:pStyle w:val="ListParagraph"/>
              <w:ind w:left="1080"/>
              <w:jc w:val="both"/>
              <w:rPr>
                <w:rFonts w:ascii="Arial" w:hAnsi="Arial" w:cs="Arial"/>
                <w:sz w:val="20"/>
                <w:szCs w:val="20"/>
              </w:rPr>
            </w:pPr>
            <w:r w:rsidRPr="00E008CC">
              <w:rPr>
                <w:rFonts w:ascii="Arial" w:hAnsi="Arial" w:cs="Arial"/>
                <w:sz w:val="20"/>
                <w:szCs w:val="20"/>
              </w:rPr>
              <w:t xml:space="preserve">E. SAT formulation for entropy generated hybrid nanomaterial flow: Modified Cattaneo-Christov analysis. </w:t>
            </w:r>
          </w:p>
          <w:p w14:paraId="15DFD0E8" w14:textId="1250A5BD" w:rsidR="00F1171E" w:rsidRPr="00E008CC" w:rsidRDefault="00647797" w:rsidP="00647797">
            <w:pPr>
              <w:pStyle w:val="ListParagraph"/>
              <w:ind w:left="1080"/>
              <w:jc w:val="both"/>
              <w:rPr>
                <w:rFonts w:ascii="Arial" w:hAnsi="Arial" w:cs="Arial"/>
                <w:sz w:val="20"/>
                <w:szCs w:val="20"/>
              </w:rPr>
            </w:pPr>
            <w:r w:rsidRPr="00E008CC">
              <w:rPr>
                <w:rFonts w:ascii="Arial" w:hAnsi="Arial" w:cs="Arial"/>
                <w:sz w:val="20"/>
                <w:szCs w:val="20"/>
              </w:rPr>
              <w:t xml:space="preserve">F. TASA formulation for nonlinear radiative flow of Walter-B </w:t>
            </w:r>
            <w:proofErr w:type="spellStart"/>
            <w:r w:rsidRPr="00E008CC">
              <w:rPr>
                <w:rFonts w:ascii="Arial" w:hAnsi="Arial" w:cs="Arial"/>
                <w:sz w:val="20"/>
                <w:szCs w:val="20"/>
              </w:rPr>
              <w:t>nanoliquid</w:t>
            </w:r>
            <w:proofErr w:type="spellEnd"/>
            <w:r w:rsidRPr="00E008CC">
              <w:rPr>
                <w:rFonts w:ascii="Arial" w:hAnsi="Arial" w:cs="Arial"/>
                <w:sz w:val="20"/>
                <w:szCs w:val="20"/>
              </w:rPr>
              <w:t xml:space="preserve"> invoking microorganism and entropy generation.</w:t>
            </w:r>
          </w:p>
        </w:tc>
        <w:tc>
          <w:tcPr>
            <w:tcW w:w="1523" w:type="pct"/>
          </w:tcPr>
          <w:p w14:paraId="465E098E" w14:textId="77777777" w:rsidR="00F1171E" w:rsidRPr="00E008CC" w:rsidRDefault="00F1171E" w:rsidP="007222C8">
            <w:pPr>
              <w:rPr>
                <w:rFonts w:ascii="Arial" w:hAnsi="Arial" w:cs="Arial"/>
                <w:sz w:val="20"/>
                <w:szCs w:val="20"/>
                <w:lang w:val="en-GB"/>
              </w:rPr>
            </w:pPr>
          </w:p>
        </w:tc>
      </w:tr>
    </w:tbl>
    <w:p w14:paraId="0821307F" w14:textId="77777777" w:rsidR="00F1171E" w:rsidRPr="00E008C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008C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008CC" w:rsidRDefault="00F1171E" w:rsidP="007222C8">
            <w:pPr>
              <w:pStyle w:val="NormalWeb"/>
              <w:spacing w:before="0" w:beforeAutospacing="0" w:after="0" w:afterAutospacing="0"/>
              <w:rPr>
                <w:rFonts w:ascii="Arial" w:hAnsi="Arial" w:cs="Arial"/>
                <w:b/>
                <w:sz w:val="20"/>
                <w:szCs w:val="20"/>
                <w:u w:val="single"/>
                <w:lang w:val="en-GB"/>
              </w:rPr>
            </w:pPr>
            <w:r w:rsidRPr="00E008CC">
              <w:rPr>
                <w:rFonts w:ascii="Arial" w:hAnsi="Arial" w:cs="Arial"/>
                <w:b/>
                <w:sz w:val="20"/>
                <w:szCs w:val="20"/>
                <w:highlight w:val="yellow"/>
                <w:u w:val="single"/>
                <w:lang w:val="en-GB"/>
              </w:rPr>
              <w:t>PART  2:</w:t>
            </w:r>
            <w:r w:rsidRPr="00E008CC">
              <w:rPr>
                <w:rFonts w:ascii="Arial" w:hAnsi="Arial" w:cs="Arial"/>
                <w:b/>
                <w:sz w:val="20"/>
                <w:szCs w:val="20"/>
                <w:u w:val="single"/>
                <w:lang w:val="en-GB"/>
              </w:rPr>
              <w:t xml:space="preserve"> </w:t>
            </w:r>
          </w:p>
          <w:p w14:paraId="5B767407" w14:textId="77777777" w:rsidR="00F1171E" w:rsidRPr="00E008C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008C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008C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008CC" w:rsidRDefault="00F1171E" w:rsidP="007222C8">
            <w:pPr>
              <w:pStyle w:val="Heading2"/>
              <w:jc w:val="left"/>
              <w:rPr>
                <w:rFonts w:ascii="Arial" w:hAnsi="Arial" w:cs="Arial"/>
                <w:lang w:val="en-GB"/>
              </w:rPr>
            </w:pPr>
            <w:r w:rsidRPr="00E008CC">
              <w:rPr>
                <w:rFonts w:ascii="Arial" w:hAnsi="Arial" w:cs="Arial"/>
                <w:lang w:val="en-GB"/>
              </w:rPr>
              <w:t>Reviewer’s comment</w:t>
            </w:r>
          </w:p>
        </w:tc>
        <w:tc>
          <w:tcPr>
            <w:tcW w:w="1342" w:type="pct"/>
            <w:shd w:val="clear" w:color="auto" w:fill="auto"/>
          </w:tcPr>
          <w:p w14:paraId="6F48B50B" w14:textId="77777777" w:rsidR="00F1171E" w:rsidRPr="00E008CC" w:rsidRDefault="00F1171E" w:rsidP="007222C8">
            <w:pPr>
              <w:pStyle w:val="Heading2"/>
              <w:jc w:val="left"/>
              <w:rPr>
                <w:rFonts w:ascii="Arial" w:hAnsi="Arial" w:cs="Arial"/>
                <w:b w:val="0"/>
                <w:lang w:val="en-GB"/>
              </w:rPr>
            </w:pPr>
            <w:r w:rsidRPr="00E008CC">
              <w:rPr>
                <w:rFonts w:ascii="Arial" w:hAnsi="Arial" w:cs="Arial"/>
                <w:lang w:val="en-GB"/>
              </w:rPr>
              <w:t>Author’s comment</w:t>
            </w:r>
            <w:r w:rsidRPr="00E008CC">
              <w:rPr>
                <w:rFonts w:ascii="Arial" w:hAnsi="Arial" w:cs="Arial"/>
                <w:b w:val="0"/>
                <w:lang w:val="en-GB"/>
              </w:rPr>
              <w:t xml:space="preserve"> </w:t>
            </w:r>
            <w:r w:rsidRPr="00E008C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008C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008CC" w:rsidRDefault="00F1171E" w:rsidP="007222C8">
            <w:pPr>
              <w:pStyle w:val="NormalWeb"/>
              <w:spacing w:before="0" w:beforeAutospacing="0" w:after="0" w:afterAutospacing="0"/>
              <w:rPr>
                <w:rFonts w:ascii="Arial" w:hAnsi="Arial" w:cs="Arial"/>
                <w:b/>
                <w:sz w:val="20"/>
                <w:szCs w:val="20"/>
                <w:lang w:val="en-GB"/>
              </w:rPr>
            </w:pPr>
            <w:r w:rsidRPr="00E008CC">
              <w:rPr>
                <w:rFonts w:ascii="Arial" w:hAnsi="Arial" w:cs="Arial"/>
                <w:b/>
                <w:sz w:val="20"/>
                <w:szCs w:val="20"/>
                <w:lang w:val="en-GB"/>
              </w:rPr>
              <w:t xml:space="preserve">Are there ethical issues in this manuscript? </w:t>
            </w:r>
          </w:p>
          <w:p w14:paraId="6034B476" w14:textId="77777777" w:rsidR="00F1171E" w:rsidRPr="00E008C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008CC" w:rsidRDefault="00F1171E" w:rsidP="007222C8">
            <w:pPr>
              <w:pStyle w:val="NormalWeb"/>
              <w:spacing w:before="0" w:beforeAutospacing="0" w:after="0" w:afterAutospacing="0"/>
              <w:rPr>
                <w:rFonts w:ascii="Arial" w:hAnsi="Arial" w:cs="Arial"/>
                <w:i/>
                <w:iCs/>
                <w:sz w:val="20"/>
                <w:szCs w:val="20"/>
                <w:u w:val="single"/>
                <w:lang w:val="en-GB"/>
              </w:rPr>
            </w:pPr>
            <w:r w:rsidRPr="00E008CC">
              <w:rPr>
                <w:rFonts w:ascii="Arial" w:hAnsi="Arial" w:cs="Arial"/>
                <w:i/>
                <w:iCs/>
                <w:sz w:val="20"/>
                <w:szCs w:val="20"/>
                <w:u w:val="single"/>
                <w:lang w:val="en-GB"/>
              </w:rPr>
              <w:t xml:space="preserve">(If yes, </w:t>
            </w:r>
            <w:proofErr w:type="gramStart"/>
            <w:r w:rsidRPr="00E008CC">
              <w:rPr>
                <w:rFonts w:ascii="Arial" w:hAnsi="Arial" w:cs="Arial"/>
                <w:i/>
                <w:iCs/>
                <w:sz w:val="20"/>
                <w:szCs w:val="20"/>
                <w:u w:val="single"/>
                <w:lang w:val="en-GB"/>
              </w:rPr>
              <w:t>Kindly</w:t>
            </w:r>
            <w:proofErr w:type="gramEnd"/>
            <w:r w:rsidRPr="00E008CC">
              <w:rPr>
                <w:rFonts w:ascii="Arial" w:hAnsi="Arial" w:cs="Arial"/>
                <w:i/>
                <w:iCs/>
                <w:sz w:val="20"/>
                <w:szCs w:val="20"/>
                <w:u w:val="single"/>
                <w:lang w:val="en-GB"/>
              </w:rPr>
              <w:t xml:space="preserve"> please write down the ethical issues here in detail)</w:t>
            </w:r>
          </w:p>
          <w:p w14:paraId="3F0D46E3" w14:textId="77777777" w:rsidR="00F1171E" w:rsidRPr="00E008C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008C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008CC" w:rsidRDefault="00F1171E" w:rsidP="007222C8">
            <w:pPr>
              <w:rPr>
                <w:rFonts w:ascii="Arial" w:eastAsia="Arial Unicode MS" w:hAnsi="Arial" w:cs="Arial"/>
                <w:sz w:val="20"/>
                <w:szCs w:val="20"/>
                <w:lang w:val="en-GB"/>
              </w:rPr>
            </w:pPr>
          </w:p>
          <w:p w14:paraId="4A981594" w14:textId="77777777" w:rsidR="00F1171E" w:rsidRPr="00E008CC" w:rsidRDefault="00F1171E" w:rsidP="007222C8">
            <w:pPr>
              <w:rPr>
                <w:rFonts w:ascii="Arial" w:eastAsia="Arial Unicode MS" w:hAnsi="Arial" w:cs="Arial"/>
                <w:sz w:val="20"/>
                <w:szCs w:val="20"/>
                <w:lang w:val="en-GB"/>
              </w:rPr>
            </w:pPr>
          </w:p>
          <w:p w14:paraId="4780A682" w14:textId="77777777" w:rsidR="00F1171E" w:rsidRPr="00E008CC" w:rsidRDefault="00F1171E" w:rsidP="007222C8">
            <w:pPr>
              <w:rPr>
                <w:rFonts w:ascii="Arial" w:eastAsia="Arial Unicode MS" w:hAnsi="Arial" w:cs="Arial"/>
                <w:sz w:val="20"/>
                <w:szCs w:val="20"/>
                <w:lang w:val="en-GB"/>
              </w:rPr>
            </w:pPr>
          </w:p>
          <w:p w14:paraId="2D80979A" w14:textId="77777777" w:rsidR="00F1171E" w:rsidRPr="00E008C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BC1C041" w14:textId="77777777" w:rsidR="00E008CC" w:rsidRPr="00F7472B" w:rsidRDefault="00E008CC" w:rsidP="00E008CC">
      <w:pPr>
        <w:pStyle w:val="Affiliation"/>
        <w:spacing w:after="0" w:line="240" w:lineRule="auto"/>
        <w:jc w:val="left"/>
        <w:rPr>
          <w:rFonts w:ascii="Arial" w:hAnsi="Arial" w:cs="Arial"/>
          <w:b/>
          <w:u w:val="single"/>
        </w:rPr>
      </w:pPr>
      <w:r w:rsidRPr="00F7472B">
        <w:rPr>
          <w:rFonts w:ascii="Arial" w:hAnsi="Arial" w:cs="Arial"/>
          <w:b/>
          <w:u w:val="single"/>
        </w:rPr>
        <w:t>Reviewer details:</w:t>
      </w:r>
    </w:p>
    <w:p w14:paraId="42F943AC" w14:textId="77777777" w:rsidR="00E008CC" w:rsidRDefault="00E008CC" w:rsidP="00E008CC">
      <w:r w:rsidRPr="00F7472B">
        <w:rPr>
          <w:rFonts w:ascii="Arial" w:hAnsi="Arial" w:cs="Arial"/>
          <w:b/>
          <w:color w:val="000000"/>
          <w:sz w:val="20"/>
          <w:szCs w:val="20"/>
        </w:rPr>
        <w:t>Sohail Ahmad Khan, Quaid-I-Azam University, Pakistan</w:t>
      </w:r>
    </w:p>
    <w:p w14:paraId="5EE1A3D5" w14:textId="77777777" w:rsidR="00E008CC" w:rsidRPr="00E008CC" w:rsidRDefault="00E008CC">
      <w:pPr>
        <w:rPr>
          <w:rFonts w:ascii="Arial" w:hAnsi="Arial" w:cs="Arial"/>
          <w:b/>
          <w:sz w:val="20"/>
          <w:szCs w:val="20"/>
          <w:lang w:val="en-GB"/>
        </w:rPr>
      </w:pPr>
    </w:p>
    <w:sectPr w:rsidR="00E008CC" w:rsidRPr="00E008C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6747" w14:textId="77777777" w:rsidR="00394462" w:rsidRPr="0000007A" w:rsidRDefault="00394462" w:rsidP="0099583E">
      <w:r>
        <w:separator/>
      </w:r>
    </w:p>
  </w:endnote>
  <w:endnote w:type="continuationSeparator" w:id="0">
    <w:p w14:paraId="486C7105" w14:textId="77777777" w:rsidR="00394462" w:rsidRPr="0000007A" w:rsidRDefault="0039446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4D33" w14:textId="77777777" w:rsidR="00394462" w:rsidRPr="0000007A" w:rsidRDefault="00394462" w:rsidP="0099583E">
      <w:r>
        <w:separator/>
      </w:r>
    </w:p>
  </w:footnote>
  <w:footnote w:type="continuationSeparator" w:id="0">
    <w:p w14:paraId="5B149D12" w14:textId="77777777" w:rsidR="00394462" w:rsidRPr="0000007A" w:rsidRDefault="0039446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8F6F47"/>
    <w:multiLevelType w:val="hybridMultilevel"/>
    <w:tmpl w:val="C8F60408"/>
    <w:lvl w:ilvl="0" w:tplc="6A3E6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796360">
    <w:abstractNumId w:val="3"/>
  </w:num>
  <w:num w:numId="2" w16cid:durableId="489831082">
    <w:abstractNumId w:val="6"/>
  </w:num>
  <w:num w:numId="3" w16cid:durableId="1977370180">
    <w:abstractNumId w:val="5"/>
  </w:num>
  <w:num w:numId="4" w16cid:durableId="1352342477">
    <w:abstractNumId w:val="7"/>
  </w:num>
  <w:num w:numId="5" w16cid:durableId="887952706">
    <w:abstractNumId w:val="4"/>
  </w:num>
  <w:num w:numId="6" w16cid:durableId="807551747">
    <w:abstractNumId w:val="0"/>
  </w:num>
  <w:num w:numId="7" w16cid:durableId="1945185106">
    <w:abstractNumId w:val="1"/>
  </w:num>
  <w:num w:numId="8" w16cid:durableId="1283998477">
    <w:abstractNumId w:val="9"/>
  </w:num>
  <w:num w:numId="9" w16cid:durableId="164976243">
    <w:abstractNumId w:val="8"/>
  </w:num>
  <w:num w:numId="10" w16cid:durableId="993024023">
    <w:abstractNumId w:val="2"/>
  </w:num>
  <w:num w:numId="11" w16cid:durableId="1878155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4A01"/>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462"/>
    <w:rsid w:val="00394901"/>
    <w:rsid w:val="003A04E7"/>
    <w:rsid w:val="003A1C45"/>
    <w:rsid w:val="003A4991"/>
    <w:rsid w:val="003A6E1A"/>
    <w:rsid w:val="003B1D0B"/>
    <w:rsid w:val="003B2172"/>
    <w:rsid w:val="003D1BDE"/>
    <w:rsid w:val="003E746A"/>
    <w:rsid w:val="00401C12"/>
    <w:rsid w:val="00421DBF"/>
    <w:rsid w:val="0042465A"/>
    <w:rsid w:val="004348D5"/>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EE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797"/>
    <w:rsid w:val="006478EB"/>
    <w:rsid w:val="006532DF"/>
    <w:rsid w:val="0065409E"/>
    <w:rsid w:val="0065579D"/>
    <w:rsid w:val="00663792"/>
    <w:rsid w:val="0067046C"/>
    <w:rsid w:val="006714A0"/>
    <w:rsid w:val="00673EEF"/>
    <w:rsid w:val="006749CF"/>
    <w:rsid w:val="00676845"/>
    <w:rsid w:val="00680547"/>
    <w:rsid w:val="006823DF"/>
    <w:rsid w:val="0068243C"/>
    <w:rsid w:val="0068446F"/>
    <w:rsid w:val="00686DCE"/>
    <w:rsid w:val="00690EDE"/>
    <w:rsid w:val="006936D1"/>
    <w:rsid w:val="00696CAD"/>
    <w:rsid w:val="006A5E0B"/>
    <w:rsid w:val="006A7405"/>
    <w:rsid w:val="006C2025"/>
    <w:rsid w:val="006C3797"/>
    <w:rsid w:val="006D467C"/>
    <w:rsid w:val="006E01EE"/>
    <w:rsid w:val="006E1851"/>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750"/>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AB3"/>
    <w:rsid w:val="00B334D9"/>
    <w:rsid w:val="00B53059"/>
    <w:rsid w:val="00B562D2"/>
    <w:rsid w:val="00B62087"/>
    <w:rsid w:val="00B62F41"/>
    <w:rsid w:val="00B63782"/>
    <w:rsid w:val="00B66599"/>
    <w:rsid w:val="00B72086"/>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42B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08CC"/>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21E1"/>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small">
    <w:name w:val="small"/>
    <w:uiPriority w:val="99"/>
    <w:rsid w:val="00647797"/>
    <w:rPr>
      <w:sz w:val="20"/>
      <w:szCs w:val="20"/>
    </w:rPr>
  </w:style>
  <w:style w:type="paragraph" w:styleId="NoSpacing">
    <w:name w:val="No Spacing"/>
    <w:uiPriority w:val="1"/>
    <w:qFormat/>
    <w:rsid w:val="00647797"/>
    <w:rPr>
      <w:rFonts w:asciiTheme="minorHAnsi" w:eastAsiaTheme="minorHAnsi" w:hAnsiTheme="minorHAnsi" w:cstheme="minorBidi"/>
      <w:sz w:val="22"/>
      <w:szCs w:val="22"/>
      <w:lang w:val="en-US" w:eastAsia="en-US"/>
    </w:rPr>
  </w:style>
  <w:style w:type="paragraph" w:customStyle="1" w:styleId="Affiliation">
    <w:name w:val="Affiliation"/>
    <w:basedOn w:val="Normal"/>
    <w:rsid w:val="00E008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