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B36845" w14:paraId="1643A4CA" w14:textId="77777777" w:rsidTr="00B36845">
        <w:trPr>
          <w:trHeight w:val="450"/>
        </w:trPr>
        <w:tc>
          <w:tcPr>
            <w:tcW w:w="5000" w:type="pct"/>
            <w:gridSpan w:val="2"/>
            <w:tcBorders>
              <w:top w:val="nil"/>
              <w:left w:val="nil"/>
              <w:right w:val="nil"/>
            </w:tcBorders>
          </w:tcPr>
          <w:p w14:paraId="4C55E51F" w14:textId="77777777" w:rsidR="00602F7D" w:rsidRPr="00B36845" w:rsidRDefault="00602F7D" w:rsidP="00F2643C">
            <w:pPr>
              <w:pStyle w:val="Heading2"/>
              <w:jc w:val="left"/>
              <w:rPr>
                <w:rFonts w:ascii="Arial" w:hAnsi="Arial" w:cs="Arial"/>
                <w:b w:val="0"/>
                <w:bCs w:val="0"/>
                <w:lang w:val="en-US"/>
              </w:rPr>
            </w:pPr>
          </w:p>
        </w:tc>
      </w:tr>
      <w:tr w:rsidR="0000007A" w:rsidRPr="00B36845" w14:paraId="127EAD7E" w14:textId="77777777" w:rsidTr="00B36845">
        <w:trPr>
          <w:trHeight w:val="413"/>
        </w:trPr>
        <w:tc>
          <w:tcPr>
            <w:tcW w:w="1250" w:type="pct"/>
          </w:tcPr>
          <w:p w14:paraId="3C159AA5" w14:textId="77777777" w:rsidR="0000007A" w:rsidRPr="00B36845" w:rsidRDefault="00D27A79" w:rsidP="00696CAD">
            <w:pPr>
              <w:pStyle w:val="BodyText"/>
              <w:ind w:left="90"/>
              <w:jc w:val="left"/>
              <w:rPr>
                <w:rFonts w:ascii="Arial" w:hAnsi="Arial" w:cs="Arial"/>
                <w:bCs/>
                <w:sz w:val="20"/>
                <w:szCs w:val="20"/>
                <w:lang w:val="en-GB"/>
              </w:rPr>
            </w:pPr>
            <w:r w:rsidRPr="00B36845">
              <w:rPr>
                <w:rFonts w:ascii="Arial" w:hAnsi="Arial" w:cs="Arial"/>
                <w:bCs/>
                <w:sz w:val="20"/>
                <w:szCs w:val="20"/>
                <w:lang w:val="en-GB"/>
              </w:rPr>
              <w:t xml:space="preserve">Book </w:t>
            </w:r>
            <w:r w:rsidR="0000007A" w:rsidRPr="00B36845">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115567D1" w:rsidR="0000007A" w:rsidRPr="00B36845" w:rsidRDefault="008450B1" w:rsidP="00054BC4">
            <w:pPr>
              <w:pStyle w:val="NormalWeb"/>
              <w:rPr>
                <w:rFonts w:ascii="Arial" w:hAnsi="Arial" w:cs="Arial"/>
                <w:b/>
                <w:bCs/>
                <w:sz w:val="20"/>
                <w:szCs w:val="20"/>
                <w:u w:val="single"/>
              </w:rPr>
            </w:pPr>
            <w:hyperlink r:id="rId7" w:history="1">
              <w:r w:rsidRPr="00B36845">
                <w:rPr>
                  <w:rStyle w:val="Hyperlink"/>
                  <w:rFonts w:ascii="Arial" w:hAnsi="Arial" w:cs="Arial"/>
                  <w:sz w:val="20"/>
                  <w:szCs w:val="20"/>
                </w:rPr>
                <w:t>Medical Science: Recent Advances and Applications</w:t>
              </w:r>
            </w:hyperlink>
          </w:p>
        </w:tc>
      </w:tr>
      <w:tr w:rsidR="0000007A" w:rsidRPr="00B36845" w14:paraId="73C90375" w14:textId="77777777" w:rsidTr="00B36845">
        <w:trPr>
          <w:trHeight w:val="290"/>
        </w:trPr>
        <w:tc>
          <w:tcPr>
            <w:tcW w:w="1250" w:type="pct"/>
          </w:tcPr>
          <w:p w14:paraId="20D28135" w14:textId="77777777" w:rsidR="0000007A" w:rsidRPr="00B36845" w:rsidRDefault="0000007A" w:rsidP="00696CAD">
            <w:pPr>
              <w:pStyle w:val="BodyText"/>
              <w:ind w:left="90"/>
              <w:jc w:val="left"/>
              <w:rPr>
                <w:rFonts w:ascii="Arial" w:hAnsi="Arial" w:cs="Arial"/>
                <w:bCs/>
                <w:sz w:val="20"/>
                <w:szCs w:val="20"/>
                <w:lang w:val="en-GB"/>
              </w:rPr>
            </w:pPr>
            <w:r w:rsidRPr="00B36845">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3DB1EA36" w:rsidR="0000007A" w:rsidRPr="00B36845" w:rsidRDefault="00E72A8E" w:rsidP="00F3669D">
            <w:pPr>
              <w:pStyle w:val="NormalWeb"/>
              <w:spacing w:before="0" w:beforeAutospacing="0" w:after="0" w:afterAutospacing="0"/>
              <w:rPr>
                <w:rFonts w:ascii="Arial" w:hAnsi="Arial" w:cs="Arial"/>
                <w:b/>
                <w:bCs/>
                <w:sz w:val="20"/>
                <w:szCs w:val="20"/>
                <w:highlight w:val="yellow"/>
                <w:lang w:val="en-GB"/>
              </w:rPr>
            </w:pPr>
            <w:r w:rsidRPr="00B36845">
              <w:rPr>
                <w:rFonts w:ascii="Arial" w:hAnsi="Arial" w:cs="Arial"/>
                <w:b/>
                <w:bCs/>
                <w:sz w:val="20"/>
                <w:szCs w:val="20"/>
                <w:lang w:val="en-GB"/>
              </w:rPr>
              <w:t>Ms_BP</w:t>
            </w:r>
            <w:r w:rsidR="00FC432A" w:rsidRPr="00B36845">
              <w:rPr>
                <w:rFonts w:ascii="Arial" w:hAnsi="Arial" w:cs="Arial"/>
                <w:b/>
                <w:bCs/>
                <w:sz w:val="20"/>
                <w:szCs w:val="20"/>
                <w:lang w:val="en-GB"/>
              </w:rPr>
              <w:t>R</w:t>
            </w:r>
            <w:r w:rsidRPr="00B36845">
              <w:rPr>
                <w:rFonts w:ascii="Arial" w:hAnsi="Arial" w:cs="Arial"/>
                <w:b/>
                <w:bCs/>
                <w:sz w:val="20"/>
                <w:szCs w:val="20"/>
                <w:lang w:val="en-GB"/>
              </w:rPr>
              <w:t>_</w:t>
            </w:r>
            <w:r w:rsidR="008450B1" w:rsidRPr="00B36845">
              <w:rPr>
                <w:rFonts w:ascii="Arial" w:hAnsi="Arial" w:cs="Arial"/>
                <w:b/>
                <w:bCs/>
                <w:sz w:val="20"/>
                <w:szCs w:val="20"/>
                <w:lang w:val="en-GB"/>
              </w:rPr>
              <w:t>5353</w:t>
            </w:r>
          </w:p>
        </w:tc>
      </w:tr>
      <w:tr w:rsidR="0000007A" w:rsidRPr="00B36845" w14:paraId="05B60576" w14:textId="77777777" w:rsidTr="00B36845">
        <w:trPr>
          <w:trHeight w:val="331"/>
        </w:trPr>
        <w:tc>
          <w:tcPr>
            <w:tcW w:w="1250" w:type="pct"/>
          </w:tcPr>
          <w:p w14:paraId="0196A627" w14:textId="77777777" w:rsidR="0000007A" w:rsidRPr="00B36845" w:rsidRDefault="0000007A" w:rsidP="00696CAD">
            <w:pPr>
              <w:pStyle w:val="BodyText"/>
              <w:ind w:left="90"/>
              <w:jc w:val="left"/>
              <w:rPr>
                <w:rFonts w:ascii="Arial" w:hAnsi="Arial" w:cs="Arial"/>
                <w:bCs/>
                <w:sz w:val="20"/>
                <w:szCs w:val="20"/>
                <w:lang w:val="en-GB"/>
              </w:rPr>
            </w:pPr>
            <w:r w:rsidRPr="00B36845">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22F7E456" w:rsidR="0000007A" w:rsidRPr="00B36845" w:rsidRDefault="008450B1" w:rsidP="000450FC">
            <w:pPr>
              <w:pStyle w:val="NormalWeb"/>
              <w:spacing w:before="0" w:beforeAutospacing="0" w:after="0" w:afterAutospacing="0"/>
              <w:rPr>
                <w:rFonts w:ascii="Arial" w:hAnsi="Arial" w:cs="Arial"/>
                <w:b/>
                <w:sz w:val="20"/>
                <w:szCs w:val="20"/>
                <w:highlight w:val="yellow"/>
                <w:lang w:val="en-GB"/>
              </w:rPr>
            </w:pPr>
            <w:r w:rsidRPr="00B36845">
              <w:rPr>
                <w:rFonts w:ascii="Arial" w:hAnsi="Arial" w:cs="Arial"/>
                <w:b/>
                <w:sz w:val="20"/>
                <w:szCs w:val="20"/>
                <w:lang w:val="en-GB"/>
              </w:rPr>
              <w:t>The Impact of Iron on Cancer-Related Immune Functions in Oncology: Molecular Mechanisms and Clinical Evidence</w:t>
            </w:r>
          </w:p>
        </w:tc>
      </w:tr>
      <w:tr w:rsidR="00CF0BBB" w:rsidRPr="00B36845" w14:paraId="6D508B1C" w14:textId="77777777" w:rsidTr="00B36845">
        <w:trPr>
          <w:trHeight w:val="332"/>
        </w:trPr>
        <w:tc>
          <w:tcPr>
            <w:tcW w:w="1250" w:type="pct"/>
          </w:tcPr>
          <w:p w14:paraId="32FC28F7" w14:textId="77777777" w:rsidR="00CF0BBB" w:rsidRPr="00B36845" w:rsidRDefault="00CF0BBB" w:rsidP="00696CAD">
            <w:pPr>
              <w:pStyle w:val="BodyText"/>
              <w:ind w:left="90"/>
              <w:jc w:val="left"/>
              <w:rPr>
                <w:rFonts w:ascii="Arial" w:hAnsi="Arial" w:cs="Arial"/>
                <w:bCs/>
                <w:sz w:val="20"/>
                <w:szCs w:val="20"/>
                <w:lang w:val="en-GB"/>
              </w:rPr>
            </w:pPr>
            <w:r w:rsidRPr="00B36845">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01280520" w:rsidR="00CF0BBB" w:rsidRPr="00B36845" w:rsidRDefault="008450B1" w:rsidP="000450FC">
            <w:pPr>
              <w:pStyle w:val="NormalWeb"/>
              <w:spacing w:before="0" w:beforeAutospacing="0" w:after="0" w:afterAutospacing="0"/>
              <w:rPr>
                <w:rFonts w:ascii="Arial" w:hAnsi="Arial" w:cs="Arial"/>
                <w:b/>
                <w:sz w:val="20"/>
                <w:szCs w:val="20"/>
                <w:lang w:val="en-GB"/>
              </w:rPr>
            </w:pPr>
            <w:r w:rsidRPr="00B36845">
              <w:rPr>
                <w:rFonts w:ascii="Arial" w:hAnsi="Arial" w:cs="Arial"/>
                <w:b/>
                <w:sz w:val="20"/>
                <w:szCs w:val="20"/>
                <w:lang w:val="en-GB"/>
              </w:rPr>
              <w:t>Book chapter</w:t>
            </w:r>
          </w:p>
        </w:tc>
      </w:tr>
    </w:tbl>
    <w:p w14:paraId="45F5983C" w14:textId="77777777" w:rsidR="00037D52" w:rsidRPr="00B36845" w:rsidRDefault="00037D52" w:rsidP="0000007A">
      <w:pPr>
        <w:pStyle w:val="BodyText"/>
        <w:rPr>
          <w:rFonts w:ascii="Arial" w:hAnsi="Arial" w:cs="Arial"/>
          <w:b/>
          <w:bCs/>
          <w:sz w:val="20"/>
          <w:szCs w:val="20"/>
          <w:u w:val="single"/>
          <w:lang w:val="en-GB"/>
        </w:rPr>
      </w:pPr>
    </w:p>
    <w:p w14:paraId="79DE1CF8" w14:textId="77777777" w:rsidR="00605952" w:rsidRPr="00B36845" w:rsidRDefault="00605952" w:rsidP="0000007A">
      <w:pPr>
        <w:pStyle w:val="BodyText"/>
        <w:rPr>
          <w:rFonts w:ascii="Arial" w:hAnsi="Arial" w:cs="Arial"/>
          <w:b/>
          <w:bCs/>
          <w:sz w:val="20"/>
          <w:szCs w:val="20"/>
          <w:u w:val="single"/>
          <w:lang w:val="en-GB"/>
        </w:rPr>
      </w:pPr>
    </w:p>
    <w:p w14:paraId="37E43B60" w14:textId="77777777" w:rsidR="0086369B" w:rsidRPr="00B36845" w:rsidRDefault="0086369B" w:rsidP="00626025">
      <w:pPr>
        <w:pStyle w:val="BodyText"/>
        <w:rPr>
          <w:rFonts w:ascii="Arial" w:hAnsi="Arial" w:cs="Arial"/>
          <w:b/>
          <w:color w:val="222222"/>
          <w:sz w:val="20"/>
          <w:szCs w:val="20"/>
          <w:u w:val="single"/>
          <w:lang w:val="en-US"/>
        </w:rPr>
      </w:pPr>
    </w:p>
    <w:p w14:paraId="63CD6BCB" w14:textId="0FFEAA9E" w:rsidR="00626025" w:rsidRPr="00B36845" w:rsidRDefault="00640538" w:rsidP="00626025">
      <w:pPr>
        <w:pStyle w:val="BodyText"/>
        <w:rPr>
          <w:rFonts w:ascii="Arial" w:hAnsi="Arial" w:cs="Arial"/>
          <w:b/>
          <w:color w:val="222222"/>
          <w:sz w:val="20"/>
          <w:szCs w:val="20"/>
          <w:u w:val="single"/>
          <w:lang w:val="en-US"/>
        </w:rPr>
      </w:pPr>
      <w:r w:rsidRPr="00B36845">
        <w:rPr>
          <w:rFonts w:ascii="Arial" w:hAnsi="Arial" w:cs="Arial"/>
          <w:b/>
          <w:color w:val="222222"/>
          <w:sz w:val="20"/>
          <w:szCs w:val="20"/>
          <w:u w:val="single"/>
          <w:lang w:val="en-US"/>
        </w:rPr>
        <w:t>Special note:</w:t>
      </w:r>
    </w:p>
    <w:p w14:paraId="1AC448A2" w14:textId="77777777" w:rsidR="007B54A4" w:rsidRPr="00B36845" w:rsidRDefault="007B54A4" w:rsidP="00626025">
      <w:pPr>
        <w:pStyle w:val="BodyText"/>
        <w:rPr>
          <w:rFonts w:ascii="Arial" w:hAnsi="Arial" w:cs="Arial"/>
          <w:b/>
          <w:color w:val="222222"/>
          <w:sz w:val="20"/>
          <w:szCs w:val="20"/>
          <w:u w:val="single"/>
          <w:lang w:val="en-US"/>
        </w:rPr>
      </w:pPr>
    </w:p>
    <w:p w14:paraId="7F950B43" w14:textId="3CFD7BBC" w:rsidR="007B54A4" w:rsidRPr="00B36845" w:rsidRDefault="00955E45" w:rsidP="00626025">
      <w:pPr>
        <w:pStyle w:val="BodyText"/>
        <w:rPr>
          <w:rFonts w:ascii="Arial" w:hAnsi="Arial" w:cs="Arial"/>
          <w:b/>
          <w:color w:val="222222"/>
          <w:sz w:val="20"/>
          <w:szCs w:val="20"/>
          <w:lang w:val="en-US"/>
        </w:rPr>
      </w:pPr>
      <w:r w:rsidRPr="00B3684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B36845" w:rsidRDefault="00000000" w:rsidP="00626025">
      <w:pPr>
        <w:pStyle w:val="BodyText"/>
        <w:rPr>
          <w:rFonts w:ascii="Arial" w:hAnsi="Arial" w:cs="Arial"/>
          <w:b/>
          <w:color w:val="222222"/>
          <w:sz w:val="20"/>
          <w:szCs w:val="20"/>
          <w:u w:val="single"/>
          <w:lang w:val="en-US"/>
        </w:rPr>
      </w:pPr>
      <w:r w:rsidRPr="00B36845">
        <w:rPr>
          <w:rFonts w:ascii="Arial" w:hAnsi="Arial" w:cs="Arial"/>
          <w:b/>
          <w:noProof/>
          <w:color w:val="222222"/>
          <w:sz w:val="20"/>
          <w:szCs w:val="20"/>
          <w:u w:val="single"/>
          <w:lang w:val="en-US"/>
        </w:rPr>
        <w:pict w14:anchorId="3BD12FF5">
          <v:rect id="_x0000_s2050" style="position:absolute;left:0;text-align:left;margin-left:-9.6pt;margin-top:14.25pt;width:1071.35pt;height:163.4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5ADD5DF" w14:textId="77777777" w:rsidR="008450B1" w:rsidRDefault="008450B1" w:rsidP="007B54A4">
                  <w:pPr>
                    <w:pStyle w:val="BodyText"/>
                    <w:jc w:val="left"/>
                    <w:rPr>
                      <w:rFonts w:ascii="Arial" w:hAnsi="Arial" w:cs="Arial"/>
                      <w:b/>
                      <w:color w:val="222222"/>
                      <w:sz w:val="32"/>
                      <w:lang w:val="en-US"/>
                    </w:rPr>
                  </w:pPr>
                  <w:r w:rsidRPr="008450B1">
                    <w:rPr>
                      <w:rFonts w:ascii="Arial" w:hAnsi="Arial" w:cs="Arial"/>
                      <w:b/>
                      <w:color w:val="222222"/>
                      <w:sz w:val="32"/>
                      <w:lang w:val="en-US"/>
                    </w:rPr>
                    <w:t>Cancers 2024,</w:t>
                  </w:r>
                </w:p>
                <w:p w14:paraId="1E5BBEAF" w14:textId="77777777" w:rsidR="008450B1" w:rsidRDefault="008450B1" w:rsidP="007B54A4">
                  <w:pPr>
                    <w:pStyle w:val="BodyText"/>
                    <w:jc w:val="left"/>
                    <w:rPr>
                      <w:rFonts w:ascii="Arial" w:hAnsi="Arial" w:cs="Arial"/>
                      <w:b/>
                      <w:color w:val="222222"/>
                      <w:sz w:val="32"/>
                      <w:lang w:val="en-US"/>
                    </w:rPr>
                  </w:pPr>
                </w:p>
                <w:p w14:paraId="57E24C8C" w14:textId="6D8339C7" w:rsidR="00E03C32" w:rsidRDefault="008450B1" w:rsidP="007B54A4">
                  <w:pPr>
                    <w:pStyle w:val="BodyText"/>
                    <w:jc w:val="left"/>
                    <w:rPr>
                      <w:rFonts w:ascii="Arial" w:hAnsi="Arial" w:cs="Arial"/>
                      <w:b/>
                      <w:color w:val="222222"/>
                      <w:sz w:val="32"/>
                      <w:lang w:val="en-US"/>
                    </w:rPr>
                  </w:pPr>
                  <w:r>
                    <w:rPr>
                      <w:rFonts w:ascii="Arial" w:hAnsi="Arial" w:cs="Arial"/>
                      <w:b/>
                      <w:color w:val="222222"/>
                      <w:sz w:val="32"/>
                      <w:lang w:val="en-US"/>
                    </w:rPr>
                    <w:t>DOI:</w:t>
                  </w:r>
                  <w:r w:rsidRPr="008450B1">
                    <w:t xml:space="preserve"> </w:t>
                  </w:r>
                  <w:hyperlink r:id="rId8" w:history="1">
                    <w:r w:rsidRPr="005B1F58">
                      <w:rPr>
                        <w:rStyle w:val="Hyperlink"/>
                        <w:rFonts w:ascii="Arial" w:hAnsi="Arial" w:cs="Arial"/>
                        <w:b/>
                        <w:sz w:val="32"/>
                        <w:lang w:val="en-US"/>
                      </w:rPr>
                      <w:t>https://doi.org/10.3390/cancers16244156</w:t>
                    </w:r>
                  </w:hyperlink>
                </w:p>
                <w:p w14:paraId="30A19CEF" w14:textId="77777777" w:rsidR="008450B1" w:rsidRPr="007B54A4" w:rsidRDefault="008450B1" w:rsidP="007B54A4">
                  <w:pPr>
                    <w:pStyle w:val="BodyText"/>
                    <w:jc w:val="left"/>
                    <w:rPr>
                      <w:rFonts w:ascii="Arial" w:hAnsi="Arial" w:cs="Arial"/>
                      <w:b/>
                      <w:color w:val="222222"/>
                      <w:sz w:val="32"/>
                      <w:lang w:val="en-US"/>
                    </w:rPr>
                  </w:pPr>
                </w:p>
              </w:txbxContent>
            </v:textbox>
          </v:rect>
        </w:pict>
      </w:r>
    </w:p>
    <w:p w14:paraId="40641486" w14:textId="77777777" w:rsidR="00D9392F" w:rsidRPr="00B36845" w:rsidRDefault="002A3D7C" w:rsidP="00626025">
      <w:pPr>
        <w:pStyle w:val="BodyText"/>
        <w:jc w:val="left"/>
        <w:rPr>
          <w:rFonts w:ascii="Arial" w:hAnsi="Arial" w:cs="Arial"/>
          <w:color w:val="222222"/>
          <w:sz w:val="20"/>
          <w:szCs w:val="20"/>
          <w:lang w:val="en-IN"/>
        </w:rPr>
      </w:pPr>
      <w:r w:rsidRPr="00B36845">
        <w:rPr>
          <w:rFonts w:ascii="Arial" w:hAnsi="Arial" w:cs="Arial"/>
          <w:color w:val="222222"/>
          <w:sz w:val="20"/>
          <w:szCs w:val="20"/>
          <w:lang w:val="en-IN"/>
        </w:rPr>
        <w:br w:type="page"/>
      </w:r>
    </w:p>
    <w:p w14:paraId="5A743ECE" w14:textId="77777777" w:rsidR="00D27A79" w:rsidRPr="00B3684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36845" w14:paraId="71A94C1F" w14:textId="77777777" w:rsidTr="007222C8">
        <w:tc>
          <w:tcPr>
            <w:tcW w:w="5000" w:type="pct"/>
            <w:gridSpan w:val="3"/>
            <w:tcBorders>
              <w:top w:val="nil"/>
              <w:left w:val="nil"/>
              <w:right w:val="nil"/>
            </w:tcBorders>
            <w:noWrap/>
          </w:tcPr>
          <w:p w14:paraId="0BC15285" w14:textId="75BEB51F" w:rsidR="00F1171E" w:rsidRPr="00B36845" w:rsidRDefault="00F1171E" w:rsidP="007222C8">
            <w:pPr>
              <w:pStyle w:val="Heading2"/>
              <w:jc w:val="left"/>
              <w:rPr>
                <w:rFonts w:ascii="Arial" w:hAnsi="Arial" w:cs="Arial"/>
                <w:lang w:val="en-GB"/>
              </w:rPr>
            </w:pPr>
            <w:r w:rsidRPr="00B36845">
              <w:rPr>
                <w:rFonts w:ascii="Arial" w:hAnsi="Arial" w:cs="Arial"/>
                <w:highlight w:val="yellow"/>
                <w:lang w:val="en-GB"/>
              </w:rPr>
              <w:t>PART  1:</w:t>
            </w:r>
            <w:r w:rsidRPr="00B36845">
              <w:rPr>
                <w:rFonts w:ascii="Arial" w:hAnsi="Arial" w:cs="Arial"/>
                <w:lang w:val="en-GB"/>
              </w:rPr>
              <w:t xml:space="preserve"> Comments</w:t>
            </w:r>
          </w:p>
          <w:p w14:paraId="1287753C" w14:textId="77777777" w:rsidR="00F1171E" w:rsidRPr="00B36845" w:rsidRDefault="00F1171E" w:rsidP="007222C8">
            <w:pPr>
              <w:rPr>
                <w:rFonts w:ascii="Arial" w:hAnsi="Arial" w:cs="Arial"/>
                <w:sz w:val="20"/>
                <w:szCs w:val="20"/>
                <w:lang w:val="en-GB"/>
              </w:rPr>
            </w:pPr>
          </w:p>
        </w:tc>
      </w:tr>
      <w:tr w:rsidR="00F1171E" w:rsidRPr="00B36845" w14:paraId="5EA12279" w14:textId="77777777" w:rsidTr="007222C8">
        <w:tc>
          <w:tcPr>
            <w:tcW w:w="1265" w:type="pct"/>
            <w:noWrap/>
          </w:tcPr>
          <w:p w14:paraId="7AE9682F" w14:textId="77777777" w:rsidR="00F1171E" w:rsidRPr="00B36845" w:rsidRDefault="00F1171E" w:rsidP="007222C8">
            <w:pPr>
              <w:pStyle w:val="Heading2"/>
              <w:jc w:val="left"/>
              <w:rPr>
                <w:rFonts w:ascii="Arial" w:hAnsi="Arial" w:cs="Arial"/>
                <w:lang w:val="en-GB"/>
              </w:rPr>
            </w:pPr>
          </w:p>
        </w:tc>
        <w:tc>
          <w:tcPr>
            <w:tcW w:w="2212" w:type="pct"/>
          </w:tcPr>
          <w:p w14:paraId="5B8DBE06" w14:textId="77777777" w:rsidR="00F1171E" w:rsidRPr="00B36845" w:rsidRDefault="00F1171E" w:rsidP="007222C8">
            <w:pPr>
              <w:pStyle w:val="Heading2"/>
              <w:jc w:val="left"/>
              <w:rPr>
                <w:rFonts w:ascii="Arial" w:hAnsi="Arial" w:cs="Arial"/>
                <w:lang w:val="en-GB"/>
              </w:rPr>
            </w:pPr>
            <w:r w:rsidRPr="00B36845">
              <w:rPr>
                <w:rFonts w:ascii="Arial" w:hAnsi="Arial" w:cs="Arial"/>
                <w:lang w:val="en-GB"/>
              </w:rPr>
              <w:t>Reviewer’s comment</w:t>
            </w:r>
          </w:p>
          <w:p w14:paraId="693A9C4D" w14:textId="77777777" w:rsidR="00421DBF" w:rsidRPr="00B36845" w:rsidRDefault="00421DBF" w:rsidP="00421DBF">
            <w:pPr>
              <w:rPr>
                <w:rFonts w:ascii="Arial" w:hAnsi="Arial" w:cs="Arial"/>
                <w:b/>
                <w:bCs/>
                <w:sz w:val="20"/>
                <w:szCs w:val="20"/>
              </w:rPr>
            </w:pPr>
            <w:r w:rsidRPr="00B3684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36845" w:rsidRDefault="00421DBF" w:rsidP="00421DBF">
            <w:pPr>
              <w:rPr>
                <w:rFonts w:ascii="Arial" w:hAnsi="Arial" w:cs="Arial"/>
                <w:sz w:val="20"/>
                <w:szCs w:val="20"/>
                <w:lang w:val="en-GB"/>
              </w:rPr>
            </w:pPr>
          </w:p>
        </w:tc>
        <w:tc>
          <w:tcPr>
            <w:tcW w:w="1523" w:type="pct"/>
          </w:tcPr>
          <w:p w14:paraId="57792C30" w14:textId="77777777" w:rsidR="00F1171E" w:rsidRPr="00B36845" w:rsidRDefault="00F1171E" w:rsidP="007222C8">
            <w:pPr>
              <w:pStyle w:val="Heading2"/>
              <w:jc w:val="left"/>
              <w:rPr>
                <w:rFonts w:ascii="Arial" w:hAnsi="Arial" w:cs="Arial"/>
                <w:b w:val="0"/>
                <w:lang w:val="en-GB"/>
              </w:rPr>
            </w:pPr>
            <w:r w:rsidRPr="00B36845">
              <w:rPr>
                <w:rFonts w:ascii="Arial" w:hAnsi="Arial" w:cs="Arial"/>
                <w:lang w:val="en-GB"/>
              </w:rPr>
              <w:t>Author’s Feedback</w:t>
            </w:r>
            <w:r w:rsidRPr="00B36845">
              <w:rPr>
                <w:rFonts w:ascii="Arial" w:hAnsi="Arial" w:cs="Arial"/>
                <w:b w:val="0"/>
                <w:lang w:val="en-GB"/>
              </w:rPr>
              <w:t xml:space="preserve"> </w:t>
            </w:r>
            <w:r w:rsidRPr="00B36845">
              <w:rPr>
                <w:rFonts w:ascii="Arial" w:hAnsi="Arial" w:cs="Arial"/>
                <w:b w:val="0"/>
                <w:i/>
                <w:lang w:val="en-GB"/>
              </w:rPr>
              <w:t>(Please correct the manuscript and highlight that part in the manuscript. It is mandatory that authors should write his/her feedback here)</w:t>
            </w:r>
          </w:p>
        </w:tc>
      </w:tr>
      <w:tr w:rsidR="00F1171E" w:rsidRPr="00B36845" w14:paraId="5C0AB4EC" w14:textId="77777777" w:rsidTr="007222C8">
        <w:trPr>
          <w:trHeight w:val="1264"/>
        </w:trPr>
        <w:tc>
          <w:tcPr>
            <w:tcW w:w="1265" w:type="pct"/>
            <w:noWrap/>
          </w:tcPr>
          <w:p w14:paraId="66B47184" w14:textId="48030299" w:rsidR="00F1171E" w:rsidRPr="00B36845" w:rsidRDefault="00F1171E" w:rsidP="007222C8">
            <w:pPr>
              <w:ind w:left="360"/>
              <w:rPr>
                <w:rFonts w:ascii="Arial" w:hAnsi="Arial" w:cs="Arial"/>
                <w:b/>
                <w:bCs/>
                <w:sz w:val="20"/>
                <w:szCs w:val="20"/>
                <w:lang w:val="en-GB"/>
              </w:rPr>
            </w:pPr>
            <w:r w:rsidRPr="00B3684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36845"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B36845"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B36845" w:rsidRDefault="00F1171E" w:rsidP="007222C8">
            <w:pPr>
              <w:pStyle w:val="Heading2"/>
              <w:jc w:val="left"/>
              <w:rPr>
                <w:rFonts w:ascii="Arial" w:hAnsi="Arial" w:cs="Arial"/>
                <w:b w:val="0"/>
                <w:lang w:val="en-GB"/>
              </w:rPr>
            </w:pPr>
          </w:p>
        </w:tc>
      </w:tr>
      <w:tr w:rsidR="00F1171E" w:rsidRPr="00B36845" w14:paraId="0D8B5B2C" w14:textId="77777777" w:rsidTr="007222C8">
        <w:trPr>
          <w:trHeight w:val="1262"/>
        </w:trPr>
        <w:tc>
          <w:tcPr>
            <w:tcW w:w="1265" w:type="pct"/>
            <w:noWrap/>
          </w:tcPr>
          <w:p w14:paraId="21CBA5FE" w14:textId="77777777" w:rsidR="00F1171E" w:rsidRPr="00B36845" w:rsidRDefault="00F1171E" w:rsidP="007222C8">
            <w:pPr>
              <w:ind w:left="360"/>
              <w:rPr>
                <w:rFonts w:ascii="Arial" w:hAnsi="Arial" w:cs="Arial"/>
                <w:b/>
                <w:bCs/>
                <w:sz w:val="20"/>
                <w:szCs w:val="20"/>
                <w:lang w:val="en-GB"/>
              </w:rPr>
            </w:pPr>
            <w:r w:rsidRPr="00B36845">
              <w:rPr>
                <w:rFonts w:ascii="Arial" w:hAnsi="Arial" w:cs="Arial"/>
                <w:b/>
                <w:bCs/>
                <w:sz w:val="20"/>
                <w:szCs w:val="20"/>
                <w:lang w:val="en-GB"/>
              </w:rPr>
              <w:t>Is the title of the article suitable?</w:t>
            </w:r>
          </w:p>
          <w:p w14:paraId="1CABB61A" w14:textId="77777777" w:rsidR="00F1171E" w:rsidRPr="00B36845" w:rsidRDefault="00F1171E" w:rsidP="007222C8">
            <w:pPr>
              <w:ind w:left="360"/>
              <w:rPr>
                <w:rFonts w:ascii="Arial" w:hAnsi="Arial" w:cs="Arial"/>
                <w:b/>
                <w:bCs/>
                <w:sz w:val="20"/>
                <w:szCs w:val="20"/>
                <w:lang w:val="en-GB"/>
              </w:rPr>
            </w:pPr>
            <w:r w:rsidRPr="00B36845">
              <w:rPr>
                <w:rFonts w:ascii="Arial" w:hAnsi="Arial" w:cs="Arial"/>
                <w:b/>
                <w:bCs/>
                <w:sz w:val="20"/>
                <w:szCs w:val="20"/>
                <w:lang w:val="en-GB"/>
              </w:rPr>
              <w:t>(If not please suggest an alternative title)</w:t>
            </w:r>
          </w:p>
          <w:p w14:paraId="0275B919" w14:textId="77777777" w:rsidR="00F1171E" w:rsidRPr="00B36845" w:rsidRDefault="00F1171E" w:rsidP="007222C8">
            <w:pPr>
              <w:pStyle w:val="Heading2"/>
              <w:jc w:val="left"/>
              <w:rPr>
                <w:rFonts w:ascii="Arial" w:hAnsi="Arial" w:cs="Arial"/>
                <w:u w:val="single"/>
                <w:lang w:val="en-GB"/>
              </w:rPr>
            </w:pPr>
          </w:p>
        </w:tc>
        <w:tc>
          <w:tcPr>
            <w:tcW w:w="2212" w:type="pct"/>
          </w:tcPr>
          <w:p w14:paraId="794AA9A7" w14:textId="77777777" w:rsidR="00F1171E" w:rsidRPr="00B36845" w:rsidRDefault="00F1171E" w:rsidP="007222C8">
            <w:pPr>
              <w:ind w:left="360"/>
              <w:rPr>
                <w:rFonts w:ascii="Arial" w:hAnsi="Arial" w:cs="Arial"/>
                <w:b/>
                <w:bCs/>
                <w:sz w:val="20"/>
                <w:szCs w:val="20"/>
                <w:lang w:val="en-GB"/>
              </w:rPr>
            </w:pPr>
          </w:p>
        </w:tc>
        <w:tc>
          <w:tcPr>
            <w:tcW w:w="1523" w:type="pct"/>
          </w:tcPr>
          <w:p w14:paraId="405B6701" w14:textId="77777777" w:rsidR="00F1171E" w:rsidRPr="00B36845" w:rsidRDefault="00F1171E" w:rsidP="007222C8">
            <w:pPr>
              <w:pStyle w:val="Heading2"/>
              <w:jc w:val="left"/>
              <w:rPr>
                <w:rFonts w:ascii="Arial" w:hAnsi="Arial" w:cs="Arial"/>
                <w:b w:val="0"/>
                <w:lang w:val="en-GB"/>
              </w:rPr>
            </w:pPr>
          </w:p>
        </w:tc>
      </w:tr>
      <w:tr w:rsidR="00F1171E" w:rsidRPr="00B36845" w14:paraId="5604762A" w14:textId="77777777" w:rsidTr="007222C8">
        <w:trPr>
          <w:trHeight w:val="1262"/>
        </w:trPr>
        <w:tc>
          <w:tcPr>
            <w:tcW w:w="1265" w:type="pct"/>
            <w:noWrap/>
          </w:tcPr>
          <w:p w14:paraId="3635573D" w14:textId="77777777" w:rsidR="00F1171E" w:rsidRPr="00B36845" w:rsidRDefault="00F1171E" w:rsidP="007222C8">
            <w:pPr>
              <w:pStyle w:val="Heading2"/>
              <w:ind w:left="360"/>
              <w:jc w:val="left"/>
              <w:rPr>
                <w:rFonts w:ascii="Arial" w:hAnsi="Arial" w:cs="Arial"/>
                <w:lang w:val="en-GB"/>
              </w:rPr>
            </w:pPr>
            <w:r w:rsidRPr="00B3684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36845" w:rsidRDefault="00F1171E" w:rsidP="007222C8">
            <w:pPr>
              <w:pStyle w:val="Heading2"/>
              <w:jc w:val="left"/>
              <w:rPr>
                <w:rFonts w:ascii="Arial" w:hAnsi="Arial" w:cs="Arial"/>
                <w:u w:val="single"/>
                <w:lang w:val="en-GB"/>
              </w:rPr>
            </w:pPr>
          </w:p>
        </w:tc>
        <w:tc>
          <w:tcPr>
            <w:tcW w:w="2212" w:type="pct"/>
          </w:tcPr>
          <w:p w14:paraId="0FB7E83A" w14:textId="77777777" w:rsidR="00F1171E" w:rsidRPr="00B36845" w:rsidRDefault="00F1171E" w:rsidP="007222C8">
            <w:pPr>
              <w:ind w:left="360"/>
              <w:rPr>
                <w:rFonts w:ascii="Arial" w:hAnsi="Arial" w:cs="Arial"/>
                <w:b/>
                <w:bCs/>
                <w:sz w:val="20"/>
                <w:szCs w:val="20"/>
                <w:lang w:val="en-GB"/>
              </w:rPr>
            </w:pPr>
          </w:p>
        </w:tc>
        <w:tc>
          <w:tcPr>
            <w:tcW w:w="1523" w:type="pct"/>
          </w:tcPr>
          <w:p w14:paraId="1D54B730" w14:textId="77777777" w:rsidR="00F1171E" w:rsidRPr="00B36845" w:rsidRDefault="00F1171E" w:rsidP="007222C8">
            <w:pPr>
              <w:pStyle w:val="Heading2"/>
              <w:jc w:val="left"/>
              <w:rPr>
                <w:rFonts w:ascii="Arial" w:hAnsi="Arial" w:cs="Arial"/>
                <w:b w:val="0"/>
                <w:lang w:val="en-GB"/>
              </w:rPr>
            </w:pPr>
          </w:p>
        </w:tc>
      </w:tr>
      <w:tr w:rsidR="00F1171E" w:rsidRPr="00B36845" w14:paraId="2F579F54" w14:textId="77777777" w:rsidTr="007222C8">
        <w:trPr>
          <w:trHeight w:val="859"/>
        </w:trPr>
        <w:tc>
          <w:tcPr>
            <w:tcW w:w="1265" w:type="pct"/>
            <w:noWrap/>
          </w:tcPr>
          <w:p w14:paraId="04361F46" w14:textId="368783AB" w:rsidR="00F1171E" w:rsidRPr="00B36845" w:rsidRDefault="00DC6FED" w:rsidP="007222C8">
            <w:pPr>
              <w:ind w:left="360"/>
              <w:rPr>
                <w:rFonts w:ascii="Arial" w:hAnsi="Arial" w:cs="Arial"/>
                <w:b/>
                <w:bCs/>
                <w:sz w:val="20"/>
                <w:szCs w:val="20"/>
                <w:u w:val="single"/>
                <w:lang w:val="en-GB"/>
              </w:rPr>
            </w:pPr>
            <w:r w:rsidRPr="00B36845">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B36845"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B36845" w:rsidRDefault="00F1171E" w:rsidP="007222C8">
            <w:pPr>
              <w:pStyle w:val="Heading2"/>
              <w:jc w:val="left"/>
              <w:rPr>
                <w:rFonts w:ascii="Arial" w:hAnsi="Arial" w:cs="Arial"/>
                <w:b w:val="0"/>
                <w:lang w:val="en-GB"/>
              </w:rPr>
            </w:pPr>
          </w:p>
        </w:tc>
      </w:tr>
      <w:tr w:rsidR="00F1171E" w:rsidRPr="00B36845" w14:paraId="73739464" w14:textId="77777777" w:rsidTr="007222C8">
        <w:trPr>
          <w:trHeight w:val="703"/>
        </w:trPr>
        <w:tc>
          <w:tcPr>
            <w:tcW w:w="1265" w:type="pct"/>
            <w:noWrap/>
          </w:tcPr>
          <w:p w14:paraId="09C25322" w14:textId="77777777" w:rsidR="00F1171E" w:rsidRPr="00B36845" w:rsidRDefault="00F1171E" w:rsidP="007222C8">
            <w:pPr>
              <w:ind w:left="360"/>
              <w:rPr>
                <w:rFonts w:ascii="Arial" w:hAnsi="Arial" w:cs="Arial"/>
                <w:b/>
                <w:bCs/>
                <w:sz w:val="20"/>
                <w:szCs w:val="20"/>
                <w:lang w:val="en-GB"/>
              </w:rPr>
            </w:pPr>
            <w:r w:rsidRPr="00B3684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36845" w:rsidRDefault="00F1171E" w:rsidP="007222C8">
            <w:pPr>
              <w:ind w:left="360"/>
              <w:rPr>
                <w:rFonts w:ascii="Arial" w:hAnsi="Arial" w:cs="Arial"/>
                <w:b/>
                <w:bCs/>
                <w:sz w:val="20"/>
                <w:szCs w:val="20"/>
                <w:u w:val="single"/>
                <w:lang w:val="en-GB"/>
              </w:rPr>
            </w:pPr>
            <w:r w:rsidRPr="00B36845">
              <w:rPr>
                <w:rFonts w:ascii="Arial" w:hAnsi="Arial" w:cs="Arial"/>
                <w:b/>
                <w:bCs/>
                <w:sz w:val="20"/>
                <w:szCs w:val="20"/>
                <w:u w:val="single"/>
                <w:lang w:val="en-GB"/>
              </w:rPr>
              <w:t>-</w:t>
            </w:r>
          </w:p>
        </w:tc>
        <w:tc>
          <w:tcPr>
            <w:tcW w:w="2212" w:type="pct"/>
          </w:tcPr>
          <w:p w14:paraId="24FE0567" w14:textId="77777777" w:rsidR="00F1171E" w:rsidRPr="00B36845"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B36845" w:rsidRDefault="00F1171E" w:rsidP="007222C8">
            <w:pPr>
              <w:pStyle w:val="Heading2"/>
              <w:jc w:val="left"/>
              <w:rPr>
                <w:rFonts w:ascii="Arial" w:hAnsi="Arial" w:cs="Arial"/>
                <w:b w:val="0"/>
                <w:lang w:val="en-GB"/>
              </w:rPr>
            </w:pPr>
          </w:p>
        </w:tc>
      </w:tr>
      <w:tr w:rsidR="00F1171E" w:rsidRPr="00B36845" w14:paraId="73CC4A50" w14:textId="77777777" w:rsidTr="007222C8">
        <w:trPr>
          <w:trHeight w:val="386"/>
        </w:trPr>
        <w:tc>
          <w:tcPr>
            <w:tcW w:w="1265" w:type="pct"/>
            <w:noWrap/>
          </w:tcPr>
          <w:p w14:paraId="029CE8D0" w14:textId="77777777" w:rsidR="00F1171E" w:rsidRPr="00B36845" w:rsidRDefault="00F1171E" w:rsidP="007222C8">
            <w:pPr>
              <w:pStyle w:val="Heading2"/>
              <w:jc w:val="left"/>
              <w:rPr>
                <w:rFonts w:ascii="Arial" w:hAnsi="Arial" w:cs="Arial"/>
                <w:b w:val="0"/>
                <w:lang w:val="en-GB"/>
              </w:rPr>
            </w:pPr>
          </w:p>
          <w:p w14:paraId="589C16C7" w14:textId="77777777" w:rsidR="00F1171E" w:rsidRPr="00B36845" w:rsidRDefault="00F1171E" w:rsidP="007222C8">
            <w:pPr>
              <w:pStyle w:val="Heading2"/>
              <w:ind w:left="360"/>
              <w:jc w:val="left"/>
              <w:rPr>
                <w:rFonts w:ascii="Arial" w:hAnsi="Arial" w:cs="Arial"/>
                <w:bCs w:val="0"/>
                <w:lang w:val="en-GB"/>
              </w:rPr>
            </w:pPr>
            <w:r w:rsidRPr="00B36845">
              <w:rPr>
                <w:rFonts w:ascii="Arial" w:hAnsi="Arial" w:cs="Arial"/>
                <w:bCs w:val="0"/>
                <w:lang w:val="en-GB"/>
              </w:rPr>
              <w:t>Is the language/English quality of the article suitable for scholarly communications?</w:t>
            </w:r>
          </w:p>
          <w:p w14:paraId="7722B85E" w14:textId="77777777" w:rsidR="00F1171E" w:rsidRPr="00B36845" w:rsidRDefault="00F1171E" w:rsidP="007222C8">
            <w:pPr>
              <w:rPr>
                <w:rFonts w:ascii="Arial" w:hAnsi="Arial" w:cs="Arial"/>
                <w:sz w:val="20"/>
                <w:szCs w:val="20"/>
                <w:lang w:val="en-GB"/>
              </w:rPr>
            </w:pPr>
          </w:p>
        </w:tc>
        <w:tc>
          <w:tcPr>
            <w:tcW w:w="2212" w:type="pct"/>
          </w:tcPr>
          <w:p w14:paraId="0A07EA75" w14:textId="77777777" w:rsidR="00F1171E" w:rsidRPr="00B36845" w:rsidRDefault="00F1171E" w:rsidP="007222C8">
            <w:pPr>
              <w:rPr>
                <w:rFonts w:ascii="Arial" w:hAnsi="Arial" w:cs="Arial"/>
                <w:sz w:val="20"/>
                <w:szCs w:val="20"/>
                <w:lang w:val="en-GB"/>
              </w:rPr>
            </w:pPr>
          </w:p>
          <w:p w14:paraId="6CBA4B2A" w14:textId="77777777" w:rsidR="00F1171E" w:rsidRPr="00B36845" w:rsidRDefault="00F1171E" w:rsidP="007222C8">
            <w:pPr>
              <w:rPr>
                <w:rFonts w:ascii="Arial" w:hAnsi="Arial" w:cs="Arial"/>
                <w:sz w:val="20"/>
                <w:szCs w:val="20"/>
                <w:lang w:val="en-GB"/>
              </w:rPr>
            </w:pPr>
          </w:p>
          <w:p w14:paraId="41E28118" w14:textId="77777777" w:rsidR="00F1171E" w:rsidRPr="00B36845" w:rsidRDefault="00F1171E" w:rsidP="007222C8">
            <w:pPr>
              <w:rPr>
                <w:rFonts w:ascii="Arial" w:hAnsi="Arial" w:cs="Arial"/>
                <w:sz w:val="20"/>
                <w:szCs w:val="20"/>
                <w:lang w:val="en-GB"/>
              </w:rPr>
            </w:pPr>
          </w:p>
          <w:p w14:paraId="297F52DB" w14:textId="77777777" w:rsidR="00F1171E" w:rsidRPr="00B36845" w:rsidRDefault="00F1171E" w:rsidP="007222C8">
            <w:pPr>
              <w:rPr>
                <w:rFonts w:ascii="Arial" w:hAnsi="Arial" w:cs="Arial"/>
                <w:sz w:val="20"/>
                <w:szCs w:val="20"/>
                <w:lang w:val="en-GB"/>
              </w:rPr>
            </w:pPr>
          </w:p>
          <w:p w14:paraId="149A6CEF" w14:textId="77777777" w:rsidR="00F1171E" w:rsidRPr="00B36845" w:rsidRDefault="00F1171E" w:rsidP="007222C8">
            <w:pPr>
              <w:rPr>
                <w:rFonts w:ascii="Arial" w:hAnsi="Arial" w:cs="Arial"/>
                <w:sz w:val="20"/>
                <w:szCs w:val="20"/>
                <w:lang w:val="en-GB"/>
              </w:rPr>
            </w:pPr>
          </w:p>
        </w:tc>
        <w:tc>
          <w:tcPr>
            <w:tcW w:w="1523" w:type="pct"/>
          </w:tcPr>
          <w:p w14:paraId="0351CA58" w14:textId="77777777" w:rsidR="00F1171E" w:rsidRPr="00B36845" w:rsidRDefault="00F1171E" w:rsidP="007222C8">
            <w:pPr>
              <w:rPr>
                <w:rFonts w:ascii="Arial" w:hAnsi="Arial" w:cs="Arial"/>
                <w:sz w:val="20"/>
                <w:szCs w:val="20"/>
                <w:lang w:val="en-GB"/>
              </w:rPr>
            </w:pPr>
          </w:p>
        </w:tc>
      </w:tr>
      <w:tr w:rsidR="00F1171E" w:rsidRPr="00B36845" w14:paraId="20A16C0C" w14:textId="77777777" w:rsidTr="007222C8">
        <w:trPr>
          <w:trHeight w:val="1178"/>
        </w:trPr>
        <w:tc>
          <w:tcPr>
            <w:tcW w:w="1265" w:type="pct"/>
            <w:noWrap/>
          </w:tcPr>
          <w:p w14:paraId="7F4BCFAE" w14:textId="77777777" w:rsidR="00F1171E" w:rsidRPr="00B36845" w:rsidRDefault="00F1171E" w:rsidP="007222C8">
            <w:pPr>
              <w:pStyle w:val="Heading2"/>
              <w:jc w:val="left"/>
              <w:rPr>
                <w:rFonts w:ascii="Arial" w:hAnsi="Arial" w:cs="Arial"/>
                <w:b w:val="0"/>
                <w:bCs w:val="0"/>
                <w:lang w:val="en-GB"/>
              </w:rPr>
            </w:pPr>
            <w:r w:rsidRPr="00B36845">
              <w:rPr>
                <w:rFonts w:ascii="Arial" w:hAnsi="Arial" w:cs="Arial"/>
                <w:bCs w:val="0"/>
                <w:u w:val="single"/>
                <w:lang w:val="en-GB"/>
              </w:rPr>
              <w:t>Optional/General</w:t>
            </w:r>
            <w:r w:rsidRPr="00B36845">
              <w:rPr>
                <w:rFonts w:ascii="Arial" w:hAnsi="Arial" w:cs="Arial"/>
                <w:bCs w:val="0"/>
                <w:lang w:val="en-GB"/>
              </w:rPr>
              <w:t xml:space="preserve"> </w:t>
            </w:r>
            <w:r w:rsidRPr="00B36845">
              <w:rPr>
                <w:rFonts w:ascii="Arial" w:hAnsi="Arial" w:cs="Arial"/>
                <w:b w:val="0"/>
                <w:bCs w:val="0"/>
                <w:lang w:val="en-GB"/>
              </w:rPr>
              <w:t>comments</w:t>
            </w:r>
          </w:p>
          <w:p w14:paraId="1A6B3748" w14:textId="77777777" w:rsidR="00F1171E" w:rsidRPr="00B36845" w:rsidRDefault="00F1171E" w:rsidP="007222C8">
            <w:pPr>
              <w:pStyle w:val="Heading2"/>
              <w:jc w:val="left"/>
              <w:rPr>
                <w:rFonts w:ascii="Arial" w:hAnsi="Arial" w:cs="Arial"/>
                <w:b w:val="0"/>
                <w:lang w:val="en-GB"/>
              </w:rPr>
            </w:pPr>
          </w:p>
        </w:tc>
        <w:tc>
          <w:tcPr>
            <w:tcW w:w="2212" w:type="pct"/>
          </w:tcPr>
          <w:p w14:paraId="1EECFB7F" w14:textId="77777777" w:rsidR="003D5796" w:rsidRPr="00B36845" w:rsidRDefault="003D5796" w:rsidP="003D5796">
            <w:pPr>
              <w:widowControl w:val="0"/>
              <w:autoSpaceDE w:val="0"/>
              <w:autoSpaceDN w:val="0"/>
              <w:spacing w:before="53" w:line="187" w:lineRule="auto"/>
              <w:ind w:left="148" w:hanging="12"/>
              <w:jc w:val="both"/>
              <w:rPr>
                <w:rFonts w:ascii="Arial" w:eastAsia="Palatino Linotype" w:hAnsi="Arial" w:cs="Arial"/>
                <w:b/>
                <w:bCs/>
                <w:sz w:val="20"/>
                <w:szCs w:val="20"/>
              </w:rPr>
            </w:pPr>
            <w:r w:rsidRPr="00B36845">
              <w:rPr>
                <w:rFonts w:ascii="Arial" w:eastAsia="Palatino Linotype" w:hAnsi="Arial" w:cs="Arial"/>
                <w:b/>
                <w:bCs/>
                <w:sz w:val="20"/>
                <w:szCs w:val="20"/>
              </w:rPr>
              <w:t>The</w:t>
            </w:r>
            <w:r w:rsidRPr="00B36845">
              <w:rPr>
                <w:rFonts w:ascii="Arial" w:eastAsia="Palatino Linotype" w:hAnsi="Arial" w:cs="Arial"/>
                <w:b/>
                <w:bCs/>
                <w:spacing w:val="-10"/>
                <w:sz w:val="20"/>
                <w:szCs w:val="20"/>
              </w:rPr>
              <w:t xml:space="preserve"> </w:t>
            </w:r>
            <w:r w:rsidRPr="00B36845">
              <w:rPr>
                <w:rFonts w:ascii="Arial" w:eastAsia="Palatino Linotype" w:hAnsi="Arial" w:cs="Arial"/>
                <w:b/>
                <w:bCs/>
                <w:sz w:val="20"/>
                <w:szCs w:val="20"/>
              </w:rPr>
              <w:t>Impact</w:t>
            </w:r>
            <w:r w:rsidRPr="00B36845">
              <w:rPr>
                <w:rFonts w:ascii="Arial" w:eastAsia="Palatino Linotype" w:hAnsi="Arial" w:cs="Arial"/>
                <w:b/>
                <w:bCs/>
                <w:spacing w:val="-10"/>
                <w:sz w:val="20"/>
                <w:szCs w:val="20"/>
              </w:rPr>
              <w:t xml:space="preserve"> </w:t>
            </w:r>
            <w:r w:rsidRPr="00B36845">
              <w:rPr>
                <w:rFonts w:ascii="Arial" w:eastAsia="Palatino Linotype" w:hAnsi="Arial" w:cs="Arial"/>
                <w:b/>
                <w:bCs/>
                <w:sz w:val="20"/>
                <w:szCs w:val="20"/>
              </w:rPr>
              <w:t>of</w:t>
            </w:r>
            <w:r w:rsidRPr="00B36845">
              <w:rPr>
                <w:rFonts w:ascii="Arial" w:eastAsia="Palatino Linotype" w:hAnsi="Arial" w:cs="Arial"/>
                <w:b/>
                <w:bCs/>
                <w:spacing w:val="-10"/>
                <w:sz w:val="20"/>
                <w:szCs w:val="20"/>
              </w:rPr>
              <w:t xml:space="preserve"> </w:t>
            </w:r>
            <w:r w:rsidRPr="00B36845">
              <w:rPr>
                <w:rFonts w:ascii="Arial" w:eastAsia="Palatino Linotype" w:hAnsi="Arial" w:cs="Arial"/>
                <w:b/>
                <w:bCs/>
                <w:sz w:val="20"/>
                <w:szCs w:val="20"/>
              </w:rPr>
              <w:t>Iron</w:t>
            </w:r>
            <w:r w:rsidRPr="00B36845">
              <w:rPr>
                <w:rFonts w:ascii="Arial" w:eastAsia="Palatino Linotype" w:hAnsi="Arial" w:cs="Arial"/>
                <w:b/>
                <w:bCs/>
                <w:spacing w:val="-10"/>
                <w:sz w:val="20"/>
                <w:szCs w:val="20"/>
              </w:rPr>
              <w:t xml:space="preserve"> </w:t>
            </w:r>
            <w:r w:rsidRPr="00B36845">
              <w:rPr>
                <w:rFonts w:ascii="Arial" w:eastAsia="Palatino Linotype" w:hAnsi="Arial" w:cs="Arial"/>
                <w:b/>
                <w:bCs/>
                <w:sz w:val="20"/>
                <w:szCs w:val="20"/>
              </w:rPr>
              <w:t>on</w:t>
            </w:r>
            <w:r w:rsidRPr="00B36845">
              <w:rPr>
                <w:rFonts w:ascii="Arial" w:eastAsia="Palatino Linotype" w:hAnsi="Arial" w:cs="Arial"/>
                <w:b/>
                <w:bCs/>
                <w:spacing w:val="-10"/>
                <w:sz w:val="20"/>
                <w:szCs w:val="20"/>
              </w:rPr>
              <w:t xml:space="preserve"> </w:t>
            </w:r>
            <w:r w:rsidRPr="00B36845">
              <w:rPr>
                <w:rFonts w:ascii="Arial" w:eastAsia="Palatino Linotype" w:hAnsi="Arial" w:cs="Arial"/>
                <w:b/>
                <w:bCs/>
                <w:sz w:val="20"/>
                <w:szCs w:val="20"/>
              </w:rPr>
              <w:t>Cancer-Related</w:t>
            </w:r>
            <w:r w:rsidRPr="00B36845">
              <w:rPr>
                <w:rFonts w:ascii="Arial" w:eastAsia="Palatino Linotype" w:hAnsi="Arial" w:cs="Arial"/>
                <w:b/>
                <w:bCs/>
                <w:spacing w:val="-10"/>
                <w:sz w:val="20"/>
                <w:szCs w:val="20"/>
              </w:rPr>
              <w:t xml:space="preserve"> </w:t>
            </w:r>
            <w:r w:rsidRPr="00B36845">
              <w:rPr>
                <w:rFonts w:ascii="Arial" w:eastAsia="Palatino Linotype" w:hAnsi="Arial" w:cs="Arial"/>
                <w:b/>
                <w:bCs/>
                <w:sz w:val="20"/>
                <w:szCs w:val="20"/>
              </w:rPr>
              <w:t>Immune</w:t>
            </w:r>
            <w:r w:rsidRPr="00B36845">
              <w:rPr>
                <w:rFonts w:ascii="Arial" w:eastAsia="Palatino Linotype" w:hAnsi="Arial" w:cs="Arial"/>
                <w:b/>
                <w:bCs/>
                <w:spacing w:val="-10"/>
                <w:sz w:val="20"/>
                <w:szCs w:val="20"/>
              </w:rPr>
              <w:t xml:space="preserve"> </w:t>
            </w:r>
            <w:r w:rsidRPr="00B36845">
              <w:rPr>
                <w:rFonts w:ascii="Arial" w:eastAsia="Palatino Linotype" w:hAnsi="Arial" w:cs="Arial"/>
                <w:b/>
                <w:bCs/>
                <w:sz w:val="20"/>
                <w:szCs w:val="20"/>
              </w:rPr>
              <w:t>Functions</w:t>
            </w:r>
            <w:r w:rsidRPr="00B36845">
              <w:rPr>
                <w:rFonts w:ascii="Arial" w:eastAsia="Palatino Linotype" w:hAnsi="Arial" w:cs="Arial"/>
                <w:b/>
                <w:bCs/>
                <w:spacing w:val="-10"/>
                <w:sz w:val="20"/>
                <w:szCs w:val="20"/>
              </w:rPr>
              <w:t xml:space="preserve"> </w:t>
            </w:r>
            <w:r w:rsidRPr="00B36845">
              <w:rPr>
                <w:rFonts w:ascii="Arial" w:eastAsia="Palatino Linotype" w:hAnsi="Arial" w:cs="Arial"/>
                <w:b/>
                <w:bCs/>
                <w:sz w:val="20"/>
                <w:szCs w:val="20"/>
              </w:rPr>
              <w:t>in Oncology: Molecular Mechanisms and Clinical Evidence</w:t>
            </w:r>
          </w:p>
          <w:p w14:paraId="0479072A" w14:textId="77777777" w:rsidR="003D5796" w:rsidRPr="00B36845" w:rsidRDefault="003D5796" w:rsidP="003D5796">
            <w:pPr>
              <w:jc w:val="both"/>
              <w:rPr>
                <w:rFonts w:ascii="Arial" w:hAnsi="Arial" w:cs="Arial"/>
                <w:sz w:val="20"/>
                <w:szCs w:val="20"/>
              </w:rPr>
            </w:pPr>
          </w:p>
          <w:p w14:paraId="3214896F" w14:textId="77777777" w:rsidR="003D5796" w:rsidRPr="00B36845" w:rsidRDefault="003D5796" w:rsidP="003D5796">
            <w:pPr>
              <w:jc w:val="both"/>
              <w:rPr>
                <w:rFonts w:ascii="Arial" w:hAnsi="Arial" w:cs="Arial"/>
                <w:b/>
                <w:bCs/>
                <w:sz w:val="20"/>
                <w:szCs w:val="20"/>
              </w:rPr>
            </w:pPr>
            <w:r w:rsidRPr="00B36845">
              <w:rPr>
                <w:rFonts w:ascii="Arial" w:hAnsi="Arial" w:cs="Arial"/>
                <w:sz w:val="20"/>
                <w:szCs w:val="20"/>
              </w:rPr>
              <w:t xml:space="preserve"> </w:t>
            </w:r>
            <w:r w:rsidRPr="00B36845">
              <w:rPr>
                <w:rFonts w:ascii="Arial" w:hAnsi="Arial" w:cs="Arial"/>
                <w:b/>
                <w:bCs/>
                <w:sz w:val="20"/>
                <w:szCs w:val="20"/>
              </w:rPr>
              <w:t>General Feedback on the Chapter</w:t>
            </w:r>
          </w:p>
          <w:p w14:paraId="58E9437C"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This book chapter is comprehensive, well-researched, and demonstrates a strong command of the topic. The scientific terminology is appropriate, and the structure is logically organized. However, several areas would benefit from revision to improve clarity, flow, and conciseness.</w:t>
            </w:r>
          </w:p>
          <w:p w14:paraId="07CED5ED"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General Recommendations:</w:t>
            </w:r>
          </w:p>
          <w:p w14:paraId="24F18B77"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Language and Style:</w:t>
            </w:r>
          </w:p>
          <w:p w14:paraId="618007B4"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The scientific tone is well-maintained, but some sentences are overly long and complex. Simplifying sentence structures will improve readability and comprehension.</w:t>
            </w:r>
          </w:p>
          <w:p w14:paraId="07B47C6E"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Repetitions:</w:t>
            </w:r>
          </w:p>
          <w:p w14:paraId="32163AFD"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Key concepts (e.g., iron overload, immune suppression, ferroptosis) are repeated across multiple sections. These repetitions could be reduced through concise phrasing or cross-referencing within the text.</w:t>
            </w:r>
          </w:p>
          <w:p w14:paraId="19E1CA23"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Paragraph Transitions:</w:t>
            </w:r>
          </w:p>
          <w:p w14:paraId="06146C79"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Some transitions between sections (e.g., from T-cells to Macrophages) are abrupt. Adding short transitional sentences would improve the narrative flow.</w:t>
            </w:r>
          </w:p>
          <w:p w14:paraId="58920392"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Figure Descriptions:</w:t>
            </w:r>
          </w:p>
          <w:p w14:paraId="749FD8EB"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Descriptions such as those for “Figure 1” and “Figure 2” are overly detailed and interrupt the text’s flow. Consider placing these in figure legends or summarizing more briefly in the main text.</w:t>
            </w:r>
          </w:p>
          <w:p w14:paraId="3351AA41"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Specific Observations and Suggested Edits:</w:t>
            </w:r>
          </w:p>
          <w:p w14:paraId="5EFD5541"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Abstract:</w:t>
            </w:r>
          </w:p>
          <w:p w14:paraId="37BC900E"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The sentence starting with “Iron metabolism plays a dual role in cancer…” is too long and should be split into two.</w:t>
            </w:r>
          </w:p>
          <w:p w14:paraId="57EF4313"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This phrase:</w:t>
            </w:r>
          </w:p>
          <w:p w14:paraId="10ED0F84"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“…between iron levels within the serum or in the microenvironment and cancer therapy has been covered…”</w:t>
            </w:r>
          </w:p>
          <w:p w14:paraId="7178E5BC"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Could be simplified to:</w:t>
            </w:r>
          </w:p>
          <w:p w14:paraId="461252A2"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“…between iron levels in the serum or tumor microenvironment and cancer therapy is explored…”</w:t>
            </w:r>
          </w:p>
          <w:p w14:paraId="47F8FC13" w14:textId="77777777" w:rsidR="003D5796" w:rsidRPr="00B36845" w:rsidRDefault="003D5796" w:rsidP="003D5796">
            <w:pPr>
              <w:jc w:val="both"/>
              <w:rPr>
                <w:rFonts w:ascii="Arial" w:hAnsi="Arial" w:cs="Arial"/>
                <w:sz w:val="20"/>
                <w:szCs w:val="20"/>
              </w:rPr>
            </w:pPr>
            <w:r w:rsidRPr="00B36845">
              <w:rPr>
                <w:rFonts w:ascii="Arial" w:hAnsi="Arial" w:cs="Arial"/>
                <w:b/>
                <w:bCs/>
                <w:sz w:val="20"/>
                <w:szCs w:val="20"/>
              </w:rPr>
              <w:t>Introduction:</w:t>
            </w:r>
          </w:p>
          <w:p w14:paraId="35EB3BF8"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The phrase “This duality highlights the complex interplay…” is slightly repetitive when followed by “In oncology, the management of iron presents a complex challenge…”</w:t>
            </w:r>
          </w:p>
          <w:p w14:paraId="1C68757C"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The paragraph discussing immune therapy repeats the same message (impact of iron deficiency on ICIs and CAR-T therapy) multiple times. Consolidation is recommended.</w:t>
            </w:r>
          </w:p>
          <w:p w14:paraId="6E6FC819"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Section: Iron Deficiency in Cancer Patients:</w:t>
            </w:r>
          </w:p>
          <w:p w14:paraId="515C4DCF"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The explanation in “Figure 1” is too lengthy and would be clearer if divided into two sentences.</w:t>
            </w:r>
          </w:p>
          <w:p w14:paraId="5D21D93C"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This phrase could be improved:</w:t>
            </w:r>
          </w:p>
          <w:p w14:paraId="7697C73C"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“…rendering it unavailable for critical processes like erythropoiesis…”</w:t>
            </w:r>
          </w:p>
          <w:p w14:paraId="37C32CFA"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To:</w:t>
            </w:r>
          </w:p>
          <w:p w14:paraId="55A1471D"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“…making it unavailable for erythropoiesis and other vital functions…”</w:t>
            </w:r>
          </w:p>
          <w:p w14:paraId="27320AA3"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Sections on T-Cells and Macrophages:</w:t>
            </w:r>
          </w:p>
          <w:p w14:paraId="45CEE6A8"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The paragraph beginning with “When a T-cell encounters a tumor cell…” contains excessive technical detail. Consider breaking it into subsections on energy metabolism and epigenetic regulation.</w:t>
            </w:r>
          </w:p>
          <w:p w14:paraId="2D7393E6"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The phrase “M1 macrophages rely heavily on iron to generate ROS…” is accurate, but the follow-up discussion would benefit from clearer emphasis on how iron deficiency impairs this function.</w:t>
            </w:r>
          </w:p>
          <w:p w14:paraId="45FDA25D" w14:textId="77777777" w:rsidR="003D5796" w:rsidRPr="00B36845" w:rsidRDefault="003D5796" w:rsidP="003D5796">
            <w:pPr>
              <w:jc w:val="both"/>
              <w:rPr>
                <w:rFonts w:ascii="Arial" w:hAnsi="Arial" w:cs="Arial"/>
                <w:sz w:val="20"/>
                <w:szCs w:val="20"/>
              </w:rPr>
            </w:pPr>
            <w:r w:rsidRPr="00B36845">
              <w:rPr>
                <w:rFonts w:ascii="Arial" w:hAnsi="Arial" w:cs="Arial"/>
                <w:b/>
                <w:bCs/>
                <w:sz w:val="20"/>
                <w:szCs w:val="20"/>
              </w:rPr>
              <w:t>Ferroptosis:</w:t>
            </w:r>
          </w:p>
          <w:p w14:paraId="2E4AB263"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Well explained, but the paragraph starting with “The fundamental difference between ferroptosis…” repeats information previously covered. A summary with cross-reference to earlier content is suggested.</w:t>
            </w:r>
          </w:p>
          <w:p w14:paraId="02AA4953"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Clinical and Preclinical Evidence:</w:t>
            </w:r>
          </w:p>
          <w:p w14:paraId="59CBA1F5"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lastRenderedPageBreak/>
              <w:t>The examples are valuable, such as in breast and glioblastoma cancer, but more precise citation or clarification of study origin would improve credibility (e.g., "In which study was this shown?").</w:t>
            </w:r>
          </w:p>
          <w:p w14:paraId="741125AB"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Conclusion:</w:t>
            </w:r>
          </w:p>
          <w:p w14:paraId="50DF1704"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The phrase “Clinical and preclinical studies provide valuable insights…” is too generic as an opening. Consider a stronger, more engaging summary, such as:</w:t>
            </w:r>
          </w:p>
          <w:p w14:paraId="1982E513" w14:textId="77777777" w:rsidR="003D5796" w:rsidRPr="00B36845" w:rsidRDefault="003D5796" w:rsidP="003D5796">
            <w:pPr>
              <w:jc w:val="both"/>
              <w:rPr>
                <w:rFonts w:ascii="Arial" w:hAnsi="Arial" w:cs="Arial"/>
                <w:sz w:val="20"/>
                <w:szCs w:val="20"/>
              </w:rPr>
            </w:pPr>
            <w:r w:rsidRPr="00B36845">
              <w:rPr>
                <w:rFonts w:ascii="Arial" w:hAnsi="Arial" w:cs="Arial"/>
                <w:sz w:val="20"/>
                <w:szCs w:val="20"/>
              </w:rPr>
              <w:t>“Personalized iron management may become a cornerstone of integrated oncology protocols…”</w:t>
            </w:r>
          </w:p>
          <w:p w14:paraId="4D9ABD9A" w14:textId="77777777" w:rsidR="003D5796" w:rsidRPr="00B36845" w:rsidRDefault="003D5796" w:rsidP="003D5796">
            <w:pPr>
              <w:jc w:val="both"/>
              <w:rPr>
                <w:rFonts w:ascii="Arial" w:hAnsi="Arial" w:cs="Arial"/>
                <w:b/>
                <w:bCs/>
                <w:sz w:val="20"/>
                <w:szCs w:val="20"/>
              </w:rPr>
            </w:pPr>
            <w:r w:rsidRPr="00B36845">
              <w:rPr>
                <w:rFonts w:ascii="Arial" w:hAnsi="Arial" w:cs="Arial"/>
                <w:b/>
                <w:bCs/>
                <w:sz w:val="20"/>
                <w:szCs w:val="20"/>
              </w:rPr>
              <w:t>Final Comments:</w:t>
            </w:r>
          </w:p>
          <w:p w14:paraId="15DFD0E8" w14:textId="0454663B" w:rsidR="00F1171E" w:rsidRPr="00B36845" w:rsidRDefault="003D5796" w:rsidP="003D5796">
            <w:pPr>
              <w:jc w:val="both"/>
              <w:rPr>
                <w:rFonts w:ascii="Arial" w:hAnsi="Arial" w:cs="Arial"/>
                <w:sz w:val="20"/>
                <w:szCs w:val="20"/>
              </w:rPr>
            </w:pPr>
            <w:r w:rsidRPr="00B36845">
              <w:rPr>
                <w:rFonts w:ascii="Arial" w:hAnsi="Arial" w:cs="Arial"/>
                <w:sz w:val="20"/>
                <w:szCs w:val="20"/>
              </w:rPr>
              <w:t>This is a high-quality chapter with solid scientific merit. The suggestions above aim to enhance readability, remove redundancies, and strengthen the overall message. Once revised, this chapter will serve as an excellent and insightful resource on iron metabolism in oncology.</w:t>
            </w:r>
          </w:p>
        </w:tc>
        <w:tc>
          <w:tcPr>
            <w:tcW w:w="1523" w:type="pct"/>
          </w:tcPr>
          <w:p w14:paraId="465E098E" w14:textId="77777777" w:rsidR="00F1171E" w:rsidRPr="00B36845" w:rsidRDefault="00F1171E" w:rsidP="007222C8">
            <w:pPr>
              <w:rPr>
                <w:rFonts w:ascii="Arial" w:hAnsi="Arial" w:cs="Arial"/>
                <w:sz w:val="20"/>
                <w:szCs w:val="20"/>
                <w:lang w:val="en-GB"/>
              </w:rPr>
            </w:pPr>
          </w:p>
        </w:tc>
      </w:tr>
    </w:tbl>
    <w:p w14:paraId="0821307F" w14:textId="77777777" w:rsidR="00F1171E" w:rsidRPr="00B3684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3684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36845" w:rsidRDefault="00F1171E" w:rsidP="007222C8">
            <w:pPr>
              <w:pStyle w:val="NormalWeb"/>
              <w:spacing w:before="0" w:beforeAutospacing="0" w:after="0" w:afterAutospacing="0"/>
              <w:rPr>
                <w:rFonts w:ascii="Arial" w:hAnsi="Arial" w:cs="Arial"/>
                <w:b/>
                <w:sz w:val="20"/>
                <w:szCs w:val="20"/>
                <w:u w:val="single"/>
                <w:lang w:val="en-GB"/>
              </w:rPr>
            </w:pPr>
            <w:r w:rsidRPr="00B36845">
              <w:rPr>
                <w:rFonts w:ascii="Arial" w:hAnsi="Arial" w:cs="Arial"/>
                <w:b/>
                <w:sz w:val="20"/>
                <w:szCs w:val="20"/>
                <w:highlight w:val="yellow"/>
                <w:u w:val="single"/>
                <w:lang w:val="en-GB"/>
              </w:rPr>
              <w:t>PART  2:</w:t>
            </w:r>
            <w:r w:rsidRPr="00B36845">
              <w:rPr>
                <w:rFonts w:ascii="Arial" w:hAnsi="Arial" w:cs="Arial"/>
                <w:b/>
                <w:sz w:val="20"/>
                <w:szCs w:val="20"/>
                <w:u w:val="single"/>
                <w:lang w:val="en-GB"/>
              </w:rPr>
              <w:t xml:space="preserve"> </w:t>
            </w:r>
          </w:p>
          <w:p w14:paraId="5B767407" w14:textId="77777777" w:rsidR="00F1171E" w:rsidRPr="00B3684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3684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3684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36845" w:rsidRDefault="00F1171E" w:rsidP="007222C8">
            <w:pPr>
              <w:pStyle w:val="Heading2"/>
              <w:jc w:val="left"/>
              <w:rPr>
                <w:rFonts w:ascii="Arial" w:hAnsi="Arial" w:cs="Arial"/>
                <w:lang w:val="en-GB"/>
              </w:rPr>
            </w:pPr>
            <w:r w:rsidRPr="00B36845">
              <w:rPr>
                <w:rFonts w:ascii="Arial" w:hAnsi="Arial" w:cs="Arial"/>
                <w:lang w:val="en-GB"/>
              </w:rPr>
              <w:t>Reviewer’s comment</w:t>
            </w:r>
          </w:p>
        </w:tc>
        <w:tc>
          <w:tcPr>
            <w:tcW w:w="1342" w:type="pct"/>
            <w:shd w:val="clear" w:color="auto" w:fill="auto"/>
          </w:tcPr>
          <w:p w14:paraId="6F48B50B" w14:textId="77777777" w:rsidR="00F1171E" w:rsidRPr="00B36845" w:rsidRDefault="00F1171E" w:rsidP="007222C8">
            <w:pPr>
              <w:pStyle w:val="Heading2"/>
              <w:jc w:val="left"/>
              <w:rPr>
                <w:rFonts w:ascii="Arial" w:hAnsi="Arial" w:cs="Arial"/>
                <w:b w:val="0"/>
                <w:lang w:val="en-GB"/>
              </w:rPr>
            </w:pPr>
            <w:r w:rsidRPr="00B36845">
              <w:rPr>
                <w:rFonts w:ascii="Arial" w:hAnsi="Arial" w:cs="Arial"/>
                <w:lang w:val="en-GB"/>
              </w:rPr>
              <w:t>Author’s comment</w:t>
            </w:r>
            <w:r w:rsidRPr="00B36845">
              <w:rPr>
                <w:rFonts w:ascii="Arial" w:hAnsi="Arial" w:cs="Arial"/>
                <w:b w:val="0"/>
                <w:lang w:val="en-GB"/>
              </w:rPr>
              <w:t xml:space="preserve"> </w:t>
            </w:r>
            <w:r w:rsidRPr="00B3684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3684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36845" w:rsidRDefault="00F1171E" w:rsidP="007222C8">
            <w:pPr>
              <w:pStyle w:val="NormalWeb"/>
              <w:spacing w:before="0" w:beforeAutospacing="0" w:after="0" w:afterAutospacing="0"/>
              <w:rPr>
                <w:rFonts w:ascii="Arial" w:hAnsi="Arial" w:cs="Arial"/>
                <w:b/>
                <w:sz w:val="20"/>
                <w:szCs w:val="20"/>
                <w:lang w:val="en-GB"/>
              </w:rPr>
            </w:pPr>
            <w:r w:rsidRPr="00B36845">
              <w:rPr>
                <w:rFonts w:ascii="Arial" w:hAnsi="Arial" w:cs="Arial"/>
                <w:b/>
                <w:sz w:val="20"/>
                <w:szCs w:val="20"/>
                <w:lang w:val="en-GB"/>
              </w:rPr>
              <w:t xml:space="preserve">Are there ethical issues in this manuscript? </w:t>
            </w:r>
          </w:p>
          <w:p w14:paraId="6034B476" w14:textId="77777777" w:rsidR="00F1171E" w:rsidRPr="00B3684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36845" w:rsidRDefault="00F1171E" w:rsidP="007222C8">
            <w:pPr>
              <w:pStyle w:val="NormalWeb"/>
              <w:spacing w:before="0" w:beforeAutospacing="0" w:after="0" w:afterAutospacing="0"/>
              <w:rPr>
                <w:rFonts w:ascii="Arial" w:hAnsi="Arial" w:cs="Arial"/>
                <w:i/>
                <w:iCs/>
                <w:sz w:val="20"/>
                <w:szCs w:val="20"/>
                <w:u w:val="single"/>
                <w:lang w:val="en-GB"/>
              </w:rPr>
            </w:pPr>
            <w:r w:rsidRPr="00B36845">
              <w:rPr>
                <w:rFonts w:ascii="Arial" w:hAnsi="Arial" w:cs="Arial"/>
                <w:i/>
                <w:iCs/>
                <w:sz w:val="20"/>
                <w:szCs w:val="20"/>
                <w:u w:val="single"/>
                <w:lang w:val="en-GB"/>
              </w:rPr>
              <w:t xml:space="preserve">(If yes, </w:t>
            </w:r>
            <w:proofErr w:type="gramStart"/>
            <w:r w:rsidRPr="00B36845">
              <w:rPr>
                <w:rFonts w:ascii="Arial" w:hAnsi="Arial" w:cs="Arial"/>
                <w:i/>
                <w:iCs/>
                <w:sz w:val="20"/>
                <w:szCs w:val="20"/>
                <w:u w:val="single"/>
                <w:lang w:val="en-GB"/>
              </w:rPr>
              <w:t>Kindly</w:t>
            </w:r>
            <w:proofErr w:type="gramEnd"/>
            <w:r w:rsidRPr="00B36845">
              <w:rPr>
                <w:rFonts w:ascii="Arial" w:hAnsi="Arial" w:cs="Arial"/>
                <w:i/>
                <w:iCs/>
                <w:sz w:val="20"/>
                <w:szCs w:val="20"/>
                <w:u w:val="single"/>
                <w:lang w:val="en-GB"/>
              </w:rPr>
              <w:t xml:space="preserve"> please write down the ethical issues here in detail)</w:t>
            </w:r>
          </w:p>
          <w:p w14:paraId="3F0D46E3" w14:textId="77777777" w:rsidR="00F1171E" w:rsidRPr="00B3684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B3684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36845" w:rsidRDefault="00F1171E" w:rsidP="007222C8">
            <w:pPr>
              <w:rPr>
                <w:rFonts w:ascii="Arial" w:eastAsia="Arial Unicode MS" w:hAnsi="Arial" w:cs="Arial"/>
                <w:sz w:val="20"/>
                <w:szCs w:val="20"/>
                <w:lang w:val="en-GB"/>
              </w:rPr>
            </w:pPr>
          </w:p>
          <w:p w14:paraId="4A981594" w14:textId="77777777" w:rsidR="00F1171E" w:rsidRPr="00B36845" w:rsidRDefault="00F1171E" w:rsidP="007222C8">
            <w:pPr>
              <w:rPr>
                <w:rFonts w:ascii="Arial" w:eastAsia="Arial Unicode MS" w:hAnsi="Arial" w:cs="Arial"/>
                <w:sz w:val="20"/>
                <w:szCs w:val="20"/>
                <w:lang w:val="en-GB"/>
              </w:rPr>
            </w:pPr>
          </w:p>
          <w:p w14:paraId="4780A682" w14:textId="77777777" w:rsidR="00F1171E" w:rsidRPr="00B36845" w:rsidRDefault="00F1171E" w:rsidP="007222C8">
            <w:pPr>
              <w:rPr>
                <w:rFonts w:ascii="Arial" w:eastAsia="Arial Unicode MS" w:hAnsi="Arial" w:cs="Arial"/>
                <w:sz w:val="20"/>
                <w:szCs w:val="20"/>
                <w:lang w:val="en-GB"/>
              </w:rPr>
            </w:pPr>
          </w:p>
          <w:p w14:paraId="2D80979A" w14:textId="77777777" w:rsidR="00F1171E" w:rsidRPr="00B3684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AF61489" w14:textId="77777777" w:rsidR="00B36845" w:rsidRPr="002676A5" w:rsidRDefault="00B36845" w:rsidP="00B36845">
      <w:pPr>
        <w:pStyle w:val="Affiliation"/>
        <w:spacing w:after="0" w:line="240" w:lineRule="auto"/>
        <w:jc w:val="left"/>
        <w:rPr>
          <w:rFonts w:ascii="Arial" w:hAnsi="Arial" w:cs="Arial"/>
          <w:b/>
          <w:u w:val="single"/>
        </w:rPr>
      </w:pPr>
      <w:r w:rsidRPr="002676A5">
        <w:rPr>
          <w:rFonts w:ascii="Arial" w:hAnsi="Arial" w:cs="Arial"/>
          <w:b/>
          <w:u w:val="single"/>
        </w:rPr>
        <w:t>Reviewer details:</w:t>
      </w:r>
    </w:p>
    <w:p w14:paraId="6D7E7DBF" w14:textId="77777777" w:rsidR="00B36845" w:rsidRPr="002676A5" w:rsidRDefault="00B36845" w:rsidP="00B36845">
      <w:pPr>
        <w:pStyle w:val="Affiliation"/>
        <w:spacing w:after="0" w:line="240" w:lineRule="auto"/>
        <w:jc w:val="left"/>
        <w:rPr>
          <w:rFonts w:ascii="Arial" w:hAnsi="Arial" w:cs="Arial"/>
          <w:b/>
        </w:rPr>
      </w:pPr>
      <w:r w:rsidRPr="002676A5">
        <w:rPr>
          <w:rFonts w:ascii="Arial" w:hAnsi="Arial" w:cs="Arial"/>
          <w:b/>
          <w:color w:val="000000"/>
        </w:rPr>
        <w:t xml:space="preserve">Arash </w:t>
      </w:r>
      <w:proofErr w:type="spellStart"/>
      <w:r w:rsidRPr="002676A5">
        <w:rPr>
          <w:rFonts w:ascii="Arial" w:hAnsi="Arial" w:cs="Arial"/>
          <w:b/>
          <w:color w:val="000000"/>
        </w:rPr>
        <w:t>Adamnejad</w:t>
      </w:r>
      <w:proofErr w:type="spellEnd"/>
      <w:r w:rsidRPr="002676A5">
        <w:rPr>
          <w:rFonts w:ascii="Arial" w:hAnsi="Arial" w:cs="Arial"/>
          <w:b/>
          <w:color w:val="000000"/>
        </w:rPr>
        <w:t xml:space="preserve"> </w:t>
      </w:r>
      <w:proofErr w:type="spellStart"/>
      <w:r w:rsidRPr="002676A5">
        <w:rPr>
          <w:rFonts w:ascii="Arial" w:hAnsi="Arial" w:cs="Arial"/>
          <w:b/>
          <w:color w:val="000000"/>
        </w:rPr>
        <w:t>Ghafour</w:t>
      </w:r>
      <w:proofErr w:type="spellEnd"/>
      <w:r w:rsidRPr="002676A5">
        <w:rPr>
          <w:rFonts w:ascii="Arial" w:hAnsi="Arial" w:cs="Arial"/>
          <w:b/>
          <w:color w:val="000000"/>
        </w:rPr>
        <w:t>, Istanbul University, Turkey</w:t>
      </w:r>
      <w:r w:rsidRPr="002676A5">
        <w:rPr>
          <w:rFonts w:ascii="Arial" w:hAnsi="Arial" w:cs="Arial"/>
          <w:b/>
          <w:color w:val="000000"/>
        </w:rPr>
        <w:tab/>
      </w:r>
    </w:p>
    <w:p w14:paraId="7405BB79" w14:textId="77777777" w:rsidR="00B36845" w:rsidRPr="00B36845" w:rsidRDefault="00B36845">
      <w:pPr>
        <w:rPr>
          <w:rFonts w:ascii="Arial" w:hAnsi="Arial" w:cs="Arial"/>
          <w:b/>
          <w:sz w:val="20"/>
          <w:szCs w:val="20"/>
          <w:lang w:val="en-GB"/>
        </w:rPr>
      </w:pPr>
    </w:p>
    <w:sectPr w:rsidR="00B36845" w:rsidRPr="00B3684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45A14" w14:textId="77777777" w:rsidR="0064594E" w:rsidRPr="0000007A" w:rsidRDefault="0064594E" w:rsidP="0099583E">
      <w:r>
        <w:separator/>
      </w:r>
    </w:p>
  </w:endnote>
  <w:endnote w:type="continuationSeparator" w:id="0">
    <w:p w14:paraId="6D30552E" w14:textId="77777777" w:rsidR="0064594E" w:rsidRPr="0000007A" w:rsidRDefault="0064594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DB3BA" w14:textId="77777777" w:rsidR="0064594E" w:rsidRPr="0000007A" w:rsidRDefault="0064594E" w:rsidP="0099583E">
      <w:r>
        <w:separator/>
      </w:r>
    </w:p>
  </w:footnote>
  <w:footnote w:type="continuationSeparator" w:id="0">
    <w:p w14:paraId="6E521804" w14:textId="77777777" w:rsidR="0064594E" w:rsidRPr="0000007A" w:rsidRDefault="0064594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71115">
    <w:abstractNumId w:val="3"/>
  </w:num>
  <w:num w:numId="2" w16cid:durableId="690883409">
    <w:abstractNumId w:val="6"/>
  </w:num>
  <w:num w:numId="3" w16cid:durableId="444689432">
    <w:abstractNumId w:val="5"/>
  </w:num>
  <w:num w:numId="4" w16cid:durableId="1628923918">
    <w:abstractNumId w:val="7"/>
  </w:num>
  <w:num w:numId="5" w16cid:durableId="89358265">
    <w:abstractNumId w:val="4"/>
  </w:num>
  <w:num w:numId="6" w16cid:durableId="2067605178">
    <w:abstractNumId w:val="0"/>
  </w:num>
  <w:num w:numId="7" w16cid:durableId="2092003412">
    <w:abstractNumId w:val="1"/>
  </w:num>
  <w:num w:numId="8" w16cid:durableId="2094819573">
    <w:abstractNumId w:val="9"/>
  </w:num>
  <w:num w:numId="9" w16cid:durableId="1709723123">
    <w:abstractNumId w:val="8"/>
  </w:num>
  <w:num w:numId="10" w16cid:durableId="92677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7283"/>
    <w:rsid w:val="00081012"/>
    <w:rsid w:val="00084D7C"/>
    <w:rsid w:val="000936AC"/>
    <w:rsid w:val="00095A59"/>
    <w:rsid w:val="000A2134"/>
    <w:rsid w:val="000A2D36"/>
    <w:rsid w:val="000A6F41"/>
    <w:rsid w:val="000B4EE5"/>
    <w:rsid w:val="000B5647"/>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0EF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5796"/>
    <w:rsid w:val="003E64B2"/>
    <w:rsid w:val="003E746A"/>
    <w:rsid w:val="00401C12"/>
    <w:rsid w:val="00421DBF"/>
    <w:rsid w:val="00422D7A"/>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4"/>
    <w:rsid w:val="004B4FDC"/>
    <w:rsid w:val="004B6252"/>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94E"/>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50B1"/>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79E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684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F2F"/>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3684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ancers16244156"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106</cp:revision>
  <dcterms:created xsi:type="dcterms:W3CDTF">2023-08-30T09:21:00Z</dcterms:created>
  <dcterms:modified xsi:type="dcterms:W3CDTF">2025-04-23T12:26:00Z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