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184373" w14:paraId="1643A4CA" w14:textId="77777777" w:rsidTr="00184373">
        <w:trPr>
          <w:trHeight w:val="450"/>
        </w:trPr>
        <w:tc>
          <w:tcPr>
            <w:tcW w:w="5000" w:type="pct"/>
            <w:gridSpan w:val="2"/>
            <w:tcBorders>
              <w:top w:val="nil"/>
              <w:left w:val="nil"/>
              <w:right w:val="nil"/>
            </w:tcBorders>
          </w:tcPr>
          <w:p w14:paraId="4C55E51F" w14:textId="77777777" w:rsidR="00602F7D" w:rsidRPr="00184373" w:rsidRDefault="00602F7D" w:rsidP="00F2643C">
            <w:pPr>
              <w:pStyle w:val="Heading2"/>
              <w:jc w:val="left"/>
              <w:rPr>
                <w:rFonts w:ascii="Arial" w:hAnsi="Arial" w:cs="Arial"/>
                <w:b w:val="0"/>
                <w:bCs w:val="0"/>
                <w:lang w:val="en-US"/>
              </w:rPr>
            </w:pPr>
          </w:p>
        </w:tc>
      </w:tr>
      <w:tr w:rsidR="0000007A" w:rsidRPr="00184373" w14:paraId="127EAD7E" w14:textId="77777777" w:rsidTr="00184373">
        <w:trPr>
          <w:trHeight w:val="413"/>
        </w:trPr>
        <w:tc>
          <w:tcPr>
            <w:tcW w:w="1248" w:type="pct"/>
          </w:tcPr>
          <w:p w14:paraId="3C159AA5" w14:textId="77777777" w:rsidR="0000007A" w:rsidRPr="00184373" w:rsidRDefault="00D27A79" w:rsidP="00696CAD">
            <w:pPr>
              <w:pStyle w:val="BodyText"/>
              <w:ind w:left="90"/>
              <w:jc w:val="left"/>
              <w:rPr>
                <w:rFonts w:ascii="Arial" w:hAnsi="Arial" w:cs="Arial"/>
                <w:bCs/>
                <w:sz w:val="20"/>
                <w:szCs w:val="20"/>
                <w:lang w:val="en-GB"/>
              </w:rPr>
            </w:pPr>
            <w:r w:rsidRPr="00184373">
              <w:rPr>
                <w:rFonts w:ascii="Arial" w:hAnsi="Arial" w:cs="Arial"/>
                <w:bCs/>
                <w:sz w:val="20"/>
                <w:szCs w:val="20"/>
                <w:lang w:val="en-GB"/>
              </w:rPr>
              <w:t xml:space="preserve">Book </w:t>
            </w:r>
            <w:r w:rsidR="0000007A" w:rsidRPr="00184373">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15567D1" w:rsidR="0000007A" w:rsidRPr="00184373" w:rsidRDefault="008450B1" w:rsidP="00054BC4">
            <w:pPr>
              <w:pStyle w:val="NormalWeb"/>
              <w:rPr>
                <w:rFonts w:ascii="Arial" w:hAnsi="Arial" w:cs="Arial"/>
                <w:b/>
                <w:bCs/>
                <w:sz w:val="20"/>
                <w:szCs w:val="20"/>
                <w:u w:val="single"/>
              </w:rPr>
            </w:pPr>
            <w:hyperlink r:id="rId7" w:history="1">
              <w:r w:rsidRPr="00184373">
                <w:rPr>
                  <w:rStyle w:val="Hyperlink"/>
                  <w:rFonts w:ascii="Arial" w:hAnsi="Arial" w:cs="Arial"/>
                  <w:sz w:val="20"/>
                  <w:szCs w:val="20"/>
                </w:rPr>
                <w:t>Medical Science: Recent Advances and Applications</w:t>
              </w:r>
            </w:hyperlink>
          </w:p>
        </w:tc>
      </w:tr>
      <w:tr w:rsidR="0000007A" w:rsidRPr="00184373" w14:paraId="73C90375" w14:textId="77777777" w:rsidTr="00184373">
        <w:trPr>
          <w:trHeight w:val="290"/>
        </w:trPr>
        <w:tc>
          <w:tcPr>
            <w:tcW w:w="1248" w:type="pct"/>
          </w:tcPr>
          <w:p w14:paraId="20D28135" w14:textId="77777777" w:rsidR="0000007A" w:rsidRPr="00184373" w:rsidRDefault="0000007A" w:rsidP="00696CAD">
            <w:pPr>
              <w:pStyle w:val="BodyText"/>
              <w:ind w:left="90"/>
              <w:jc w:val="left"/>
              <w:rPr>
                <w:rFonts w:ascii="Arial" w:hAnsi="Arial" w:cs="Arial"/>
                <w:bCs/>
                <w:sz w:val="20"/>
                <w:szCs w:val="20"/>
                <w:lang w:val="en-GB"/>
              </w:rPr>
            </w:pPr>
            <w:r w:rsidRPr="00184373">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3DB1EA36" w:rsidR="0000007A" w:rsidRPr="00184373" w:rsidRDefault="00E72A8E" w:rsidP="00F3669D">
            <w:pPr>
              <w:pStyle w:val="NormalWeb"/>
              <w:spacing w:before="0" w:beforeAutospacing="0" w:after="0" w:afterAutospacing="0"/>
              <w:rPr>
                <w:rFonts w:ascii="Arial" w:hAnsi="Arial" w:cs="Arial"/>
                <w:b/>
                <w:bCs/>
                <w:sz w:val="20"/>
                <w:szCs w:val="20"/>
                <w:highlight w:val="yellow"/>
                <w:lang w:val="en-GB"/>
              </w:rPr>
            </w:pPr>
            <w:r w:rsidRPr="00184373">
              <w:rPr>
                <w:rFonts w:ascii="Arial" w:hAnsi="Arial" w:cs="Arial"/>
                <w:b/>
                <w:bCs/>
                <w:sz w:val="20"/>
                <w:szCs w:val="20"/>
                <w:lang w:val="en-GB"/>
              </w:rPr>
              <w:t>Ms_BP</w:t>
            </w:r>
            <w:r w:rsidR="00FC432A" w:rsidRPr="00184373">
              <w:rPr>
                <w:rFonts w:ascii="Arial" w:hAnsi="Arial" w:cs="Arial"/>
                <w:b/>
                <w:bCs/>
                <w:sz w:val="20"/>
                <w:szCs w:val="20"/>
                <w:lang w:val="en-GB"/>
              </w:rPr>
              <w:t>R</w:t>
            </w:r>
            <w:r w:rsidRPr="00184373">
              <w:rPr>
                <w:rFonts w:ascii="Arial" w:hAnsi="Arial" w:cs="Arial"/>
                <w:b/>
                <w:bCs/>
                <w:sz w:val="20"/>
                <w:szCs w:val="20"/>
                <w:lang w:val="en-GB"/>
              </w:rPr>
              <w:t>_</w:t>
            </w:r>
            <w:r w:rsidR="008450B1" w:rsidRPr="00184373">
              <w:rPr>
                <w:rFonts w:ascii="Arial" w:hAnsi="Arial" w:cs="Arial"/>
                <w:b/>
                <w:bCs/>
                <w:sz w:val="20"/>
                <w:szCs w:val="20"/>
                <w:lang w:val="en-GB"/>
              </w:rPr>
              <w:t>5353</w:t>
            </w:r>
          </w:p>
        </w:tc>
      </w:tr>
      <w:tr w:rsidR="0000007A" w:rsidRPr="00184373" w14:paraId="05B60576" w14:textId="77777777" w:rsidTr="00184373">
        <w:trPr>
          <w:trHeight w:val="331"/>
        </w:trPr>
        <w:tc>
          <w:tcPr>
            <w:tcW w:w="1248" w:type="pct"/>
          </w:tcPr>
          <w:p w14:paraId="0196A627" w14:textId="77777777" w:rsidR="0000007A" w:rsidRPr="00184373" w:rsidRDefault="0000007A" w:rsidP="00696CAD">
            <w:pPr>
              <w:pStyle w:val="BodyText"/>
              <w:ind w:left="90"/>
              <w:jc w:val="left"/>
              <w:rPr>
                <w:rFonts w:ascii="Arial" w:hAnsi="Arial" w:cs="Arial"/>
                <w:bCs/>
                <w:sz w:val="20"/>
                <w:szCs w:val="20"/>
                <w:lang w:val="en-GB"/>
              </w:rPr>
            </w:pPr>
            <w:r w:rsidRPr="00184373">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22F7E456" w:rsidR="0000007A" w:rsidRPr="00184373" w:rsidRDefault="008450B1" w:rsidP="000450FC">
            <w:pPr>
              <w:pStyle w:val="NormalWeb"/>
              <w:spacing w:before="0" w:beforeAutospacing="0" w:after="0" w:afterAutospacing="0"/>
              <w:rPr>
                <w:rFonts w:ascii="Arial" w:hAnsi="Arial" w:cs="Arial"/>
                <w:b/>
                <w:sz w:val="20"/>
                <w:szCs w:val="20"/>
                <w:highlight w:val="yellow"/>
                <w:lang w:val="en-GB"/>
              </w:rPr>
            </w:pPr>
            <w:r w:rsidRPr="00184373">
              <w:rPr>
                <w:rFonts w:ascii="Arial" w:hAnsi="Arial" w:cs="Arial"/>
                <w:b/>
                <w:sz w:val="20"/>
                <w:szCs w:val="20"/>
                <w:lang w:val="en-GB"/>
              </w:rPr>
              <w:t>The Impact of Iron on Cancer-Related Immune Functions in Oncology: Molecular Mechanisms and Clinical Evidence</w:t>
            </w:r>
          </w:p>
        </w:tc>
      </w:tr>
      <w:tr w:rsidR="00CF0BBB" w:rsidRPr="00184373" w14:paraId="6D508B1C" w14:textId="77777777" w:rsidTr="00184373">
        <w:trPr>
          <w:trHeight w:val="332"/>
        </w:trPr>
        <w:tc>
          <w:tcPr>
            <w:tcW w:w="1248" w:type="pct"/>
          </w:tcPr>
          <w:p w14:paraId="32FC28F7" w14:textId="77777777" w:rsidR="00CF0BBB" w:rsidRPr="00184373" w:rsidRDefault="00CF0BBB" w:rsidP="00696CAD">
            <w:pPr>
              <w:pStyle w:val="BodyText"/>
              <w:ind w:left="90"/>
              <w:jc w:val="left"/>
              <w:rPr>
                <w:rFonts w:ascii="Arial" w:hAnsi="Arial" w:cs="Arial"/>
                <w:bCs/>
                <w:sz w:val="20"/>
                <w:szCs w:val="20"/>
                <w:lang w:val="en-GB"/>
              </w:rPr>
            </w:pPr>
            <w:r w:rsidRPr="00184373">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01280520" w:rsidR="00CF0BBB" w:rsidRPr="00184373" w:rsidRDefault="008450B1" w:rsidP="000450FC">
            <w:pPr>
              <w:pStyle w:val="NormalWeb"/>
              <w:spacing w:before="0" w:beforeAutospacing="0" w:after="0" w:afterAutospacing="0"/>
              <w:rPr>
                <w:rFonts w:ascii="Arial" w:hAnsi="Arial" w:cs="Arial"/>
                <w:b/>
                <w:sz w:val="20"/>
                <w:szCs w:val="20"/>
                <w:lang w:val="en-GB"/>
              </w:rPr>
            </w:pPr>
            <w:r w:rsidRPr="00184373">
              <w:rPr>
                <w:rFonts w:ascii="Arial" w:hAnsi="Arial" w:cs="Arial"/>
                <w:b/>
                <w:sz w:val="20"/>
                <w:szCs w:val="20"/>
                <w:lang w:val="en-GB"/>
              </w:rPr>
              <w:t>Book chapter</w:t>
            </w:r>
          </w:p>
        </w:tc>
      </w:tr>
    </w:tbl>
    <w:p w14:paraId="45F5983C" w14:textId="77777777" w:rsidR="00037D52" w:rsidRPr="00184373" w:rsidRDefault="00037D52" w:rsidP="0000007A">
      <w:pPr>
        <w:pStyle w:val="BodyText"/>
        <w:rPr>
          <w:rFonts w:ascii="Arial" w:hAnsi="Arial" w:cs="Arial"/>
          <w:b/>
          <w:bCs/>
          <w:sz w:val="20"/>
          <w:szCs w:val="20"/>
          <w:u w:val="single"/>
          <w:lang w:val="en-GB"/>
        </w:rPr>
      </w:pPr>
    </w:p>
    <w:p w14:paraId="79DE1CF8" w14:textId="77777777" w:rsidR="00605952" w:rsidRPr="00184373" w:rsidRDefault="00605952" w:rsidP="0000007A">
      <w:pPr>
        <w:pStyle w:val="BodyText"/>
        <w:rPr>
          <w:rFonts w:ascii="Arial" w:hAnsi="Arial" w:cs="Arial"/>
          <w:b/>
          <w:bCs/>
          <w:sz w:val="20"/>
          <w:szCs w:val="20"/>
          <w:u w:val="single"/>
          <w:lang w:val="en-GB"/>
        </w:rPr>
      </w:pPr>
    </w:p>
    <w:p w14:paraId="37E43B60" w14:textId="77777777" w:rsidR="0086369B" w:rsidRPr="00184373" w:rsidRDefault="0086369B" w:rsidP="00626025">
      <w:pPr>
        <w:pStyle w:val="BodyText"/>
        <w:rPr>
          <w:rFonts w:ascii="Arial" w:hAnsi="Arial" w:cs="Arial"/>
          <w:b/>
          <w:color w:val="222222"/>
          <w:sz w:val="20"/>
          <w:szCs w:val="20"/>
          <w:u w:val="single"/>
          <w:lang w:val="en-US"/>
        </w:rPr>
      </w:pPr>
    </w:p>
    <w:p w14:paraId="63CD6BCB" w14:textId="0FFEAA9E" w:rsidR="00626025" w:rsidRPr="00184373" w:rsidRDefault="00640538" w:rsidP="00626025">
      <w:pPr>
        <w:pStyle w:val="BodyText"/>
        <w:rPr>
          <w:rFonts w:ascii="Arial" w:hAnsi="Arial" w:cs="Arial"/>
          <w:b/>
          <w:color w:val="222222"/>
          <w:sz w:val="20"/>
          <w:szCs w:val="20"/>
          <w:u w:val="single"/>
          <w:lang w:val="en-US"/>
        </w:rPr>
      </w:pPr>
      <w:r w:rsidRPr="00184373">
        <w:rPr>
          <w:rFonts w:ascii="Arial" w:hAnsi="Arial" w:cs="Arial"/>
          <w:b/>
          <w:color w:val="222222"/>
          <w:sz w:val="20"/>
          <w:szCs w:val="20"/>
          <w:u w:val="single"/>
          <w:lang w:val="en-US"/>
        </w:rPr>
        <w:t>Special note:</w:t>
      </w:r>
    </w:p>
    <w:p w14:paraId="1AC448A2" w14:textId="77777777" w:rsidR="007B54A4" w:rsidRPr="00184373" w:rsidRDefault="007B54A4" w:rsidP="00626025">
      <w:pPr>
        <w:pStyle w:val="BodyText"/>
        <w:rPr>
          <w:rFonts w:ascii="Arial" w:hAnsi="Arial" w:cs="Arial"/>
          <w:b/>
          <w:color w:val="222222"/>
          <w:sz w:val="20"/>
          <w:szCs w:val="20"/>
          <w:u w:val="single"/>
          <w:lang w:val="en-US"/>
        </w:rPr>
      </w:pPr>
    </w:p>
    <w:p w14:paraId="7F950B43" w14:textId="3CFD7BBC" w:rsidR="007B54A4" w:rsidRPr="00184373" w:rsidRDefault="00955E45" w:rsidP="00626025">
      <w:pPr>
        <w:pStyle w:val="BodyText"/>
        <w:rPr>
          <w:rFonts w:ascii="Arial" w:hAnsi="Arial" w:cs="Arial"/>
          <w:b/>
          <w:color w:val="222222"/>
          <w:sz w:val="20"/>
          <w:szCs w:val="20"/>
          <w:lang w:val="en-US"/>
        </w:rPr>
      </w:pPr>
      <w:r w:rsidRPr="0018437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8D4C9BE" w:rsidR="00640538" w:rsidRPr="00184373" w:rsidRDefault="00CD12C2" w:rsidP="00626025">
      <w:pPr>
        <w:pStyle w:val="BodyText"/>
        <w:rPr>
          <w:rFonts w:ascii="Arial" w:hAnsi="Arial" w:cs="Arial"/>
          <w:b/>
          <w:color w:val="222222"/>
          <w:sz w:val="20"/>
          <w:szCs w:val="20"/>
          <w:u w:val="single"/>
          <w:lang w:val="en-US"/>
        </w:rPr>
      </w:pPr>
      <w:r w:rsidRPr="00184373">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750B980B">
                <wp:simplePos x="0" y="0"/>
                <wp:positionH relativeFrom="column">
                  <wp:posOffset>-121920</wp:posOffset>
                </wp:positionH>
                <wp:positionV relativeFrom="paragraph">
                  <wp:posOffset>180975</wp:posOffset>
                </wp:positionV>
                <wp:extent cx="13606145" cy="2075815"/>
                <wp:effectExtent l="11430" t="7620" r="1270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207581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5ADD5DF" w14:textId="77777777" w:rsidR="008450B1" w:rsidRDefault="008450B1" w:rsidP="007B54A4">
                            <w:pPr>
                              <w:pStyle w:val="BodyText"/>
                              <w:jc w:val="left"/>
                              <w:rPr>
                                <w:rFonts w:ascii="Arial" w:hAnsi="Arial" w:cs="Arial"/>
                                <w:b/>
                                <w:color w:val="222222"/>
                                <w:sz w:val="32"/>
                                <w:lang w:val="en-US"/>
                              </w:rPr>
                            </w:pPr>
                            <w:r w:rsidRPr="008450B1">
                              <w:rPr>
                                <w:rFonts w:ascii="Arial" w:hAnsi="Arial" w:cs="Arial"/>
                                <w:b/>
                                <w:color w:val="222222"/>
                                <w:sz w:val="32"/>
                                <w:lang w:val="en-US"/>
                              </w:rPr>
                              <w:t>Cancers 2024,</w:t>
                            </w:r>
                          </w:p>
                          <w:p w14:paraId="1E5BBEAF" w14:textId="77777777" w:rsidR="008450B1" w:rsidRDefault="008450B1" w:rsidP="007B54A4">
                            <w:pPr>
                              <w:pStyle w:val="BodyText"/>
                              <w:jc w:val="left"/>
                              <w:rPr>
                                <w:rFonts w:ascii="Arial" w:hAnsi="Arial" w:cs="Arial"/>
                                <w:b/>
                                <w:color w:val="222222"/>
                                <w:sz w:val="32"/>
                                <w:lang w:val="en-US"/>
                              </w:rPr>
                            </w:pPr>
                          </w:p>
                          <w:p w14:paraId="57E24C8C" w14:textId="6D8339C7" w:rsidR="00E03C32" w:rsidRDefault="008450B1" w:rsidP="007B54A4">
                            <w:pPr>
                              <w:pStyle w:val="BodyText"/>
                              <w:jc w:val="left"/>
                              <w:rPr>
                                <w:rFonts w:ascii="Arial" w:hAnsi="Arial" w:cs="Arial"/>
                                <w:b/>
                                <w:color w:val="222222"/>
                                <w:sz w:val="32"/>
                                <w:lang w:val="en-US"/>
                              </w:rPr>
                            </w:pPr>
                            <w:r>
                              <w:rPr>
                                <w:rFonts w:ascii="Arial" w:hAnsi="Arial" w:cs="Arial"/>
                                <w:b/>
                                <w:color w:val="222222"/>
                                <w:sz w:val="32"/>
                                <w:lang w:val="en-US"/>
                              </w:rPr>
                              <w:t>DOI:</w:t>
                            </w:r>
                            <w:r w:rsidRPr="008450B1">
                              <w:t xml:space="preserve"> </w:t>
                            </w:r>
                            <w:hyperlink r:id="rId8" w:history="1">
                              <w:r w:rsidRPr="005B1F58">
                                <w:rPr>
                                  <w:rStyle w:val="Hyperlink"/>
                                  <w:rFonts w:ascii="Arial" w:hAnsi="Arial" w:cs="Arial"/>
                                  <w:b/>
                                  <w:sz w:val="32"/>
                                  <w:lang w:val="en-US"/>
                                </w:rPr>
                                <w:t>https://doi.org/10.3390/cancers16244156</w:t>
                              </w:r>
                            </w:hyperlink>
                          </w:p>
                          <w:p w14:paraId="30A19CEF" w14:textId="77777777" w:rsidR="008450B1" w:rsidRPr="007B54A4" w:rsidRDefault="008450B1" w:rsidP="007B54A4">
                            <w:pPr>
                              <w:pStyle w:val="BodyText"/>
                              <w:jc w:val="left"/>
                              <w:rPr>
                                <w:rFonts w:ascii="Arial" w:hAnsi="Arial" w:cs="Arial"/>
                                <w:b/>
                                <w:color w:val="222222"/>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6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5ADD5DF" w14:textId="77777777" w:rsidR="008450B1" w:rsidRDefault="008450B1" w:rsidP="007B54A4">
                      <w:pPr>
                        <w:pStyle w:val="BodyText"/>
                        <w:jc w:val="left"/>
                        <w:rPr>
                          <w:rFonts w:ascii="Arial" w:hAnsi="Arial" w:cs="Arial"/>
                          <w:b/>
                          <w:color w:val="222222"/>
                          <w:sz w:val="32"/>
                          <w:lang w:val="en-US"/>
                        </w:rPr>
                      </w:pPr>
                      <w:r w:rsidRPr="008450B1">
                        <w:rPr>
                          <w:rFonts w:ascii="Arial" w:hAnsi="Arial" w:cs="Arial"/>
                          <w:b/>
                          <w:color w:val="222222"/>
                          <w:sz w:val="32"/>
                          <w:lang w:val="en-US"/>
                        </w:rPr>
                        <w:t>Cancers 2024,</w:t>
                      </w:r>
                    </w:p>
                    <w:p w14:paraId="1E5BBEAF" w14:textId="77777777" w:rsidR="008450B1" w:rsidRDefault="008450B1" w:rsidP="007B54A4">
                      <w:pPr>
                        <w:pStyle w:val="BodyText"/>
                        <w:jc w:val="left"/>
                        <w:rPr>
                          <w:rFonts w:ascii="Arial" w:hAnsi="Arial" w:cs="Arial"/>
                          <w:b/>
                          <w:color w:val="222222"/>
                          <w:sz w:val="32"/>
                          <w:lang w:val="en-US"/>
                        </w:rPr>
                      </w:pPr>
                    </w:p>
                    <w:p w14:paraId="57E24C8C" w14:textId="6D8339C7" w:rsidR="00E03C32" w:rsidRDefault="008450B1" w:rsidP="007B54A4">
                      <w:pPr>
                        <w:pStyle w:val="BodyText"/>
                        <w:jc w:val="left"/>
                        <w:rPr>
                          <w:rFonts w:ascii="Arial" w:hAnsi="Arial" w:cs="Arial"/>
                          <w:b/>
                          <w:color w:val="222222"/>
                          <w:sz w:val="32"/>
                          <w:lang w:val="en-US"/>
                        </w:rPr>
                      </w:pPr>
                      <w:r>
                        <w:rPr>
                          <w:rFonts w:ascii="Arial" w:hAnsi="Arial" w:cs="Arial"/>
                          <w:b/>
                          <w:color w:val="222222"/>
                          <w:sz w:val="32"/>
                          <w:lang w:val="en-US"/>
                        </w:rPr>
                        <w:t>DOI:</w:t>
                      </w:r>
                      <w:r w:rsidRPr="008450B1">
                        <w:t xml:space="preserve"> </w:t>
                      </w:r>
                      <w:hyperlink r:id="rId9" w:history="1">
                        <w:r w:rsidRPr="005B1F58">
                          <w:rPr>
                            <w:rStyle w:val="Hyperlink"/>
                            <w:rFonts w:ascii="Arial" w:hAnsi="Arial" w:cs="Arial"/>
                            <w:b/>
                            <w:sz w:val="32"/>
                            <w:lang w:val="en-US"/>
                          </w:rPr>
                          <w:t>https://doi.org/10.3390/cancers16244156</w:t>
                        </w:r>
                      </w:hyperlink>
                    </w:p>
                    <w:p w14:paraId="30A19CEF" w14:textId="77777777" w:rsidR="008450B1" w:rsidRPr="007B54A4" w:rsidRDefault="008450B1" w:rsidP="007B54A4">
                      <w:pPr>
                        <w:pStyle w:val="BodyText"/>
                        <w:jc w:val="left"/>
                        <w:rPr>
                          <w:rFonts w:ascii="Arial" w:hAnsi="Arial" w:cs="Arial"/>
                          <w:b/>
                          <w:color w:val="222222"/>
                          <w:sz w:val="32"/>
                          <w:lang w:val="en-US"/>
                        </w:rPr>
                      </w:pPr>
                    </w:p>
                  </w:txbxContent>
                </v:textbox>
              </v:rect>
            </w:pict>
          </mc:Fallback>
        </mc:AlternateContent>
      </w:r>
    </w:p>
    <w:p w14:paraId="40641486" w14:textId="77777777" w:rsidR="00D9392F" w:rsidRPr="00184373" w:rsidRDefault="002A3D7C" w:rsidP="00626025">
      <w:pPr>
        <w:pStyle w:val="BodyText"/>
        <w:jc w:val="left"/>
        <w:rPr>
          <w:rFonts w:ascii="Arial" w:hAnsi="Arial" w:cs="Arial"/>
          <w:color w:val="222222"/>
          <w:sz w:val="20"/>
          <w:szCs w:val="20"/>
          <w:lang w:val="en-IN"/>
        </w:rPr>
      </w:pPr>
      <w:r w:rsidRPr="00184373">
        <w:rPr>
          <w:rFonts w:ascii="Arial" w:hAnsi="Arial" w:cs="Arial"/>
          <w:color w:val="222222"/>
          <w:sz w:val="20"/>
          <w:szCs w:val="20"/>
          <w:lang w:val="en-IN"/>
        </w:rPr>
        <w:br w:type="page"/>
      </w:r>
    </w:p>
    <w:p w14:paraId="5A743ECE" w14:textId="77777777" w:rsidR="00D27A79" w:rsidRPr="0018437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84373" w14:paraId="71A94C1F" w14:textId="77777777" w:rsidTr="007222C8">
        <w:tc>
          <w:tcPr>
            <w:tcW w:w="5000" w:type="pct"/>
            <w:gridSpan w:val="3"/>
            <w:tcBorders>
              <w:top w:val="nil"/>
              <w:left w:val="nil"/>
              <w:right w:val="nil"/>
            </w:tcBorders>
            <w:noWrap/>
          </w:tcPr>
          <w:p w14:paraId="0BC15285" w14:textId="75BEB51F" w:rsidR="00F1171E" w:rsidRPr="00184373" w:rsidRDefault="00F1171E" w:rsidP="007222C8">
            <w:pPr>
              <w:pStyle w:val="Heading2"/>
              <w:jc w:val="left"/>
              <w:rPr>
                <w:rFonts w:ascii="Arial" w:hAnsi="Arial" w:cs="Arial"/>
                <w:lang w:val="en-GB"/>
              </w:rPr>
            </w:pPr>
            <w:r w:rsidRPr="00184373">
              <w:rPr>
                <w:rFonts w:ascii="Arial" w:hAnsi="Arial" w:cs="Arial"/>
                <w:highlight w:val="yellow"/>
                <w:lang w:val="en-GB"/>
              </w:rPr>
              <w:t>PART  1:</w:t>
            </w:r>
            <w:r w:rsidRPr="00184373">
              <w:rPr>
                <w:rFonts w:ascii="Arial" w:hAnsi="Arial" w:cs="Arial"/>
                <w:lang w:val="en-GB"/>
              </w:rPr>
              <w:t xml:space="preserve"> Comments</w:t>
            </w:r>
          </w:p>
          <w:p w14:paraId="1287753C" w14:textId="77777777" w:rsidR="00F1171E" w:rsidRPr="00184373" w:rsidRDefault="00F1171E" w:rsidP="007222C8">
            <w:pPr>
              <w:rPr>
                <w:rFonts w:ascii="Arial" w:hAnsi="Arial" w:cs="Arial"/>
                <w:sz w:val="20"/>
                <w:szCs w:val="20"/>
                <w:lang w:val="en-GB"/>
              </w:rPr>
            </w:pPr>
          </w:p>
        </w:tc>
      </w:tr>
      <w:tr w:rsidR="00F1171E" w:rsidRPr="00184373" w14:paraId="5EA12279" w14:textId="77777777" w:rsidTr="007222C8">
        <w:tc>
          <w:tcPr>
            <w:tcW w:w="1265" w:type="pct"/>
            <w:noWrap/>
          </w:tcPr>
          <w:p w14:paraId="7AE9682F" w14:textId="77777777" w:rsidR="00F1171E" w:rsidRPr="00184373" w:rsidRDefault="00F1171E" w:rsidP="007222C8">
            <w:pPr>
              <w:pStyle w:val="Heading2"/>
              <w:jc w:val="left"/>
              <w:rPr>
                <w:rFonts w:ascii="Arial" w:hAnsi="Arial" w:cs="Arial"/>
                <w:lang w:val="en-GB"/>
              </w:rPr>
            </w:pPr>
          </w:p>
        </w:tc>
        <w:tc>
          <w:tcPr>
            <w:tcW w:w="2212" w:type="pct"/>
          </w:tcPr>
          <w:p w14:paraId="5B8DBE06" w14:textId="77777777" w:rsidR="00F1171E" w:rsidRPr="00184373" w:rsidRDefault="00F1171E" w:rsidP="007222C8">
            <w:pPr>
              <w:pStyle w:val="Heading2"/>
              <w:jc w:val="left"/>
              <w:rPr>
                <w:rFonts w:ascii="Arial" w:hAnsi="Arial" w:cs="Arial"/>
                <w:lang w:val="en-GB"/>
              </w:rPr>
            </w:pPr>
            <w:r w:rsidRPr="00184373">
              <w:rPr>
                <w:rFonts w:ascii="Arial" w:hAnsi="Arial" w:cs="Arial"/>
                <w:lang w:val="en-GB"/>
              </w:rPr>
              <w:t>Reviewer’s comment</w:t>
            </w:r>
          </w:p>
          <w:p w14:paraId="693A9C4D" w14:textId="77777777" w:rsidR="00421DBF" w:rsidRPr="00184373" w:rsidRDefault="00421DBF" w:rsidP="00421DBF">
            <w:pPr>
              <w:rPr>
                <w:rFonts w:ascii="Arial" w:hAnsi="Arial" w:cs="Arial"/>
                <w:b/>
                <w:bCs/>
                <w:sz w:val="20"/>
                <w:szCs w:val="20"/>
              </w:rPr>
            </w:pPr>
            <w:r w:rsidRPr="0018437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84373" w:rsidRDefault="00421DBF" w:rsidP="00421DBF">
            <w:pPr>
              <w:rPr>
                <w:rFonts w:ascii="Arial" w:hAnsi="Arial" w:cs="Arial"/>
                <w:sz w:val="20"/>
                <w:szCs w:val="20"/>
                <w:lang w:val="en-GB"/>
              </w:rPr>
            </w:pPr>
          </w:p>
        </w:tc>
        <w:tc>
          <w:tcPr>
            <w:tcW w:w="1523" w:type="pct"/>
          </w:tcPr>
          <w:p w14:paraId="57792C30" w14:textId="77777777" w:rsidR="00F1171E" w:rsidRPr="00184373" w:rsidRDefault="00F1171E" w:rsidP="007222C8">
            <w:pPr>
              <w:pStyle w:val="Heading2"/>
              <w:jc w:val="left"/>
              <w:rPr>
                <w:rFonts w:ascii="Arial" w:hAnsi="Arial" w:cs="Arial"/>
                <w:b w:val="0"/>
                <w:lang w:val="en-GB"/>
              </w:rPr>
            </w:pPr>
            <w:r w:rsidRPr="00184373">
              <w:rPr>
                <w:rFonts w:ascii="Arial" w:hAnsi="Arial" w:cs="Arial"/>
                <w:lang w:val="en-GB"/>
              </w:rPr>
              <w:t>Author’s Feedback</w:t>
            </w:r>
            <w:r w:rsidRPr="00184373">
              <w:rPr>
                <w:rFonts w:ascii="Arial" w:hAnsi="Arial" w:cs="Arial"/>
                <w:b w:val="0"/>
                <w:lang w:val="en-GB"/>
              </w:rPr>
              <w:t xml:space="preserve"> </w:t>
            </w:r>
            <w:r w:rsidRPr="00184373">
              <w:rPr>
                <w:rFonts w:ascii="Arial" w:hAnsi="Arial" w:cs="Arial"/>
                <w:b w:val="0"/>
                <w:i/>
                <w:lang w:val="en-GB"/>
              </w:rPr>
              <w:t>(Please correct the manuscript and highlight that part in the manuscript. It is mandatory that authors should write his/her feedback here)</w:t>
            </w:r>
          </w:p>
        </w:tc>
      </w:tr>
      <w:tr w:rsidR="00F1171E" w:rsidRPr="00184373" w14:paraId="5C0AB4EC" w14:textId="77777777" w:rsidTr="007222C8">
        <w:trPr>
          <w:trHeight w:val="1264"/>
        </w:trPr>
        <w:tc>
          <w:tcPr>
            <w:tcW w:w="1265" w:type="pct"/>
            <w:noWrap/>
          </w:tcPr>
          <w:p w14:paraId="66B47184" w14:textId="48030299" w:rsidR="00F1171E" w:rsidRPr="00184373" w:rsidRDefault="00F1171E" w:rsidP="007222C8">
            <w:pPr>
              <w:ind w:left="360"/>
              <w:rPr>
                <w:rFonts w:ascii="Arial" w:hAnsi="Arial" w:cs="Arial"/>
                <w:b/>
                <w:bCs/>
                <w:sz w:val="20"/>
                <w:szCs w:val="20"/>
                <w:lang w:val="en-GB"/>
              </w:rPr>
            </w:pPr>
            <w:r w:rsidRPr="0018437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84373" w:rsidRDefault="00F1171E" w:rsidP="007222C8">
            <w:pPr>
              <w:ind w:left="360"/>
              <w:rPr>
                <w:rFonts w:ascii="Arial" w:eastAsia="MS Mincho" w:hAnsi="Arial" w:cs="Arial"/>
                <w:b/>
                <w:bCs/>
                <w:sz w:val="20"/>
                <w:szCs w:val="20"/>
                <w:lang w:val="en-GB"/>
              </w:rPr>
            </w:pPr>
          </w:p>
        </w:tc>
        <w:tc>
          <w:tcPr>
            <w:tcW w:w="2212" w:type="pct"/>
          </w:tcPr>
          <w:p w14:paraId="7DBC9196" w14:textId="2868966C" w:rsidR="00F1171E" w:rsidRPr="00184373" w:rsidRDefault="00D76291" w:rsidP="00D76291">
            <w:pPr>
              <w:pStyle w:val="ListParagraph"/>
              <w:ind w:left="0"/>
              <w:jc w:val="both"/>
              <w:rPr>
                <w:rFonts w:ascii="Arial" w:hAnsi="Arial" w:cs="Arial"/>
                <w:sz w:val="20"/>
                <w:szCs w:val="20"/>
                <w:lang w:val="en-GB"/>
              </w:rPr>
            </w:pPr>
            <w:r w:rsidRPr="00184373">
              <w:rPr>
                <w:rFonts w:ascii="Arial" w:hAnsi="Arial" w:cs="Arial"/>
                <w:sz w:val="20"/>
                <w:szCs w:val="20"/>
                <w:lang w:val="en-GB"/>
              </w:rPr>
              <w:t>This article is a comprehensive overview of the two-faced nature of iron in cancer, highlighting its central role in immune function, tumor development, and response to therapy. It combines molecular mechanisms and clinical evidence to call for personalized iron modulation in oncology for optimal treatment outcomes. The paper also covers new strategies like iron chelation therapy and ferroptosis induction, offering thought-provoking insights for research and clinical practice going forward. Its findings are of utmost significance for clinicians and researchers aiming to improve cancer treatment protocols and patient prognosis through targeted iron metabolism modulations.</w:t>
            </w:r>
          </w:p>
        </w:tc>
        <w:tc>
          <w:tcPr>
            <w:tcW w:w="1523" w:type="pct"/>
          </w:tcPr>
          <w:p w14:paraId="462A339C" w14:textId="77777777" w:rsidR="00F1171E" w:rsidRPr="00184373" w:rsidRDefault="00F1171E" w:rsidP="007222C8">
            <w:pPr>
              <w:pStyle w:val="Heading2"/>
              <w:jc w:val="left"/>
              <w:rPr>
                <w:rFonts w:ascii="Arial" w:hAnsi="Arial" w:cs="Arial"/>
                <w:b w:val="0"/>
                <w:lang w:val="en-GB"/>
              </w:rPr>
            </w:pPr>
          </w:p>
        </w:tc>
      </w:tr>
      <w:tr w:rsidR="00F1171E" w:rsidRPr="00184373" w14:paraId="0D8B5B2C" w14:textId="77777777" w:rsidTr="004B346B">
        <w:trPr>
          <w:trHeight w:val="575"/>
        </w:trPr>
        <w:tc>
          <w:tcPr>
            <w:tcW w:w="1265" w:type="pct"/>
            <w:noWrap/>
          </w:tcPr>
          <w:p w14:paraId="21CBA5FE" w14:textId="77777777" w:rsidR="00F1171E" w:rsidRPr="00184373" w:rsidRDefault="00F1171E" w:rsidP="007222C8">
            <w:pPr>
              <w:ind w:left="360"/>
              <w:rPr>
                <w:rFonts w:ascii="Arial" w:hAnsi="Arial" w:cs="Arial"/>
                <w:b/>
                <w:bCs/>
                <w:sz w:val="20"/>
                <w:szCs w:val="20"/>
                <w:lang w:val="en-GB"/>
              </w:rPr>
            </w:pPr>
            <w:r w:rsidRPr="00184373">
              <w:rPr>
                <w:rFonts w:ascii="Arial" w:hAnsi="Arial" w:cs="Arial"/>
                <w:b/>
                <w:bCs/>
                <w:sz w:val="20"/>
                <w:szCs w:val="20"/>
                <w:lang w:val="en-GB"/>
              </w:rPr>
              <w:t>Is the title of the article suitable?</w:t>
            </w:r>
          </w:p>
          <w:p w14:paraId="1CABB61A" w14:textId="77777777" w:rsidR="00F1171E" w:rsidRPr="00184373" w:rsidRDefault="00F1171E" w:rsidP="007222C8">
            <w:pPr>
              <w:ind w:left="360"/>
              <w:rPr>
                <w:rFonts w:ascii="Arial" w:hAnsi="Arial" w:cs="Arial"/>
                <w:b/>
                <w:bCs/>
                <w:sz w:val="20"/>
                <w:szCs w:val="20"/>
                <w:lang w:val="en-GB"/>
              </w:rPr>
            </w:pPr>
            <w:r w:rsidRPr="00184373">
              <w:rPr>
                <w:rFonts w:ascii="Arial" w:hAnsi="Arial" w:cs="Arial"/>
                <w:b/>
                <w:bCs/>
                <w:sz w:val="20"/>
                <w:szCs w:val="20"/>
                <w:lang w:val="en-GB"/>
              </w:rPr>
              <w:t>(If not please suggest an alternative title)</w:t>
            </w:r>
          </w:p>
          <w:p w14:paraId="0275B919" w14:textId="77777777" w:rsidR="00F1171E" w:rsidRPr="00184373" w:rsidRDefault="00F1171E" w:rsidP="007222C8">
            <w:pPr>
              <w:pStyle w:val="Heading2"/>
              <w:jc w:val="left"/>
              <w:rPr>
                <w:rFonts w:ascii="Arial" w:hAnsi="Arial" w:cs="Arial"/>
                <w:u w:val="single"/>
                <w:lang w:val="en-GB"/>
              </w:rPr>
            </w:pPr>
          </w:p>
        </w:tc>
        <w:tc>
          <w:tcPr>
            <w:tcW w:w="2212" w:type="pct"/>
          </w:tcPr>
          <w:p w14:paraId="0A7595F1" w14:textId="77777777" w:rsidR="004B346B" w:rsidRPr="00184373" w:rsidRDefault="004B346B" w:rsidP="007222C8">
            <w:pPr>
              <w:ind w:left="360"/>
              <w:rPr>
                <w:rFonts w:ascii="Arial" w:hAnsi="Arial" w:cs="Arial"/>
                <w:sz w:val="20"/>
                <w:szCs w:val="20"/>
                <w:lang w:val="en-GB"/>
              </w:rPr>
            </w:pPr>
          </w:p>
          <w:p w14:paraId="794AA9A7" w14:textId="7C02975C" w:rsidR="00F1171E" w:rsidRPr="00184373" w:rsidRDefault="00D76291" w:rsidP="007222C8">
            <w:pPr>
              <w:ind w:left="360"/>
              <w:rPr>
                <w:rFonts w:ascii="Arial" w:hAnsi="Arial" w:cs="Arial"/>
                <w:sz w:val="20"/>
                <w:szCs w:val="20"/>
                <w:rtl/>
                <w:lang w:val="en-GB" w:bidi="fa-IR"/>
              </w:rPr>
            </w:pPr>
            <w:r w:rsidRPr="00184373">
              <w:rPr>
                <w:rFonts w:ascii="Arial" w:hAnsi="Arial" w:cs="Arial"/>
                <w:sz w:val="20"/>
                <w:szCs w:val="20"/>
                <w:lang w:val="en-GB"/>
              </w:rPr>
              <w:t>Yes. The title is suitable.</w:t>
            </w:r>
          </w:p>
        </w:tc>
        <w:tc>
          <w:tcPr>
            <w:tcW w:w="1523" w:type="pct"/>
          </w:tcPr>
          <w:p w14:paraId="405B6701" w14:textId="77777777" w:rsidR="00F1171E" w:rsidRPr="00184373" w:rsidRDefault="00F1171E" w:rsidP="007222C8">
            <w:pPr>
              <w:pStyle w:val="Heading2"/>
              <w:jc w:val="left"/>
              <w:rPr>
                <w:rFonts w:ascii="Arial" w:hAnsi="Arial" w:cs="Arial"/>
                <w:b w:val="0"/>
                <w:lang w:val="en-GB"/>
              </w:rPr>
            </w:pPr>
          </w:p>
        </w:tc>
      </w:tr>
      <w:tr w:rsidR="00F1171E" w:rsidRPr="00184373" w14:paraId="5604762A" w14:textId="77777777" w:rsidTr="004B346B">
        <w:trPr>
          <w:trHeight w:val="764"/>
        </w:trPr>
        <w:tc>
          <w:tcPr>
            <w:tcW w:w="1265" w:type="pct"/>
            <w:noWrap/>
          </w:tcPr>
          <w:p w14:paraId="3635573D" w14:textId="77777777" w:rsidR="00F1171E" w:rsidRPr="00184373" w:rsidRDefault="00F1171E" w:rsidP="007222C8">
            <w:pPr>
              <w:pStyle w:val="Heading2"/>
              <w:ind w:left="360"/>
              <w:jc w:val="left"/>
              <w:rPr>
                <w:rFonts w:ascii="Arial" w:hAnsi="Arial" w:cs="Arial"/>
                <w:lang w:val="en-GB"/>
              </w:rPr>
            </w:pPr>
            <w:r w:rsidRPr="0018437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84373" w:rsidRDefault="00F1171E" w:rsidP="007222C8">
            <w:pPr>
              <w:pStyle w:val="Heading2"/>
              <w:jc w:val="left"/>
              <w:rPr>
                <w:rFonts w:ascii="Arial" w:hAnsi="Arial" w:cs="Arial"/>
                <w:u w:val="single"/>
                <w:lang w:val="en-GB"/>
              </w:rPr>
            </w:pPr>
          </w:p>
        </w:tc>
        <w:tc>
          <w:tcPr>
            <w:tcW w:w="2212" w:type="pct"/>
          </w:tcPr>
          <w:p w14:paraId="0FB7E83A" w14:textId="216AE02E" w:rsidR="00F1171E" w:rsidRPr="00184373" w:rsidRDefault="00435937" w:rsidP="007222C8">
            <w:pPr>
              <w:ind w:left="360"/>
              <w:rPr>
                <w:rFonts w:ascii="Arial" w:hAnsi="Arial" w:cs="Arial"/>
                <w:sz w:val="20"/>
                <w:szCs w:val="20"/>
                <w:rtl/>
                <w:lang w:val="en-GB" w:bidi="fa-IR"/>
              </w:rPr>
            </w:pPr>
            <w:r w:rsidRPr="00184373">
              <w:rPr>
                <w:rFonts w:ascii="Arial" w:hAnsi="Arial" w:cs="Arial"/>
                <w:sz w:val="20"/>
                <w:szCs w:val="20"/>
                <w:lang w:val="en-GB"/>
              </w:rPr>
              <w:t>The introduction has some grammatical issues, but overall, it is well-written and has a good structure.</w:t>
            </w:r>
          </w:p>
        </w:tc>
        <w:tc>
          <w:tcPr>
            <w:tcW w:w="1523" w:type="pct"/>
          </w:tcPr>
          <w:p w14:paraId="1D54B730" w14:textId="77777777" w:rsidR="00F1171E" w:rsidRPr="00184373" w:rsidRDefault="00F1171E" w:rsidP="007222C8">
            <w:pPr>
              <w:pStyle w:val="Heading2"/>
              <w:jc w:val="left"/>
              <w:rPr>
                <w:rFonts w:ascii="Arial" w:hAnsi="Arial" w:cs="Arial"/>
                <w:b w:val="0"/>
                <w:lang w:val="en-GB"/>
              </w:rPr>
            </w:pPr>
          </w:p>
        </w:tc>
      </w:tr>
      <w:tr w:rsidR="00F1171E" w:rsidRPr="00184373" w14:paraId="2F579F54" w14:textId="77777777" w:rsidTr="007222C8">
        <w:trPr>
          <w:trHeight w:val="859"/>
        </w:trPr>
        <w:tc>
          <w:tcPr>
            <w:tcW w:w="1265" w:type="pct"/>
            <w:noWrap/>
          </w:tcPr>
          <w:p w14:paraId="04361F46" w14:textId="368783AB" w:rsidR="00F1171E" w:rsidRPr="00184373" w:rsidRDefault="00DC6FED" w:rsidP="007222C8">
            <w:pPr>
              <w:ind w:left="360"/>
              <w:rPr>
                <w:rFonts w:ascii="Arial" w:hAnsi="Arial" w:cs="Arial"/>
                <w:b/>
                <w:bCs/>
                <w:sz w:val="20"/>
                <w:szCs w:val="20"/>
                <w:u w:val="single"/>
                <w:lang w:val="en-GB"/>
              </w:rPr>
            </w:pPr>
            <w:r w:rsidRPr="00184373">
              <w:rPr>
                <w:rFonts w:ascii="Arial" w:hAnsi="Arial" w:cs="Arial"/>
                <w:b/>
                <w:bCs/>
                <w:sz w:val="20"/>
                <w:szCs w:val="20"/>
                <w:lang w:val="en-GB"/>
              </w:rPr>
              <w:t xml:space="preserve">Is the manuscript scientifically, correct? Please write here. </w:t>
            </w:r>
          </w:p>
        </w:tc>
        <w:tc>
          <w:tcPr>
            <w:tcW w:w="2212" w:type="pct"/>
          </w:tcPr>
          <w:p w14:paraId="2B5A7721" w14:textId="4664840A" w:rsidR="00F1171E" w:rsidRPr="00184373" w:rsidRDefault="00435937" w:rsidP="007222C8">
            <w:pPr>
              <w:pStyle w:val="ListParagraph"/>
              <w:ind w:left="0"/>
              <w:rPr>
                <w:rFonts w:ascii="Arial" w:hAnsi="Arial" w:cs="Arial"/>
                <w:sz w:val="20"/>
                <w:szCs w:val="20"/>
                <w:lang w:val="en-GB"/>
              </w:rPr>
            </w:pPr>
            <w:r w:rsidRPr="00184373">
              <w:rPr>
                <w:rFonts w:ascii="Arial" w:hAnsi="Arial" w:cs="Arial"/>
                <w:sz w:val="20"/>
                <w:szCs w:val="20"/>
                <w:lang w:val="en-GB"/>
              </w:rPr>
              <w:t>It appears that the scientific content of the text is accurate and supported by appropriate references.</w:t>
            </w:r>
          </w:p>
        </w:tc>
        <w:tc>
          <w:tcPr>
            <w:tcW w:w="1523" w:type="pct"/>
          </w:tcPr>
          <w:p w14:paraId="4898F764" w14:textId="77777777" w:rsidR="00F1171E" w:rsidRPr="00184373" w:rsidRDefault="00F1171E" w:rsidP="007222C8">
            <w:pPr>
              <w:pStyle w:val="Heading2"/>
              <w:jc w:val="left"/>
              <w:rPr>
                <w:rFonts w:ascii="Arial" w:hAnsi="Arial" w:cs="Arial"/>
                <w:b w:val="0"/>
                <w:lang w:val="en-GB"/>
              </w:rPr>
            </w:pPr>
          </w:p>
        </w:tc>
      </w:tr>
      <w:tr w:rsidR="00F1171E" w:rsidRPr="00184373" w14:paraId="73739464" w14:textId="77777777" w:rsidTr="007222C8">
        <w:trPr>
          <w:trHeight w:val="703"/>
        </w:trPr>
        <w:tc>
          <w:tcPr>
            <w:tcW w:w="1265" w:type="pct"/>
            <w:noWrap/>
          </w:tcPr>
          <w:p w14:paraId="7EFC02A2" w14:textId="2DE8C4B4" w:rsidR="00F1171E" w:rsidRPr="00184373" w:rsidRDefault="00F1171E" w:rsidP="004B346B">
            <w:pPr>
              <w:ind w:left="360"/>
              <w:rPr>
                <w:rFonts w:ascii="Arial" w:hAnsi="Arial" w:cs="Arial"/>
                <w:b/>
                <w:bCs/>
                <w:sz w:val="20"/>
                <w:szCs w:val="20"/>
                <w:lang w:val="en-GB"/>
              </w:rPr>
            </w:pPr>
            <w:r w:rsidRPr="0018437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57C546E8" w:rsidR="00F1171E" w:rsidRPr="00184373" w:rsidRDefault="00435937" w:rsidP="00435937">
            <w:pPr>
              <w:pStyle w:val="ListParagraph"/>
              <w:ind w:left="0"/>
              <w:rPr>
                <w:rFonts w:ascii="Arial" w:hAnsi="Arial" w:cs="Arial"/>
                <w:sz w:val="20"/>
                <w:szCs w:val="20"/>
              </w:rPr>
            </w:pPr>
            <w:r w:rsidRPr="00184373">
              <w:rPr>
                <w:rFonts w:ascii="Arial" w:hAnsi="Arial" w:cs="Arial"/>
                <w:sz w:val="20"/>
                <w:szCs w:val="20"/>
              </w:rPr>
              <w:t>Yes</w:t>
            </w:r>
            <w:r w:rsidRPr="00184373">
              <w:rPr>
                <w:rFonts w:ascii="Arial" w:hAnsi="Arial" w:cs="Arial"/>
                <w:sz w:val="20"/>
                <w:szCs w:val="20"/>
                <w:rtl/>
              </w:rPr>
              <w:t>.</w:t>
            </w:r>
            <w:r w:rsidRPr="00184373">
              <w:rPr>
                <w:rFonts w:ascii="Arial" w:hAnsi="Arial" w:cs="Arial"/>
                <w:sz w:val="20"/>
                <w:szCs w:val="20"/>
              </w:rPr>
              <w:t xml:space="preserve"> Based on the text and the necessity to highlight certain scientific facts,</w:t>
            </w:r>
            <w:r w:rsidRPr="00184373">
              <w:rPr>
                <w:rFonts w:ascii="Arial" w:hAnsi="Arial" w:cs="Arial"/>
                <w:sz w:val="20"/>
                <w:szCs w:val="20"/>
                <w:lang w:val="en-GB"/>
              </w:rPr>
              <w:t xml:space="preserve"> references are sufficient and recent</w:t>
            </w:r>
            <w:r w:rsidR="00E34C57" w:rsidRPr="00184373">
              <w:rPr>
                <w:rFonts w:ascii="Arial" w:hAnsi="Arial" w:cs="Arial"/>
                <w:sz w:val="20"/>
                <w:szCs w:val="20"/>
              </w:rPr>
              <w:t>.</w:t>
            </w:r>
          </w:p>
        </w:tc>
        <w:tc>
          <w:tcPr>
            <w:tcW w:w="1523" w:type="pct"/>
          </w:tcPr>
          <w:p w14:paraId="40220055" w14:textId="77777777" w:rsidR="00F1171E" w:rsidRPr="00184373" w:rsidRDefault="00F1171E" w:rsidP="007222C8">
            <w:pPr>
              <w:pStyle w:val="Heading2"/>
              <w:jc w:val="left"/>
              <w:rPr>
                <w:rFonts w:ascii="Arial" w:hAnsi="Arial" w:cs="Arial"/>
                <w:b w:val="0"/>
                <w:lang w:val="en-GB"/>
              </w:rPr>
            </w:pPr>
          </w:p>
        </w:tc>
      </w:tr>
      <w:tr w:rsidR="00F1171E" w:rsidRPr="00184373" w14:paraId="73CC4A50" w14:textId="77777777" w:rsidTr="004B346B">
        <w:trPr>
          <w:trHeight w:val="773"/>
        </w:trPr>
        <w:tc>
          <w:tcPr>
            <w:tcW w:w="1265" w:type="pct"/>
            <w:noWrap/>
          </w:tcPr>
          <w:p w14:paraId="029CE8D0" w14:textId="77777777" w:rsidR="00F1171E" w:rsidRPr="00184373" w:rsidRDefault="00F1171E" w:rsidP="007222C8">
            <w:pPr>
              <w:pStyle w:val="Heading2"/>
              <w:jc w:val="left"/>
              <w:rPr>
                <w:rFonts w:ascii="Arial" w:hAnsi="Arial" w:cs="Arial"/>
                <w:b w:val="0"/>
                <w:lang w:val="en-GB"/>
              </w:rPr>
            </w:pPr>
          </w:p>
          <w:p w14:paraId="589C16C7" w14:textId="77777777" w:rsidR="00F1171E" w:rsidRPr="00184373" w:rsidRDefault="00F1171E" w:rsidP="007222C8">
            <w:pPr>
              <w:pStyle w:val="Heading2"/>
              <w:ind w:left="360"/>
              <w:jc w:val="left"/>
              <w:rPr>
                <w:rFonts w:ascii="Arial" w:hAnsi="Arial" w:cs="Arial"/>
                <w:bCs w:val="0"/>
                <w:lang w:val="en-GB"/>
              </w:rPr>
            </w:pPr>
            <w:r w:rsidRPr="00184373">
              <w:rPr>
                <w:rFonts w:ascii="Arial" w:hAnsi="Arial" w:cs="Arial"/>
                <w:bCs w:val="0"/>
                <w:lang w:val="en-GB"/>
              </w:rPr>
              <w:t>Is the language/English quality of the article suitable for scholarly communications?</w:t>
            </w:r>
          </w:p>
          <w:p w14:paraId="7722B85E" w14:textId="77777777" w:rsidR="00F1171E" w:rsidRPr="00184373" w:rsidRDefault="00F1171E" w:rsidP="007222C8">
            <w:pPr>
              <w:rPr>
                <w:rFonts w:ascii="Arial" w:hAnsi="Arial" w:cs="Arial"/>
                <w:sz w:val="20"/>
                <w:szCs w:val="20"/>
                <w:lang w:val="en-GB"/>
              </w:rPr>
            </w:pPr>
          </w:p>
        </w:tc>
        <w:tc>
          <w:tcPr>
            <w:tcW w:w="2212" w:type="pct"/>
          </w:tcPr>
          <w:p w14:paraId="0A07EA75" w14:textId="77777777" w:rsidR="00F1171E" w:rsidRPr="00184373" w:rsidRDefault="00F1171E" w:rsidP="007222C8">
            <w:pPr>
              <w:rPr>
                <w:rFonts w:ascii="Arial" w:hAnsi="Arial" w:cs="Arial"/>
                <w:sz w:val="20"/>
                <w:szCs w:val="20"/>
                <w:lang w:val="en-GB"/>
              </w:rPr>
            </w:pPr>
          </w:p>
          <w:p w14:paraId="6CBA4B2A" w14:textId="3B6B69BC" w:rsidR="00F1171E" w:rsidRPr="00184373" w:rsidRDefault="00E34C57" w:rsidP="007222C8">
            <w:pPr>
              <w:rPr>
                <w:rFonts w:ascii="Arial" w:hAnsi="Arial" w:cs="Arial"/>
                <w:sz w:val="20"/>
                <w:szCs w:val="20"/>
                <w:lang w:val="en-GB"/>
              </w:rPr>
            </w:pPr>
            <w:r w:rsidRPr="00184373">
              <w:rPr>
                <w:rFonts w:ascii="Arial" w:hAnsi="Arial" w:cs="Arial"/>
                <w:sz w:val="20"/>
                <w:szCs w:val="20"/>
                <w:lang w:val="en-GB"/>
              </w:rPr>
              <w:t>Yes.</w:t>
            </w:r>
          </w:p>
          <w:p w14:paraId="149A6CEF" w14:textId="3D16D394" w:rsidR="004B346B" w:rsidRPr="00184373" w:rsidRDefault="004B346B" w:rsidP="007222C8">
            <w:pPr>
              <w:rPr>
                <w:rFonts w:ascii="Arial" w:hAnsi="Arial" w:cs="Arial"/>
                <w:sz w:val="20"/>
                <w:szCs w:val="20"/>
                <w:lang w:val="en-GB"/>
              </w:rPr>
            </w:pPr>
          </w:p>
        </w:tc>
        <w:tc>
          <w:tcPr>
            <w:tcW w:w="1523" w:type="pct"/>
          </w:tcPr>
          <w:p w14:paraId="0351CA58" w14:textId="77777777" w:rsidR="00F1171E" w:rsidRPr="00184373" w:rsidRDefault="00F1171E" w:rsidP="007222C8">
            <w:pPr>
              <w:rPr>
                <w:rFonts w:ascii="Arial" w:hAnsi="Arial" w:cs="Arial"/>
                <w:sz w:val="20"/>
                <w:szCs w:val="20"/>
                <w:lang w:val="en-GB"/>
              </w:rPr>
            </w:pPr>
          </w:p>
        </w:tc>
      </w:tr>
      <w:tr w:rsidR="00F1171E" w:rsidRPr="00184373" w14:paraId="20A16C0C" w14:textId="77777777" w:rsidTr="007222C8">
        <w:trPr>
          <w:trHeight w:val="1178"/>
        </w:trPr>
        <w:tc>
          <w:tcPr>
            <w:tcW w:w="1265" w:type="pct"/>
            <w:noWrap/>
          </w:tcPr>
          <w:p w14:paraId="7F4BCFAE" w14:textId="77777777" w:rsidR="00F1171E" w:rsidRPr="00184373" w:rsidRDefault="00F1171E" w:rsidP="007222C8">
            <w:pPr>
              <w:pStyle w:val="Heading2"/>
              <w:jc w:val="left"/>
              <w:rPr>
                <w:rFonts w:ascii="Arial" w:hAnsi="Arial" w:cs="Arial"/>
                <w:b w:val="0"/>
                <w:bCs w:val="0"/>
                <w:lang w:val="en-GB"/>
              </w:rPr>
            </w:pPr>
            <w:r w:rsidRPr="00184373">
              <w:rPr>
                <w:rFonts w:ascii="Arial" w:hAnsi="Arial" w:cs="Arial"/>
                <w:bCs w:val="0"/>
                <w:u w:val="single"/>
                <w:lang w:val="en-GB"/>
              </w:rPr>
              <w:t>Optional/General</w:t>
            </w:r>
            <w:r w:rsidRPr="00184373">
              <w:rPr>
                <w:rFonts w:ascii="Arial" w:hAnsi="Arial" w:cs="Arial"/>
                <w:bCs w:val="0"/>
                <w:lang w:val="en-GB"/>
              </w:rPr>
              <w:t xml:space="preserve"> </w:t>
            </w:r>
            <w:r w:rsidRPr="00184373">
              <w:rPr>
                <w:rFonts w:ascii="Arial" w:hAnsi="Arial" w:cs="Arial"/>
                <w:b w:val="0"/>
                <w:bCs w:val="0"/>
                <w:lang w:val="en-GB"/>
              </w:rPr>
              <w:t>comments</w:t>
            </w:r>
          </w:p>
          <w:p w14:paraId="1A6B3748" w14:textId="77777777" w:rsidR="00F1171E" w:rsidRPr="00184373" w:rsidRDefault="00F1171E" w:rsidP="007222C8">
            <w:pPr>
              <w:pStyle w:val="Heading2"/>
              <w:jc w:val="left"/>
              <w:rPr>
                <w:rFonts w:ascii="Arial" w:hAnsi="Arial" w:cs="Arial"/>
                <w:b w:val="0"/>
                <w:lang w:val="en-GB"/>
              </w:rPr>
            </w:pPr>
          </w:p>
        </w:tc>
        <w:tc>
          <w:tcPr>
            <w:tcW w:w="2212" w:type="pct"/>
          </w:tcPr>
          <w:p w14:paraId="1E347C61" w14:textId="77777777" w:rsidR="00F1171E" w:rsidRPr="00184373" w:rsidRDefault="00F1171E" w:rsidP="007222C8">
            <w:pPr>
              <w:rPr>
                <w:rFonts w:ascii="Arial" w:hAnsi="Arial" w:cs="Arial"/>
                <w:sz w:val="20"/>
                <w:szCs w:val="20"/>
                <w:lang w:val="en-GB"/>
              </w:rPr>
            </w:pPr>
          </w:p>
          <w:p w14:paraId="5E946A0E" w14:textId="373E21EE" w:rsidR="00F1171E" w:rsidRPr="00184373" w:rsidRDefault="00435937" w:rsidP="00E34C57">
            <w:pPr>
              <w:pStyle w:val="ListParagraph"/>
              <w:numPr>
                <w:ilvl w:val="0"/>
                <w:numId w:val="11"/>
              </w:numPr>
              <w:rPr>
                <w:rFonts w:ascii="Arial" w:hAnsi="Arial" w:cs="Arial"/>
                <w:sz w:val="20"/>
                <w:szCs w:val="20"/>
                <w:lang w:val="en-GB"/>
              </w:rPr>
            </w:pPr>
            <w:r w:rsidRPr="00184373">
              <w:rPr>
                <w:rFonts w:ascii="Arial" w:hAnsi="Arial" w:cs="Arial"/>
                <w:sz w:val="20"/>
                <w:szCs w:val="20"/>
                <w:lang w:val="en-GB"/>
              </w:rPr>
              <w:t>The review thoroughly explains the bivalent function of iron in cancer, with emphasis on its essential roles in cellular functions and its opposing roles in cancer development and immune modulation. The distinction between systemic iron deficiency and localized iron overload in tumors is clearly explained, with focus on the intricacy of iron metabolism in oncology.</w:t>
            </w:r>
          </w:p>
          <w:p w14:paraId="31D22DA6" w14:textId="6912389E" w:rsidR="00E34C57" w:rsidRPr="00184373" w:rsidRDefault="00E34C57" w:rsidP="00E34C57">
            <w:pPr>
              <w:pStyle w:val="ListParagraph"/>
              <w:numPr>
                <w:ilvl w:val="0"/>
                <w:numId w:val="11"/>
              </w:numPr>
              <w:rPr>
                <w:rFonts w:ascii="Arial" w:hAnsi="Arial" w:cs="Arial"/>
                <w:sz w:val="20"/>
                <w:szCs w:val="20"/>
                <w:lang w:val="en-GB"/>
              </w:rPr>
            </w:pPr>
            <w:r w:rsidRPr="00184373">
              <w:rPr>
                <w:rFonts w:ascii="Arial" w:hAnsi="Arial" w:cs="Arial"/>
                <w:sz w:val="20"/>
                <w:szCs w:val="20"/>
                <w:lang w:val="en-GB"/>
              </w:rPr>
              <w:t xml:space="preserve">Add </w:t>
            </w:r>
            <w:proofErr w:type="spellStart"/>
            <w:r w:rsidRPr="00184373">
              <w:rPr>
                <w:rFonts w:ascii="Arial" w:hAnsi="Arial" w:cs="Arial"/>
                <w:sz w:val="20"/>
                <w:szCs w:val="20"/>
                <w:lang w:val="en-GB"/>
              </w:rPr>
              <w:t>revalant</w:t>
            </w:r>
            <w:proofErr w:type="spellEnd"/>
            <w:r w:rsidRPr="00184373">
              <w:rPr>
                <w:rFonts w:ascii="Arial" w:hAnsi="Arial" w:cs="Arial"/>
                <w:sz w:val="20"/>
                <w:szCs w:val="20"/>
                <w:lang w:val="en-GB"/>
              </w:rPr>
              <w:t xml:space="preserve"> references for”</w:t>
            </w:r>
            <w:r w:rsidRPr="00184373">
              <w:rPr>
                <w:rFonts w:ascii="Arial" w:hAnsi="Arial" w:cs="Arial"/>
                <w:sz w:val="20"/>
                <w:szCs w:val="20"/>
              </w:rPr>
              <w:t xml:space="preserve"> </w:t>
            </w:r>
            <w:r w:rsidRPr="00184373">
              <w:rPr>
                <w:rFonts w:ascii="Arial" w:hAnsi="Arial" w:cs="Arial"/>
                <w:sz w:val="20"/>
                <w:szCs w:val="20"/>
                <w:lang w:val="en-GB"/>
              </w:rPr>
              <w:t>Clinical and Preclinical Evidence of Iron Deficiency</w:t>
            </w:r>
          </w:p>
          <w:p w14:paraId="65A877DC" w14:textId="7B12F650" w:rsidR="00E34C57" w:rsidRPr="00184373" w:rsidRDefault="00E34C57" w:rsidP="00E34C57">
            <w:pPr>
              <w:pStyle w:val="ListParagraph"/>
              <w:numPr>
                <w:ilvl w:val="0"/>
                <w:numId w:val="11"/>
              </w:numPr>
              <w:rPr>
                <w:rFonts w:ascii="Arial" w:hAnsi="Arial" w:cs="Arial"/>
                <w:sz w:val="20"/>
                <w:szCs w:val="20"/>
                <w:lang w:val="en-GB"/>
              </w:rPr>
            </w:pPr>
            <w:r w:rsidRPr="00184373">
              <w:rPr>
                <w:rFonts w:ascii="Arial" w:hAnsi="Arial" w:cs="Arial"/>
                <w:sz w:val="20"/>
                <w:szCs w:val="20"/>
                <w:lang w:val="en-GB"/>
              </w:rPr>
              <w:t>A growing body of clinical and preclinical studies provides evidence of how iron deficiency impacts cancer progression, immune function, and treatment efficacy.”</w:t>
            </w:r>
          </w:p>
          <w:p w14:paraId="661FBC6B" w14:textId="0EF721F3" w:rsidR="00E34C57" w:rsidRPr="00184373" w:rsidRDefault="00E34C57" w:rsidP="00E34C57">
            <w:pPr>
              <w:pStyle w:val="ListParagraph"/>
              <w:numPr>
                <w:ilvl w:val="0"/>
                <w:numId w:val="11"/>
              </w:numPr>
              <w:rPr>
                <w:rFonts w:ascii="Arial" w:hAnsi="Arial" w:cs="Arial"/>
                <w:sz w:val="20"/>
                <w:szCs w:val="20"/>
                <w:lang w:val="en-GB"/>
              </w:rPr>
            </w:pPr>
            <w:r w:rsidRPr="00184373">
              <w:rPr>
                <w:rFonts w:ascii="Arial" w:hAnsi="Arial" w:cs="Arial"/>
                <w:sz w:val="20"/>
                <w:szCs w:val="20"/>
                <w:lang w:val="en-GB"/>
              </w:rPr>
              <w:t>In my opinion, it would be beneficial to explicitly mention the molecular mechanisms through which iron levels can influence immune cell activity.</w:t>
            </w:r>
          </w:p>
          <w:p w14:paraId="7EB58C99" w14:textId="6B8E60E6" w:rsidR="00F1171E" w:rsidRPr="00184373" w:rsidRDefault="00E34C57" w:rsidP="00E34C57">
            <w:pPr>
              <w:pStyle w:val="ListParagraph"/>
              <w:numPr>
                <w:ilvl w:val="0"/>
                <w:numId w:val="11"/>
              </w:numPr>
              <w:rPr>
                <w:rFonts w:ascii="Arial" w:hAnsi="Arial" w:cs="Arial"/>
                <w:i/>
                <w:sz w:val="20"/>
                <w:szCs w:val="20"/>
              </w:rPr>
            </w:pPr>
            <w:r w:rsidRPr="00184373">
              <w:rPr>
                <w:rFonts w:ascii="Arial" w:hAnsi="Arial" w:cs="Arial"/>
                <w:sz w:val="20"/>
                <w:szCs w:val="20"/>
                <w:lang w:val="en-GB"/>
              </w:rPr>
              <w:t>In this part</w:t>
            </w:r>
            <w:r w:rsidRPr="00184373">
              <w:rPr>
                <w:rFonts w:ascii="Arial" w:hAnsi="Arial" w:cs="Arial"/>
                <w:sz w:val="20"/>
                <w:szCs w:val="20"/>
                <w:rtl/>
                <w:lang w:val="en-GB"/>
              </w:rPr>
              <w:t xml:space="preserve"> </w:t>
            </w:r>
            <w:r w:rsidRPr="00184373">
              <w:rPr>
                <w:rFonts w:ascii="Arial" w:hAnsi="Arial" w:cs="Arial"/>
                <w:sz w:val="20"/>
                <w:szCs w:val="20"/>
              </w:rPr>
              <w:t>(</w:t>
            </w:r>
            <w:r w:rsidRPr="00184373">
              <w:rPr>
                <w:rFonts w:ascii="Arial" w:hAnsi="Arial" w:cs="Arial"/>
                <w:i/>
                <w:sz w:val="20"/>
                <w:szCs w:val="20"/>
              </w:rPr>
              <w:t>Effect of Iron Overload on the TEM and Cancer Cells</w:t>
            </w:r>
            <w:r w:rsidRPr="00184373">
              <w:rPr>
                <w:rFonts w:ascii="Arial" w:hAnsi="Arial" w:cs="Arial"/>
                <w:sz w:val="20"/>
                <w:szCs w:val="20"/>
              </w:rPr>
              <w:t>)</w:t>
            </w:r>
            <w:r w:rsidRPr="00184373">
              <w:rPr>
                <w:rFonts w:ascii="Arial" w:hAnsi="Arial" w:cs="Arial"/>
                <w:sz w:val="20"/>
                <w:szCs w:val="20"/>
                <w:lang w:val="en-GB"/>
              </w:rPr>
              <w:t xml:space="preserve"> should incorporate additional factors and elements present in the tumor microenvironment, not just cells.</w:t>
            </w:r>
          </w:p>
          <w:p w14:paraId="5028409A" w14:textId="7AFEB025" w:rsidR="00CD12C2" w:rsidRPr="00184373" w:rsidRDefault="00CD12C2" w:rsidP="00CD12C2">
            <w:pPr>
              <w:pStyle w:val="ListParagraph"/>
              <w:numPr>
                <w:ilvl w:val="0"/>
                <w:numId w:val="11"/>
              </w:numPr>
              <w:rPr>
                <w:rFonts w:ascii="Arial" w:hAnsi="Arial" w:cs="Arial"/>
                <w:iCs/>
                <w:sz w:val="20"/>
                <w:szCs w:val="20"/>
              </w:rPr>
            </w:pPr>
            <w:r w:rsidRPr="00184373">
              <w:rPr>
                <w:rFonts w:ascii="Arial" w:hAnsi="Arial" w:cs="Arial"/>
                <w:iCs/>
                <w:sz w:val="20"/>
                <w:szCs w:val="20"/>
              </w:rPr>
              <w:t>The interaction of IL-6/TNF-α with hepcidin is well documented, but the text can trivially mention other regulators of hepcidin (e.g., BMP6/SMAD pathway) for completeness.</w:t>
            </w:r>
          </w:p>
          <w:p w14:paraId="15DFD0E8" w14:textId="3448AFF6" w:rsidR="00F1171E" w:rsidRPr="00184373" w:rsidRDefault="004B346B" w:rsidP="004B346B">
            <w:pPr>
              <w:pStyle w:val="NormalWeb"/>
              <w:rPr>
                <w:rFonts w:ascii="Arial" w:hAnsi="Arial" w:cs="Arial"/>
                <w:sz w:val="20"/>
                <w:szCs w:val="20"/>
                <w:lang w:val="en-GB"/>
              </w:rPr>
            </w:pPr>
            <w:r w:rsidRPr="00184373">
              <w:rPr>
                <w:rFonts w:ascii="Arial" w:hAnsi="Arial" w:cs="Arial"/>
                <w:sz w:val="20"/>
                <w:szCs w:val="20"/>
                <w:lang w:val="en-GB"/>
              </w:rPr>
              <w:t>I am pleased to confirm my agreement to publish this chapter in the book. The content is scientifically rigorous, well-referenced, and aligns with the book’s scope. Only minor edits would be needed prior to final publication.</w:t>
            </w:r>
          </w:p>
        </w:tc>
        <w:tc>
          <w:tcPr>
            <w:tcW w:w="1523" w:type="pct"/>
          </w:tcPr>
          <w:p w14:paraId="465E098E" w14:textId="77777777" w:rsidR="00F1171E" w:rsidRPr="00184373" w:rsidRDefault="00F1171E" w:rsidP="007222C8">
            <w:pPr>
              <w:rPr>
                <w:rFonts w:ascii="Arial" w:hAnsi="Arial" w:cs="Arial"/>
                <w:sz w:val="20"/>
                <w:szCs w:val="20"/>
                <w:lang w:val="en-GB"/>
              </w:rPr>
            </w:pPr>
          </w:p>
        </w:tc>
      </w:tr>
    </w:tbl>
    <w:p w14:paraId="6BBACB91" w14:textId="77777777" w:rsidR="00F1171E" w:rsidRPr="00184373" w:rsidRDefault="00F1171E" w:rsidP="00F1171E">
      <w:pPr>
        <w:pStyle w:val="BodyText"/>
        <w:rPr>
          <w:rFonts w:ascii="Arial" w:hAnsi="Arial" w:cs="Arial"/>
          <w:b/>
          <w:bCs/>
          <w:sz w:val="20"/>
          <w:szCs w:val="20"/>
          <w:u w:val="single"/>
          <w:lang w:val="en-GB"/>
        </w:rPr>
      </w:pPr>
    </w:p>
    <w:p w14:paraId="78207741" w14:textId="77777777" w:rsidR="00F1171E" w:rsidRPr="00184373" w:rsidRDefault="00F1171E" w:rsidP="00F1171E">
      <w:pPr>
        <w:pStyle w:val="BodyText"/>
        <w:rPr>
          <w:rFonts w:ascii="Arial" w:hAnsi="Arial" w:cs="Arial"/>
          <w:b/>
          <w:bCs/>
          <w:sz w:val="20"/>
          <w:szCs w:val="20"/>
          <w:u w:val="single"/>
          <w:lang w:val="en-GB"/>
        </w:rPr>
      </w:pPr>
    </w:p>
    <w:p w14:paraId="108BE2F1" w14:textId="77777777" w:rsidR="00F1171E" w:rsidRPr="00184373" w:rsidRDefault="00F1171E" w:rsidP="00F1171E">
      <w:pPr>
        <w:pStyle w:val="BodyText"/>
        <w:rPr>
          <w:rFonts w:ascii="Arial" w:hAnsi="Arial" w:cs="Arial"/>
          <w:b/>
          <w:bCs/>
          <w:sz w:val="20"/>
          <w:szCs w:val="20"/>
          <w:u w:val="single"/>
          <w:lang w:val="en-GB"/>
        </w:rPr>
      </w:pPr>
    </w:p>
    <w:p w14:paraId="618DE16F" w14:textId="77777777" w:rsidR="00F1171E" w:rsidRPr="00184373" w:rsidRDefault="00F1171E" w:rsidP="00F1171E">
      <w:pPr>
        <w:pStyle w:val="BodyText"/>
        <w:rPr>
          <w:rFonts w:ascii="Arial" w:hAnsi="Arial" w:cs="Arial"/>
          <w:b/>
          <w:bCs/>
          <w:sz w:val="20"/>
          <w:szCs w:val="20"/>
          <w:u w:val="single"/>
          <w:lang w:val="en-GB"/>
        </w:rPr>
      </w:pPr>
    </w:p>
    <w:p w14:paraId="0821307F" w14:textId="77777777" w:rsidR="00F1171E" w:rsidRPr="0018437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18437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84373" w:rsidRDefault="00F1171E" w:rsidP="007222C8">
            <w:pPr>
              <w:pStyle w:val="NormalWeb"/>
              <w:spacing w:before="0" w:beforeAutospacing="0" w:after="0" w:afterAutospacing="0"/>
              <w:rPr>
                <w:rFonts w:ascii="Arial" w:hAnsi="Arial" w:cs="Arial"/>
                <w:b/>
                <w:sz w:val="20"/>
                <w:szCs w:val="20"/>
                <w:u w:val="single"/>
                <w:lang w:val="en-GB"/>
              </w:rPr>
            </w:pPr>
            <w:r w:rsidRPr="00184373">
              <w:rPr>
                <w:rFonts w:ascii="Arial" w:hAnsi="Arial" w:cs="Arial"/>
                <w:b/>
                <w:sz w:val="20"/>
                <w:szCs w:val="20"/>
                <w:highlight w:val="yellow"/>
                <w:u w:val="single"/>
                <w:lang w:val="en-GB"/>
              </w:rPr>
              <w:lastRenderedPageBreak/>
              <w:t>PART  2:</w:t>
            </w:r>
            <w:r w:rsidRPr="00184373">
              <w:rPr>
                <w:rFonts w:ascii="Arial" w:hAnsi="Arial" w:cs="Arial"/>
                <w:b/>
                <w:sz w:val="20"/>
                <w:szCs w:val="20"/>
                <w:u w:val="single"/>
                <w:lang w:val="en-GB"/>
              </w:rPr>
              <w:t xml:space="preserve"> </w:t>
            </w:r>
          </w:p>
          <w:p w14:paraId="5B767407" w14:textId="77777777" w:rsidR="00F1171E" w:rsidRPr="0018437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8437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8437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84373" w:rsidRDefault="00F1171E" w:rsidP="007222C8">
            <w:pPr>
              <w:pStyle w:val="Heading2"/>
              <w:jc w:val="left"/>
              <w:rPr>
                <w:rFonts w:ascii="Arial" w:hAnsi="Arial" w:cs="Arial"/>
                <w:lang w:val="en-GB"/>
              </w:rPr>
            </w:pPr>
            <w:r w:rsidRPr="00184373">
              <w:rPr>
                <w:rFonts w:ascii="Arial" w:hAnsi="Arial" w:cs="Arial"/>
                <w:lang w:val="en-GB"/>
              </w:rPr>
              <w:t>Reviewer’s comment</w:t>
            </w:r>
          </w:p>
        </w:tc>
        <w:tc>
          <w:tcPr>
            <w:tcW w:w="1342" w:type="pct"/>
            <w:shd w:val="clear" w:color="auto" w:fill="auto"/>
          </w:tcPr>
          <w:p w14:paraId="6F48B50B" w14:textId="77777777" w:rsidR="00F1171E" w:rsidRPr="00184373" w:rsidRDefault="00F1171E" w:rsidP="007222C8">
            <w:pPr>
              <w:pStyle w:val="Heading2"/>
              <w:jc w:val="left"/>
              <w:rPr>
                <w:rFonts w:ascii="Arial" w:hAnsi="Arial" w:cs="Arial"/>
                <w:b w:val="0"/>
                <w:lang w:val="en-GB"/>
              </w:rPr>
            </w:pPr>
            <w:r w:rsidRPr="00184373">
              <w:rPr>
                <w:rFonts w:ascii="Arial" w:hAnsi="Arial" w:cs="Arial"/>
                <w:lang w:val="en-GB"/>
              </w:rPr>
              <w:t>Author’s comment</w:t>
            </w:r>
            <w:r w:rsidRPr="00184373">
              <w:rPr>
                <w:rFonts w:ascii="Arial" w:hAnsi="Arial" w:cs="Arial"/>
                <w:b w:val="0"/>
                <w:lang w:val="en-GB"/>
              </w:rPr>
              <w:t xml:space="preserve"> </w:t>
            </w:r>
            <w:r w:rsidRPr="0018437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8437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84373" w:rsidRDefault="00F1171E" w:rsidP="007222C8">
            <w:pPr>
              <w:pStyle w:val="NormalWeb"/>
              <w:spacing w:before="0" w:beforeAutospacing="0" w:after="0" w:afterAutospacing="0"/>
              <w:rPr>
                <w:rFonts w:ascii="Arial" w:hAnsi="Arial" w:cs="Arial"/>
                <w:b/>
                <w:sz w:val="20"/>
                <w:szCs w:val="20"/>
                <w:lang w:val="en-GB"/>
              </w:rPr>
            </w:pPr>
            <w:r w:rsidRPr="00184373">
              <w:rPr>
                <w:rFonts w:ascii="Arial" w:hAnsi="Arial" w:cs="Arial"/>
                <w:b/>
                <w:sz w:val="20"/>
                <w:szCs w:val="20"/>
                <w:lang w:val="en-GB"/>
              </w:rPr>
              <w:t xml:space="preserve">Are there ethical issues in this manuscript? </w:t>
            </w:r>
          </w:p>
          <w:p w14:paraId="6034B476" w14:textId="77777777" w:rsidR="00F1171E" w:rsidRPr="0018437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9736C96" w:rsidR="00F1171E" w:rsidRPr="00184373"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18437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84373" w:rsidRDefault="00F1171E" w:rsidP="007222C8">
            <w:pPr>
              <w:rPr>
                <w:rFonts w:ascii="Arial" w:eastAsia="Arial Unicode MS" w:hAnsi="Arial" w:cs="Arial"/>
                <w:sz w:val="20"/>
                <w:szCs w:val="20"/>
                <w:lang w:val="en-GB"/>
              </w:rPr>
            </w:pPr>
          </w:p>
          <w:p w14:paraId="4A981594" w14:textId="77777777" w:rsidR="00F1171E" w:rsidRPr="00184373" w:rsidRDefault="00F1171E" w:rsidP="007222C8">
            <w:pPr>
              <w:rPr>
                <w:rFonts w:ascii="Arial" w:eastAsia="Arial Unicode MS" w:hAnsi="Arial" w:cs="Arial"/>
                <w:sz w:val="20"/>
                <w:szCs w:val="20"/>
                <w:lang w:val="en-GB"/>
              </w:rPr>
            </w:pPr>
          </w:p>
          <w:p w14:paraId="4780A682" w14:textId="77777777" w:rsidR="00F1171E" w:rsidRPr="00184373" w:rsidRDefault="00F1171E" w:rsidP="007222C8">
            <w:pPr>
              <w:rPr>
                <w:rFonts w:ascii="Arial" w:eastAsia="Arial Unicode MS" w:hAnsi="Arial" w:cs="Arial"/>
                <w:sz w:val="20"/>
                <w:szCs w:val="20"/>
                <w:lang w:val="en-GB"/>
              </w:rPr>
            </w:pPr>
          </w:p>
          <w:p w14:paraId="2D80979A" w14:textId="77777777" w:rsidR="00F1171E" w:rsidRPr="0018437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1CC0A55" w14:textId="77777777" w:rsidR="00184373" w:rsidRPr="002676A5" w:rsidRDefault="00184373" w:rsidP="00184373">
      <w:pPr>
        <w:pStyle w:val="Affiliation"/>
        <w:spacing w:after="0" w:line="240" w:lineRule="auto"/>
        <w:jc w:val="left"/>
        <w:rPr>
          <w:rFonts w:ascii="Arial" w:hAnsi="Arial" w:cs="Arial"/>
          <w:b/>
          <w:u w:val="single"/>
        </w:rPr>
      </w:pPr>
      <w:r w:rsidRPr="002676A5">
        <w:rPr>
          <w:rFonts w:ascii="Arial" w:hAnsi="Arial" w:cs="Arial"/>
          <w:b/>
          <w:u w:val="single"/>
        </w:rPr>
        <w:t>Reviewer details:</w:t>
      </w:r>
    </w:p>
    <w:p w14:paraId="7BB53366" w14:textId="77777777" w:rsidR="00184373" w:rsidRDefault="00184373" w:rsidP="00184373">
      <w:proofErr w:type="spellStart"/>
      <w:r w:rsidRPr="002676A5">
        <w:rPr>
          <w:rFonts w:ascii="Arial" w:hAnsi="Arial" w:cs="Arial"/>
          <w:b/>
          <w:color w:val="000000"/>
          <w:sz w:val="20"/>
          <w:szCs w:val="20"/>
        </w:rPr>
        <w:t>Ilnaz</w:t>
      </w:r>
      <w:proofErr w:type="spellEnd"/>
      <w:r w:rsidRPr="002676A5">
        <w:rPr>
          <w:rFonts w:ascii="Arial" w:hAnsi="Arial" w:cs="Arial"/>
          <w:b/>
          <w:color w:val="000000"/>
          <w:sz w:val="20"/>
          <w:szCs w:val="20"/>
        </w:rPr>
        <w:t xml:space="preserve"> </w:t>
      </w:r>
      <w:proofErr w:type="spellStart"/>
      <w:r w:rsidRPr="002676A5">
        <w:rPr>
          <w:rFonts w:ascii="Arial" w:hAnsi="Arial" w:cs="Arial"/>
          <w:b/>
          <w:color w:val="000000"/>
          <w:sz w:val="20"/>
          <w:szCs w:val="20"/>
        </w:rPr>
        <w:t>Rahimmanesh</w:t>
      </w:r>
      <w:proofErr w:type="spellEnd"/>
      <w:r w:rsidRPr="002676A5">
        <w:rPr>
          <w:rFonts w:ascii="Arial" w:hAnsi="Arial" w:cs="Arial"/>
          <w:b/>
          <w:color w:val="000000"/>
          <w:sz w:val="20"/>
          <w:szCs w:val="20"/>
        </w:rPr>
        <w:t xml:space="preserve">, Isfahan University of Medical Sciences, </w:t>
      </w:r>
    </w:p>
    <w:p w14:paraId="6068E915" w14:textId="77777777" w:rsidR="00184373" w:rsidRPr="00184373" w:rsidRDefault="00184373">
      <w:pPr>
        <w:rPr>
          <w:rFonts w:ascii="Arial" w:hAnsi="Arial" w:cs="Arial"/>
          <w:b/>
          <w:sz w:val="20"/>
          <w:szCs w:val="20"/>
          <w:lang w:val="en-GB"/>
        </w:rPr>
      </w:pPr>
    </w:p>
    <w:sectPr w:rsidR="00184373" w:rsidRPr="00184373"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920B1" w14:textId="77777777" w:rsidR="007F78A7" w:rsidRPr="0000007A" w:rsidRDefault="007F78A7" w:rsidP="0099583E">
      <w:r>
        <w:separator/>
      </w:r>
    </w:p>
  </w:endnote>
  <w:endnote w:type="continuationSeparator" w:id="0">
    <w:p w14:paraId="60914644" w14:textId="77777777" w:rsidR="007F78A7" w:rsidRPr="0000007A" w:rsidRDefault="007F78A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C5A7C" w14:textId="77777777" w:rsidR="007F78A7" w:rsidRPr="0000007A" w:rsidRDefault="007F78A7" w:rsidP="0099583E">
      <w:r>
        <w:separator/>
      </w:r>
    </w:p>
  </w:footnote>
  <w:footnote w:type="continuationSeparator" w:id="0">
    <w:p w14:paraId="74E7628D" w14:textId="77777777" w:rsidR="007F78A7" w:rsidRPr="0000007A" w:rsidRDefault="007F78A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07637"/>
    <w:multiLevelType w:val="hybridMultilevel"/>
    <w:tmpl w:val="C0C60A1E"/>
    <w:lvl w:ilvl="0" w:tplc="AF54BF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8C76629"/>
    <w:multiLevelType w:val="multilevel"/>
    <w:tmpl w:val="57CCB1C0"/>
    <w:lvl w:ilvl="0">
      <w:start w:val="1"/>
      <w:numFmt w:val="decimal"/>
      <w:lvlText w:val="%1."/>
      <w:lvlJc w:val="left"/>
      <w:pPr>
        <w:ind w:left="359" w:hanging="212"/>
        <w:jc w:val="right"/>
      </w:pPr>
      <w:rPr>
        <w:rFonts w:ascii="Palatino Linotype" w:eastAsia="Palatino Linotype" w:hAnsi="Palatino Linotype" w:cs="Palatino Linotype" w:hint="default"/>
        <w:b/>
        <w:bCs/>
        <w:i w:val="0"/>
        <w:iCs w:val="0"/>
        <w:spacing w:val="0"/>
        <w:w w:val="99"/>
        <w:sz w:val="20"/>
        <w:szCs w:val="20"/>
        <w:lang w:val="en-US" w:eastAsia="en-US" w:bidi="ar-SA"/>
      </w:rPr>
    </w:lvl>
    <w:lvl w:ilvl="1">
      <w:start w:val="1"/>
      <w:numFmt w:val="decimal"/>
      <w:lvlText w:val="%1.%2."/>
      <w:lvlJc w:val="left"/>
      <w:pPr>
        <w:ind w:left="3196" w:hanging="361"/>
      </w:pPr>
      <w:rPr>
        <w:rFonts w:ascii="Palatino Linotype" w:eastAsia="Palatino Linotype" w:hAnsi="Palatino Linotype" w:cs="Palatino Linotype" w:hint="default"/>
        <w:b w:val="0"/>
        <w:bCs w:val="0"/>
        <w:i/>
        <w:iCs/>
        <w:spacing w:val="0"/>
        <w:w w:val="99"/>
        <w:sz w:val="20"/>
        <w:szCs w:val="20"/>
        <w:lang w:val="en-US" w:eastAsia="en-US" w:bidi="ar-SA"/>
      </w:rPr>
    </w:lvl>
    <w:lvl w:ilvl="2">
      <w:start w:val="1"/>
      <w:numFmt w:val="decimal"/>
      <w:lvlText w:val="%1.%2.%3."/>
      <w:lvlJc w:val="left"/>
      <w:pPr>
        <w:ind w:left="3271" w:hanging="511"/>
      </w:pPr>
      <w:rPr>
        <w:rFonts w:ascii="Cambria" w:eastAsia="Cambria" w:hAnsi="Cambria" w:cs="Cambria" w:hint="default"/>
        <w:b w:val="0"/>
        <w:bCs w:val="0"/>
        <w:i w:val="0"/>
        <w:iCs w:val="0"/>
        <w:spacing w:val="0"/>
        <w:w w:val="98"/>
        <w:sz w:val="20"/>
        <w:szCs w:val="20"/>
        <w:lang w:val="en-US" w:eastAsia="en-US" w:bidi="ar-SA"/>
      </w:rPr>
    </w:lvl>
    <w:lvl w:ilvl="3">
      <w:numFmt w:val="bullet"/>
      <w:lvlText w:val="•"/>
      <w:lvlJc w:val="left"/>
      <w:pPr>
        <w:ind w:left="3890" w:hanging="511"/>
      </w:pPr>
      <w:rPr>
        <w:rFonts w:hint="default"/>
        <w:lang w:val="en-US" w:eastAsia="en-US" w:bidi="ar-SA"/>
      </w:rPr>
    </w:lvl>
    <w:lvl w:ilvl="4">
      <w:numFmt w:val="bullet"/>
      <w:lvlText w:val="•"/>
      <w:lvlJc w:val="left"/>
      <w:pPr>
        <w:ind w:left="4500" w:hanging="511"/>
      </w:pPr>
      <w:rPr>
        <w:rFonts w:hint="default"/>
        <w:lang w:val="en-US" w:eastAsia="en-US" w:bidi="ar-SA"/>
      </w:rPr>
    </w:lvl>
    <w:lvl w:ilvl="5">
      <w:numFmt w:val="bullet"/>
      <w:lvlText w:val="•"/>
      <w:lvlJc w:val="left"/>
      <w:pPr>
        <w:ind w:left="5110" w:hanging="511"/>
      </w:pPr>
      <w:rPr>
        <w:rFonts w:hint="default"/>
        <w:lang w:val="en-US" w:eastAsia="en-US" w:bidi="ar-SA"/>
      </w:rPr>
    </w:lvl>
    <w:lvl w:ilvl="6">
      <w:numFmt w:val="bullet"/>
      <w:lvlText w:val="•"/>
      <w:lvlJc w:val="left"/>
      <w:pPr>
        <w:ind w:left="5720" w:hanging="511"/>
      </w:pPr>
      <w:rPr>
        <w:rFonts w:hint="default"/>
        <w:lang w:val="en-US" w:eastAsia="en-US" w:bidi="ar-SA"/>
      </w:rPr>
    </w:lvl>
    <w:lvl w:ilvl="7">
      <w:numFmt w:val="bullet"/>
      <w:lvlText w:val="•"/>
      <w:lvlJc w:val="left"/>
      <w:pPr>
        <w:ind w:left="6330" w:hanging="511"/>
      </w:pPr>
      <w:rPr>
        <w:rFonts w:hint="default"/>
        <w:lang w:val="en-US" w:eastAsia="en-US" w:bidi="ar-SA"/>
      </w:rPr>
    </w:lvl>
    <w:lvl w:ilvl="8">
      <w:numFmt w:val="bullet"/>
      <w:lvlText w:val="•"/>
      <w:lvlJc w:val="left"/>
      <w:pPr>
        <w:ind w:left="6940" w:hanging="511"/>
      </w:pPr>
      <w:rPr>
        <w:rFonts w:hint="default"/>
        <w:lang w:val="en-US" w:eastAsia="en-US" w:bidi="ar-SA"/>
      </w:rPr>
    </w:lvl>
  </w:abstractNum>
  <w:num w:numId="1" w16cid:durableId="1984312691">
    <w:abstractNumId w:val="4"/>
  </w:num>
  <w:num w:numId="2" w16cid:durableId="1926762315">
    <w:abstractNumId w:val="7"/>
  </w:num>
  <w:num w:numId="3" w16cid:durableId="861165890">
    <w:abstractNumId w:val="6"/>
  </w:num>
  <w:num w:numId="4" w16cid:durableId="438764163">
    <w:abstractNumId w:val="8"/>
  </w:num>
  <w:num w:numId="5" w16cid:durableId="1860778692">
    <w:abstractNumId w:val="5"/>
  </w:num>
  <w:num w:numId="6" w16cid:durableId="1634675688">
    <w:abstractNumId w:val="0"/>
  </w:num>
  <w:num w:numId="7" w16cid:durableId="1562254319">
    <w:abstractNumId w:val="2"/>
  </w:num>
  <w:num w:numId="8" w16cid:durableId="956185277">
    <w:abstractNumId w:val="10"/>
  </w:num>
  <w:num w:numId="9" w16cid:durableId="1242712500">
    <w:abstractNumId w:val="9"/>
  </w:num>
  <w:num w:numId="10" w16cid:durableId="1213231034">
    <w:abstractNumId w:val="3"/>
  </w:num>
  <w:num w:numId="11" w16cid:durableId="1834830105">
    <w:abstractNumId w:val="1"/>
  </w:num>
  <w:num w:numId="12" w16cid:durableId="226190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5647"/>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334C"/>
    <w:rsid w:val="00184373"/>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3969"/>
    <w:rsid w:val="0033692F"/>
    <w:rsid w:val="00353718"/>
    <w:rsid w:val="00374F93"/>
    <w:rsid w:val="00377F1D"/>
    <w:rsid w:val="003931E6"/>
    <w:rsid w:val="00394901"/>
    <w:rsid w:val="003A04E7"/>
    <w:rsid w:val="003A1C45"/>
    <w:rsid w:val="003A4991"/>
    <w:rsid w:val="003A6E1A"/>
    <w:rsid w:val="003B1D0B"/>
    <w:rsid w:val="003B2172"/>
    <w:rsid w:val="003D1BDE"/>
    <w:rsid w:val="003E746A"/>
    <w:rsid w:val="00401C12"/>
    <w:rsid w:val="00421DBF"/>
    <w:rsid w:val="0042465A"/>
    <w:rsid w:val="00435937"/>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346B"/>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CC4"/>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233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78A7"/>
    <w:rsid w:val="008126B7"/>
    <w:rsid w:val="00815F94"/>
    <w:rsid w:val="008224E2"/>
    <w:rsid w:val="00825DC9"/>
    <w:rsid w:val="0082676D"/>
    <w:rsid w:val="008324FC"/>
    <w:rsid w:val="008450B1"/>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A8C"/>
    <w:rsid w:val="00A36C95"/>
    <w:rsid w:val="00A37DE3"/>
    <w:rsid w:val="00A40B00"/>
    <w:rsid w:val="00A4787C"/>
    <w:rsid w:val="00A51369"/>
    <w:rsid w:val="00A519D1"/>
    <w:rsid w:val="00A5303B"/>
    <w:rsid w:val="00A65C50"/>
    <w:rsid w:val="00A8290F"/>
    <w:rsid w:val="00A979E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2EA"/>
    <w:rsid w:val="00C263C6"/>
    <w:rsid w:val="00C268B8"/>
    <w:rsid w:val="00C435C6"/>
    <w:rsid w:val="00C438CA"/>
    <w:rsid w:val="00C635B6"/>
    <w:rsid w:val="00C70DFC"/>
    <w:rsid w:val="00C82466"/>
    <w:rsid w:val="00C84097"/>
    <w:rsid w:val="00CA4B20"/>
    <w:rsid w:val="00CA7853"/>
    <w:rsid w:val="00CB429B"/>
    <w:rsid w:val="00CC2753"/>
    <w:rsid w:val="00CD093E"/>
    <w:rsid w:val="00CD12C2"/>
    <w:rsid w:val="00CD1556"/>
    <w:rsid w:val="00CD1FD7"/>
    <w:rsid w:val="00CD5091"/>
    <w:rsid w:val="00CD5DFD"/>
    <w:rsid w:val="00CD7C84"/>
    <w:rsid w:val="00CE199A"/>
    <w:rsid w:val="00CE5AC7"/>
    <w:rsid w:val="00CE62BD"/>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76291"/>
    <w:rsid w:val="00D90124"/>
    <w:rsid w:val="00D9392F"/>
    <w:rsid w:val="00D9427C"/>
    <w:rsid w:val="00DA2679"/>
    <w:rsid w:val="00DA3C3D"/>
    <w:rsid w:val="00DA41F5"/>
    <w:rsid w:val="00DB7E1B"/>
    <w:rsid w:val="00DC1D81"/>
    <w:rsid w:val="00DC6FED"/>
    <w:rsid w:val="00DD0C4A"/>
    <w:rsid w:val="00DD274C"/>
    <w:rsid w:val="00DD545F"/>
    <w:rsid w:val="00DE7D30"/>
    <w:rsid w:val="00DF04E3"/>
    <w:rsid w:val="00DF4095"/>
    <w:rsid w:val="00E03C32"/>
    <w:rsid w:val="00E3111A"/>
    <w:rsid w:val="00E34C57"/>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8437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5264527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ancers162441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cancers16244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2025-04-19T08:06:00Z</dcterms:created>
  <dcterms:modified xsi:type="dcterms:W3CDTF">2025-04-23T12:27:00Z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