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D17A4F" w14:paraId="1643A4CA" w14:textId="77777777" w:rsidTr="00D17A4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17A4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17A4F" w14:paraId="127EAD7E" w14:textId="77777777" w:rsidTr="00D17A4F">
        <w:trPr>
          <w:trHeight w:val="413"/>
        </w:trPr>
        <w:tc>
          <w:tcPr>
            <w:tcW w:w="1248" w:type="pct"/>
          </w:tcPr>
          <w:p w14:paraId="3C159AA5" w14:textId="77777777" w:rsidR="0000007A" w:rsidRPr="00D17A4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FDF4C53" w:rsidR="0000007A" w:rsidRPr="00D17A4F" w:rsidRDefault="004B321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17A4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Science and Technology: Developments and Applications</w:t>
              </w:r>
            </w:hyperlink>
          </w:p>
        </w:tc>
      </w:tr>
      <w:tr w:rsidR="0000007A" w:rsidRPr="00D17A4F" w14:paraId="73C90375" w14:textId="77777777" w:rsidTr="00D17A4F">
        <w:trPr>
          <w:trHeight w:val="290"/>
        </w:trPr>
        <w:tc>
          <w:tcPr>
            <w:tcW w:w="1248" w:type="pct"/>
          </w:tcPr>
          <w:p w14:paraId="20D28135" w14:textId="77777777" w:rsidR="0000007A" w:rsidRPr="00D17A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219DD99" w:rsidR="0000007A" w:rsidRPr="00D17A4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17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17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17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B3210" w:rsidRPr="00D17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5358</w:t>
            </w:r>
          </w:p>
        </w:tc>
      </w:tr>
      <w:tr w:rsidR="0000007A" w:rsidRPr="00D17A4F" w14:paraId="05B60576" w14:textId="77777777" w:rsidTr="00D17A4F">
        <w:trPr>
          <w:trHeight w:val="331"/>
        </w:trPr>
        <w:tc>
          <w:tcPr>
            <w:tcW w:w="1248" w:type="pct"/>
          </w:tcPr>
          <w:p w14:paraId="0196A627" w14:textId="77777777" w:rsidR="0000007A" w:rsidRPr="00D17A4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001BCC" w:rsidR="0000007A" w:rsidRPr="00D17A4F" w:rsidRDefault="004B32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D17A4F">
              <w:rPr>
                <w:rFonts w:ascii="Arial" w:hAnsi="Arial" w:cs="Arial"/>
                <w:b/>
                <w:sz w:val="20"/>
                <w:szCs w:val="20"/>
                <w:lang w:val="en-GB"/>
              </w:rPr>
              <w:t>Тhe</w:t>
            </w:r>
            <w:proofErr w:type="spellEnd"/>
            <w:r w:rsidRPr="00D17A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filter on the basis of the ejector of the heat exchanger for purification of harmful substances from flue gases using heat exchanger as combustion gas filter</w:t>
            </w:r>
          </w:p>
        </w:tc>
      </w:tr>
      <w:tr w:rsidR="00CF0BBB" w:rsidRPr="00D17A4F" w14:paraId="6D508B1C" w14:textId="77777777" w:rsidTr="00D17A4F">
        <w:trPr>
          <w:trHeight w:val="332"/>
        </w:trPr>
        <w:tc>
          <w:tcPr>
            <w:tcW w:w="1248" w:type="pct"/>
          </w:tcPr>
          <w:p w14:paraId="32FC28F7" w14:textId="77777777" w:rsidR="00CF0BBB" w:rsidRPr="00D17A4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4EF9927" w:rsidR="00CF0BBB" w:rsidRPr="00D17A4F" w:rsidRDefault="004B321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17A4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17A4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17A4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17A4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17A4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17A4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17A4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17A4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17A4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EEB2C9A" w:rsidR="00640538" w:rsidRPr="00D17A4F" w:rsidRDefault="003E3F87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17A4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D12FF5" wp14:editId="24FB11E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F673983" w:rsidR="00E03C32" w:rsidRDefault="00587B8A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87B8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AIP Conference Proceedings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587B8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2285, 030087 (2020)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4C5AD473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587B8A" w:rsidRPr="00587B8A">
                              <w:t xml:space="preserve"> </w:t>
                            </w:r>
                            <w:hyperlink r:id="rId8" w:history="1">
                              <w:r w:rsidR="00587B8A" w:rsidRPr="00127E6E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https://doi.org/10.1063/5.0026819</w:t>
                              </w:r>
                            </w:hyperlink>
                            <w:r w:rsidR="00587B8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F673983" w:rsidR="00E03C32" w:rsidRDefault="00587B8A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87B8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AIP Conference Proceedings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587B8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2285, 030087 (2020)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4C5AD473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587B8A" w:rsidRPr="00587B8A">
                        <w:t xml:space="preserve"> </w:t>
                      </w:r>
                      <w:hyperlink r:id="rId9" w:history="1">
                        <w:r w:rsidR="00587B8A" w:rsidRPr="00127E6E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https://doi.org/10.1063/5.0026819</w:t>
                        </w:r>
                      </w:hyperlink>
                      <w:r w:rsidR="00587B8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17A4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17A4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17A4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17A4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7A4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17A4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17A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17A4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7A4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17A4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7A4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17A4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17A4F">
              <w:rPr>
                <w:rFonts w:ascii="Arial" w:hAnsi="Arial" w:cs="Arial"/>
                <w:lang w:val="en-GB"/>
              </w:rPr>
              <w:t>Author’s Feedback</w:t>
            </w:r>
            <w:r w:rsidRPr="00D17A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17A4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17A4F" w14:paraId="5C0AB4EC" w14:textId="77777777" w:rsidTr="00F34435">
        <w:trPr>
          <w:trHeight w:val="1115"/>
        </w:trPr>
        <w:tc>
          <w:tcPr>
            <w:tcW w:w="1265" w:type="pct"/>
            <w:noWrap/>
          </w:tcPr>
          <w:p w14:paraId="66B47184" w14:textId="48030299" w:rsidR="00F1171E" w:rsidRPr="00D17A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17A4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B9559C7" w:rsidR="00F1171E" w:rsidRPr="00D17A4F" w:rsidRDefault="0036104A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work addresses the critical challenge of reducing industrial flue gas pollutants like </w:t>
            </w:r>
            <w:proofErr w:type="spellStart"/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sulfur</w:t>
            </w:r>
            <w:proofErr w:type="spellEnd"/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oxides (</w:t>
            </w:r>
            <w:proofErr w:type="spellStart"/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SOx</w:t>
            </w:r>
            <w:proofErr w:type="spellEnd"/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) and nitrogen oxides (NOx), which are major contributors to acid rain and respiratory illnesses. The proposed ejector-based filter could offer a cost-effective alternative to traditional scrubbers. However, the study needs stronger experimental validation to confirm its superiority over existing methods.</w:t>
            </w:r>
          </w:p>
        </w:tc>
        <w:tc>
          <w:tcPr>
            <w:tcW w:w="1523" w:type="pct"/>
          </w:tcPr>
          <w:p w14:paraId="462A339C" w14:textId="77777777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7A4F" w14:paraId="0D8B5B2C" w14:textId="77777777" w:rsidTr="00F34435">
        <w:trPr>
          <w:trHeight w:val="863"/>
        </w:trPr>
        <w:tc>
          <w:tcPr>
            <w:tcW w:w="1265" w:type="pct"/>
            <w:noWrap/>
          </w:tcPr>
          <w:p w14:paraId="21CBA5FE" w14:textId="77777777" w:rsidR="00F1171E" w:rsidRPr="00D17A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17A4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1E324BD" w14:textId="77777777" w:rsidR="0036104A" w:rsidRPr="00D17A4F" w:rsidRDefault="0036104A" w:rsidP="003610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current title is repetitive and grammatically awkward.  </w:t>
            </w:r>
          </w:p>
          <w:p w14:paraId="794AA9A7" w14:textId="5F6BD863" w:rsidR="00F1171E" w:rsidRPr="00D17A4F" w:rsidRDefault="0036104A" w:rsidP="003610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Suggested title:  "Ejector-Based Heat Exchanger Filter for Flue Gas Pollutant Removal" (shorter, clearer, and keyword-focused).</w:t>
            </w:r>
          </w:p>
        </w:tc>
        <w:tc>
          <w:tcPr>
            <w:tcW w:w="1523" w:type="pct"/>
          </w:tcPr>
          <w:p w14:paraId="405B6701" w14:textId="77777777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7A4F" w14:paraId="5604762A" w14:textId="77777777" w:rsidTr="00F34435">
        <w:trPr>
          <w:trHeight w:val="1331"/>
        </w:trPr>
        <w:tc>
          <w:tcPr>
            <w:tcW w:w="1265" w:type="pct"/>
            <w:noWrap/>
          </w:tcPr>
          <w:p w14:paraId="3635573D" w14:textId="77777777" w:rsidR="00F1171E" w:rsidRPr="00D17A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17A4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7593391" w14:textId="77E701F6" w:rsidR="0036104A" w:rsidRPr="00D17A4F" w:rsidRDefault="0036104A" w:rsidP="003610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 have never seen this kind of subheadings in abstract section. </w:t>
            </w:r>
            <w:proofErr w:type="gramStart"/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However,  the</w:t>
            </w:r>
            <w:proofErr w:type="gramEnd"/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abstract lacks specificity. </w:t>
            </w:r>
          </w:p>
          <w:p w14:paraId="15584EB3" w14:textId="77777777" w:rsidR="0036104A" w:rsidRPr="00D17A4F" w:rsidRDefault="0036104A" w:rsidP="003610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Revisions Suggested: </w:t>
            </w:r>
          </w:p>
          <w:p w14:paraId="09C574EE" w14:textId="77CFD2FC" w:rsidR="0036104A" w:rsidRPr="00D17A4F" w:rsidRDefault="0036104A" w:rsidP="003610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1. Replace vague claims (e.g., "prove efficiency") with quantitative results (e.g., "78% SO</w:t>
            </w:r>
            <w:r w:rsidRPr="00D17A4F">
              <w:rPr>
                <w:rFonts w:ascii="Cambria Math" w:hAnsi="Cambria Math" w:cs="Cambria Math"/>
                <w:bCs/>
                <w:sz w:val="20"/>
                <w:szCs w:val="20"/>
                <w:lang w:val="en-GB"/>
              </w:rPr>
              <w:t>₂</w:t>
            </w: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reduction at 250°C"). </w:t>
            </w:r>
          </w:p>
          <w:p w14:paraId="47A0D8DB" w14:textId="77777777" w:rsidR="0036104A" w:rsidRPr="00D17A4F" w:rsidRDefault="0036104A" w:rsidP="003610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2. Clarify limitations (e.g., "effective only below 300°C"). </w:t>
            </w:r>
          </w:p>
          <w:p w14:paraId="0FB7E83A" w14:textId="668EF4F5" w:rsidR="0036104A" w:rsidRPr="00D17A4F" w:rsidRDefault="0036104A" w:rsidP="0036104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3. Avoid overstatements like "clear flue gases from almost all pollutants" (unsupported by data).</w:t>
            </w:r>
          </w:p>
        </w:tc>
        <w:tc>
          <w:tcPr>
            <w:tcW w:w="1523" w:type="pct"/>
          </w:tcPr>
          <w:p w14:paraId="1D54B730" w14:textId="77777777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7A4F" w14:paraId="2F579F54" w14:textId="77777777" w:rsidTr="00F34435">
        <w:trPr>
          <w:trHeight w:val="1079"/>
        </w:trPr>
        <w:tc>
          <w:tcPr>
            <w:tcW w:w="1265" w:type="pct"/>
            <w:noWrap/>
          </w:tcPr>
          <w:p w14:paraId="04361F46" w14:textId="368783AB" w:rsidR="00F1171E" w:rsidRPr="00D17A4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17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A9A5BE2" w14:textId="77777777" w:rsidR="00EA3085" w:rsidRPr="00D17A4F" w:rsidRDefault="00D926F6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methodology has potential but</w:t>
            </w:r>
            <w:r w:rsidR="00EA3085"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lacks critical details: </w:t>
            </w:r>
          </w:p>
          <w:p w14:paraId="6746C90E" w14:textId="002C8EBA" w:rsidR="00EA3085" w:rsidRPr="00D17A4F" w:rsidRDefault="00EA3085" w:rsidP="00EA308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Equations: Variables </w:t>
            </w:r>
            <w:proofErr w:type="gramStart"/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like  </w:t>
            </w:r>
            <w:proofErr w:type="spellStart"/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t</w:t>
            </w:r>
            <w:r w:rsidRPr="00D17A4F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cm</w:t>
            </w:r>
            <w:proofErr w:type="spellEnd"/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,  P</w:t>
            </w:r>
            <w:r w:rsidRPr="00D17A4F">
              <w:rPr>
                <w:rFonts w:ascii="Arial" w:hAnsi="Arial" w:cs="Arial"/>
                <w:bCs/>
                <w:sz w:val="20"/>
                <w:szCs w:val="20"/>
                <w:vertAlign w:val="subscript"/>
                <w:lang w:val="en-GB"/>
              </w:rPr>
              <w:t>d</w:t>
            </w:r>
            <w:proofErr w:type="gramEnd"/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, and </w:t>
            </w:r>
            <m:oMath>
              <m:r>
                <w:rPr>
                  <w:rFonts w:ascii="Cambria Math" w:hAnsi="Cambria Math" w:cs="Arial"/>
                  <w:sz w:val="20"/>
                  <w:szCs w:val="20"/>
                  <w:lang w:val="en-GB"/>
                </w:rPr>
                <m:t>σ</m:t>
              </m:r>
            </m:oMath>
            <w:r w:rsidR="00D926F6"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are undefined. Add a nomenclature table. </w:t>
            </w:r>
          </w:p>
          <w:p w14:paraId="3C394B6C" w14:textId="77777777" w:rsidR="00EA3085" w:rsidRPr="00D17A4F" w:rsidRDefault="00EA3085" w:rsidP="00EA308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Experimental Setup: </w:t>
            </w:r>
            <w:r w:rsidR="00D926F6"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Missing pollutant concentrations (e.g., ppm of </w:t>
            </w:r>
            <w:proofErr w:type="spellStart"/>
            <w:r w:rsidR="00D926F6"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SOx</w:t>
            </w:r>
            <w:proofErr w:type="spellEnd"/>
            <w:r w:rsidR="00D926F6"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/NOx) and refrigerant injection rates.</w:t>
            </w:r>
          </w:p>
          <w:p w14:paraId="2B5A7721" w14:textId="0266A8C4" w:rsidR="00F1171E" w:rsidRPr="00D17A4F" w:rsidRDefault="00EA3085" w:rsidP="00EA308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Major revision: </w:t>
            </w:r>
            <w:r w:rsidR="00D926F6"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Validate droplet evaporation models against experimental data in a table.</w:t>
            </w:r>
          </w:p>
        </w:tc>
        <w:tc>
          <w:tcPr>
            <w:tcW w:w="1523" w:type="pct"/>
          </w:tcPr>
          <w:p w14:paraId="4898F764" w14:textId="77777777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7A4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7EA0B4CE" w:rsidR="00F1171E" w:rsidRPr="00D17A4F" w:rsidRDefault="00F1171E" w:rsidP="003113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4207B1EB" w14:textId="30C5BC2B" w:rsidR="002F6BA5" w:rsidRPr="00D17A4F" w:rsidRDefault="002F6BA5" w:rsidP="002F6BA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There are only 10 references</w:t>
            </w:r>
            <w:r w:rsidR="00311381"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. It may be updated up to 25 as:</w:t>
            </w:r>
          </w:p>
          <w:p w14:paraId="24FE0567" w14:textId="4277B52C" w:rsidR="00F1171E" w:rsidRPr="00D17A4F" w:rsidRDefault="002F6BA5" w:rsidP="002F6BA5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Cs/>
                <w:sz w:val="20"/>
                <w:szCs w:val="20"/>
                <w:lang w:val="en-GB"/>
              </w:rPr>
              <w:t>Add recent work: 1. Zhang et al. (2023), Env. Sci. Tech., on ejector efficiency. 2. EPA (2022), Flue Gas Treatment Guidelines. 3. Kumar &amp; Patel (2021), Chem. Eng. Sci., on droplet dynamics.</w:t>
            </w:r>
          </w:p>
        </w:tc>
        <w:tc>
          <w:tcPr>
            <w:tcW w:w="1523" w:type="pct"/>
          </w:tcPr>
          <w:p w14:paraId="40220055" w14:textId="77777777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7A4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17A4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17A4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17A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FDCB50C" w14:textId="77777777" w:rsidR="00F34435" w:rsidRPr="00D17A4F" w:rsidRDefault="00F3443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888B6E2" w:rsidR="00F1171E" w:rsidRPr="00D17A4F" w:rsidRDefault="002F6BA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sz w:val="20"/>
                <w:szCs w:val="20"/>
                <w:lang w:val="en-GB"/>
              </w:rPr>
              <w:t xml:space="preserve">There is the </w:t>
            </w:r>
            <w:proofErr w:type="spellStart"/>
            <w:r w:rsidRPr="00D17A4F">
              <w:rPr>
                <w:rFonts w:ascii="Arial" w:hAnsi="Arial" w:cs="Arial"/>
                <w:sz w:val="20"/>
                <w:szCs w:val="20"/>
                <w:lang w:val="en-GB"/>
              </w:rPr>
              <w:t>opertunity</w:t>
            </w:r>
            <w:proofErr w:type="spellEnd"/>
            <w:r w:rsidRPr="00D17A4F">
              <w:rPr>
                <w:rFonts w:ascii="Arial" w:hAnsi="Arial" w:cs="Arial"/>
                <w:sz w:val="20"/>
                <w:szCs w:val="20"/>
                <w:lang w:val="en-GB"/>
              </w:rPr>
              <w:t xml:space="preserve"> to improve the English language. For </w:t>
            </w:r>
            <w:proofErr w:type="gramStart"/>
            <w:r w:rsidRPr="00D17A4F">
              <w:rPr>
                <w:rFonts w:ascii="Arial" w:hAnsi="Arial" w:cs="Arial"/>
                <w:sz w:val="20"/>
                <w:szCs w:val="20"/>
                <w:lang w:val="en-GB"/>
              </w:rPr>
              <w:t>example,  "</w:t>
            </w:r>
            <w:proofErr w:type="gramEnd"/>
            <w:r w:rsidRPr="00D17A4F">
              <w:rPr>
                <w:rFonts w:ascii="Arial" w:hAnsi="Arial" w:cs="Arial"/>
                <w:sz w:val="20"/>
                <w:szCs w:val="20"/>
                <w:lang w:val="en-GB"/>
              </w:rPr>
              <w:t xml:space="preserve">Results was </w:t>
            </w:r>
            <w:proofErr w:type="gramStart"/>
            <w:r w:rsidRPr="00D17A4F">
              <w:rPr>
                <w:rFonts w:ascii="Arial" w:hAnsi="Arial" w:cs="Arial"/>
                <w:sz w:val="20"/>
                <w:szCs w:val="20"/>
                <w:lang w:val="en-GB"/>
              </w:rPr>
              <w:t>are</w:t>
            </w:r>
            <w:proofErr w:type="gramEnd"/>
            <w:r w:rsidRPr="00D17A4F">
              <w:rPr>
                <w:rFonts w:ascii="Arial" w:hAnsi="Arial" w:cs="Arial"/>
                <w:sz w:val="20"/>
                <w:szCs w:val="20"/>
                <w:lang w:val="en-GB"/>
              </w:rPr>
              <w:t xml:space="preserve"> temperature drop" in the Abstract. Remove English </w:t>
            </w:r>
            <w:proofErr w:type="spellStart"/>
            <w:r w:rsidRPr="00D17A4F">
              <w:rPr>
                <w:rFonts w:ascii="Arial" w:hAnsi="Arial" w:cs="Arial"/>
                <w:sz w:val="20"/>
                <w:szCs w:val="20"/>
                <w:lang w:val="en-GB"/>
              </w:rPr>
              <w:t>grammer</w:t>
            </w:r>
            <w:proofErr w:type="spellEnd"/>
            <w:r w:rsidRPr="00D17A4F">
              <w:rPr>
                <w:rFonts w:ascii="Arial" w:hAnsi="Arial" w:cs="Arial"/>
                <w:sz w:val="20"/>
                <w:szCs w:val="20"/>
                <w:lang w:val="en-GB"/>
              </w:rPr>
              <w:t xml:space="preserve"> mistakes form the manuscript.</w:t>
            </w:r>
          </w:p>
          <w:p w14:paraId="149A6CEF" w14:textId="611A68FF" w:rsidR="00F1171E" w:rsidRPr="00D17A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17A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17A4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17A4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17A4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17A4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82F9BD5" w14:textId="74E985AA" w:rsidR="00F1171E" w:rsidRPr="00D17A4F" w:rsidRDefault="00F3443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sz w:val="20"/>
                <w:szCs w:val="20"/>
                <w:lang w:val="en-GB"/>
              </w:rPr>
              <w:t xml:space="preserve">In </w:t>
            </w:r>
            <w:r w:rsidR="00C967DC" w:rsidRPr="00D17A4F">
              <w:rPr>
                <w:rFonts w:ascii="Arial" w:hAnsi="Arial" w:cs="Arial"/>
                <w:sz w:val="20"/>
                <w:szCs w:val="20"/>
                <w:lang w:val="en-GB"/>
              </w:rPr>
              <w:t xml:space="preserve">a standard chapter, the Introduction is usually long and detailed. Here, the Materials and Methods section works well, but the Results &amp; Discussion and Conclusion need rewriting to fit a chapter format. Adding more figures and tables—aligned with recent research—would make it more engaging and help address readers' concerns. </w:t>
            </w:r>
          </w:p>
          <w:p w14:paraId="4C3D626D" w14:textId="77777777" w:rsidR="00F34435" w:rsidRPr="00D17A4F" w:rsidRDefault="00F3443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F5CB75" w14:textId="77777777" w:rsidR="00F34435" w:rsidRPr="00D17A4F" w:rsidRDefault="00F34435" w:rsidP="00F34435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D17A4F">
              <w:rPr>
                <w:rFonts w:ascii="Arial" w:hAnsi="Arial" w:cs="Arial"/>
                <w:sz w:val="20"/>
                <w:szCs w:val="20"/>
              </w:rPr>
              <w:t>Strengths: Novel approach to flue gas purification</w:t>
            </w:r>
          </w:p>
          <w:p w14:paraId="15DFD0E8" w14:textId="1D513068" w:rsidR="00F34435" w:rsidRPr="00D17A4F" w:rsidRDefault="00F34435" w:rsidP="007222C8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D17A4F">
              <w:rPr>
                <w:rFonts w:ascii="Arial" w:hAnsi="Arial" w:cs="Arial"/>
                <w:sz w:val="20"/>
                <w:szCs w:val="20"/>
              </w:rPr>
              <w:t>Weaknesses: Unvalidated models, insufficient experimental details</w:t>
            </w:r>
          </w:p>
        </w:tc>
        <w:tc>
          <w:tcPr>
            <w:tcW w:w="1523" w:type="pct"/>
          </w:tcPr>
          <w:p w14:paraId="465E098E" w14:textId="77777777" w:rsidR="00F1171E" w:rsidRPr="00D17A4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17A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17A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17A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17A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17A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17A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17A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17A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17A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17A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17A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17A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17A4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17A4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17A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17A4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17A4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17A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17A4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17A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7A4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17A4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17A4F">
              <w:rPr>
                <w:rFonts w:ascii="Arial" w:hAnsi="Arial" w:cs="Arial"/>
                <w:lang w:val="en-GB"/>
              </w:rPr>
              <w:t>Author’s comment</w:t>
            </w:r>
            <w:r w:rsidRPr="00D17A4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17A4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17A4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17A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7A4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17A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4915F4C6" w:rsidR="00F1171E" w:rsidRPr="00D17A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17A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17A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17A4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7777777" w:rsidR="00F1171E" w:rsidRPr="00D17A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17A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17A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17A4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17A4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E58FCE0" w14:textId="0205326A" w:rsidR="002D0CB8" w:rsidRDefault="002D0CB8">
      <w:pPr>
        <w:rPr>
          <w:rFonts w:ascii="Arial" w:hAnsi="Arial" w:cs="Arial"/>
          <w:b/>
          <w:sz w:val="20"/>
          <w:szCs w:val="20"/>
          <w:lang w:val="en-GB"/>
        </w:rPr>
      </w:pPr>
    </w:p>
    <w:p w14:paraId="4F4E6C89" w14:textId="77777777" w:rsidR="00D17A4F" w:rsidRPr="0068020F" w:rsidRDefault="00D17A4F" w:rsidP="00D17A4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8020F">
        <w:rPr>
          <w:rFonts w:ascii="Arial" w:hAnsi="Arial" w:cs="Arial"/>
          <w:b/>
          <w:u w:val="single"/>
        </w:rPr>
        <w:t>Reviewer details:</w:t>
      </w:r>
    </w:p>
    <w:p w14:paraId="0EA6AC5F" w14:textId="77777777" w:rsidR="00D17A4F" w:rsidRPr="0068020F" w:rsidRDefault="00D17A4F" w:rsidP="00D17A4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8020F">
        <w:rPr>
          <w:rFonts w:ascii="Arial" w:hAnsi="Arial" w:cs="Arial"/>
          <w:b/>
          <w:color w:val="000000"/>
        </w:rPr>
        <w:t>Muhammad Furqan Ali, University of Karachi, Pakistan</w:t>
      </w:r>
    </w:p>
    <w:p w14:paraId="1CD99FE0" w14:textId="77777777" w:rsidR="00D17A4F" w:rsidRPr="00D17A4F" w:rsidRDefault="00D17A4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17A4F" w:rsidRPr="00D17A4F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E2CE9" w14:textId="77777777" w:rsidR="00DD4021" w:rsidRPr="0000007A" w:rsidRDefault="00DD4021" w:rsidP="0099583E">
      <w:r>
        <w:separator/>
      </w:r>
    </w:p>
  </w:endnote>
  <w:endnote w:type="continuationSeparator" w:id="0">
    <w:p w14:paraId="31784C06" w14:textId="77777777" w:rsidR="00DD4021" w:rsidRPr="0000007A" w:rsidRDefault="00DD402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7FCF4" w14:textId="77777777" w:rsidR="00DD4021" w:rsidRPr="0000007A" w:rsidRDefault="00DD4021" w:rsidP="0099583E">
      <w:r>
        <w:separator/>
      </w:r>
    </w:p>
  </w:footnote>
  <w:footnote w:type="continuationSeparator" w:id="0">
    <w:p w14:paraId="6B99FDF8" w14:textId="77777777" w:rsidR="00DD4021" w:rsidRPr="0000007A" w:rsidRDefault="00DD402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E54BB"/>
    <w:multiLevelType w:val="multilevel"/>
    <w:tmpl w:val="81A63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1461347">
    <w:abstractNumId w:val="3"/>
  </w:num>
  <w:num w:numId="2" w16cid:durableId="1285959507">
    <w:abstractNumId w:val="6"/>
  </w:num>
  <w:num w:numId="3" w16cid:durableId="852493756">
    <w:abstractNumId w:val="5"/>
  </w:num>
  <w:num w:numId="4" w16cid:durableId="945769594">
    <w:abstractNumId w:val="7"/>
  </w:num>
  <w:num w:numId="5" w16cid:durableId="546071014">
    <w:abstractNumId w:val="4"/>
  </w:num>
  <w:num w:numId="6" w16cid:durableId="1131285516">
    <w:abstractNumId w:val="0"/>
  </w:num>
  <w:num w:numId="7" w16cid:durableId="961813404">
    <w:abstractNumId w:val="1"/>
  </w:num>
  <w:num w:numId="8" w16cid:durableId="1720207711">
    <w:abstractNumId w:val="10"/>
  </w:num>
  <w:num w:numId="9" w16cid:durableId="1465392699">
    <w:abstractNumId w:val="9"/>
  </w:num>
  <w:num w:numId="10" w16cid:durableId="753089839">
    <w:abstractNumId w:val="2"/>
  </w:num>
  <w:num w:numId="11" w16cid:durableId="13228493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3719"/>
    <w:rsid w:val="000D5A9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1B9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359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0CB8"/>
    <w:rsid w:val="002D60EF"/>
    <w:rsid w:val="002E10DF"/>
    <w:rsid w:val="002E1211"/>
    <w:rsid w:val="002E2339"/>
    <w:rsid w:val="002E5C81"/>
    <w:rsid w:val="002E6D86"/>
    <w:rsid w:val="002E7787"/>
    <w:rsid w:val="002F6935"/>
    <w:rsid w:val="002F6BA5"/>
    <w:rsid w:val="00311381"/>
    <w:rsid w:val="00312559"/>
    <w:rsid w:val="003204B8"/>
    <w:rsid w:val="00326D7D"/>
    <w:rsid w:val="0033018A"/>
    <w:rsid w:val="0033692F"/>
    <w:rsid w:val="00353718"/>
    <w:rsid w:val="0036104A"/>
    <w:rsid w:val="00374F93"/>
    <w:rsid w:val="00377F1D"/>
    <w:rsid w:val="00394901"/>
    <w:rsid w:val="00394F79"/>
    <w:rsid w:val="003A04E7"/>
    <w:rsid w:val="003A1C45"/>
    <w:rsid w:val="003A4991"/>
    <w:rsid w:val="003A6E1A"/>
    <w:rsid w:val="003B1D0B"/>
    <w:rsid w:val="003B2172"/>
    <w:rsid w:val="003D1BDE"/>
    <w:rsid w:val="003E3F87"/>
    <w:rsid w:val="003E746A"/>
    <w:rsid w:val="00401C12"/>
    <w:rsid w:val="00421DBF"/>
    <w:rsid w:val="0042465A"/>
    <w:rsid w:val="00435B36"/>
    <w:rsid w:val="00442B24"/>
    <w:rsid w:val="004430CD"/>
    <w:rsid w:val="0044519B"/>
    <w:rsid w:val="00447F80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3210"/>
    <w:rsid w:val="004B4CAD"/>
    <w:rsid w:val="004B4FDC"/>
    <w:rsid w:val="004C0178"/>
    <w:rsid w:val="004C3DF1"/>
    <w:rsid w:val="004D2E36"/>
    <w:rsid w:val="004D3BCD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7B8A"/>
    <w:rsid w:val="005A0C2C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B5EED"/>
    <w:rsid w:val="007C6CDF"/>
    <w:rsid w:val="007D0246"/>
    <w:rsid w:val="007F5873"/>
    <w:rsid w:val="008126B7"/>
    <w:rsid w:val="00815F94"/>
    <w:rsid w:val="008165C4"/>
    <w:rsid w:val="008165E6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1133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5FEA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2854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9EF"/>
    <w:rsid w:val="00C435C6"/>
    <w:rsid w:val="00C635B6"/>
    <w:rsid w:val="00C70DFC"/>
    <w:rsid w:val="00C82466"/>
    <w:rsid w:val="00C84097"/>
    <w:rsid w:val="00C967DC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17A4F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15D5"/>
    <w:rsid w:val="00D926F6"/>
    <w:rsid w:val="00D9392F"/>
    <w:rsid w:val="00D9427C"/>
    <w:rsid w:val="00DA2679"/>
    <w:rsid w:val="00DA3414"/>
    <w:rsid w:val="00DA3C3D"/>
    <w:rsid w:val="00DA41F5"/>
    <w:rsid w:val="00DB7E1B"/>
    <w:rsid w:val="00DC1D81"/>
    <w:rsid w:val="00DC6FED"/>
    <w:rsid w:val="00DD0C4A"/>
    <w:rsid w:val="00DD274C"/>
    <w:rsid w:val="00DD4021"/>
    <w:rsid w:val="00DE7D30"/>
    <w:rsid w:val="00DF04E3"/>
    <w:rsid w:val="00E03C32"/>
    <w:rsid w:val="00E3111A"/>
    <w:rsid w:val="00E451EA"/>
    <w:rsid w:val="00E503D7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3085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4435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269B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2B25858D-C3DB-418F-A328-BFFB98DE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A3085"/>
    <w:rPr>
      <w:color w:val="808080"/>
    </w:rPr>
  </w:style>
  <w:style w:type="paragraph" w:customStyle="1" w:styleId="Affiliation">
    <w:name w:val="Affiliation"/>
    <w:basedOn w:val="Normal"/>
    <w:rsid w:val="00D17A4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63/5.00268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63/5.0026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4279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</cp:revision>
  <dcterms:created xsi:type="dcterms:W3CDTF">2025-04-17T13:19:00Z</dcterms:created>
  <dcterms:modified xsi:type="dcterms:W3CDTF">2025-04-24T05:51:00Z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