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8825F1" w14:paraId="1643A4CA" w14:textId="77777777" w:rsidTr="008825F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825F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825F1" w14:paraId="127EAD7E" w14:textId="77777777" w:rsidTr="008825F1">
        <w:trPr>
          <w:trHeight w:val="413"/>
        </w:trPr>
        <w:tc>
          <w:tcPr>
            <w:tcW w:w="1248" w:type="pct"/>
          </w:tcPr>
          <w:p w14:paraId="3C159AA5" w14:textId="77777777" w:rsidR="0000007A" w:rsidRPr="008825F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825F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497A9C9" w:rsidR="0000007A" w:rsidRPr="008825F1" w:rsidRDefault="00291E6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825F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8825F1" w14:paraId="73C90375" w14:textId="77777777" w:rsidTr="008825F1">
        <w:trPr>
          <w:trHeight w:val="290"/>
        </w:trPr>
        <w:tc>
          <w:tcPr>
            <w:tcW w:w="1248" w:type="pct"/>
          </w:tcPr>
          <w:p w14:paraId="20D28135" w14:textId="77777777" w:rsidR="0000007A" w:rsidRPr="008825F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0EA5F57" w:rsidR="0000007A" w:rsidRPr="008825F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91E66"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5369</w:t>
            </w:r>
          </w:p>
        </w:tc>
      </w:tr>
      <w:tr w:rsidR="0000007A" w:rsidRPr="008825F1" w14:paraId="05B60576" w14:textId="77777777" w:rsidTr="008825F1">
        <w:trPr>
          <w:trHeight w:val="331"/>
        </w:trPr>
        <w:tc>
          <w:tcPr>
            <w:tcW w:w="1248" w:type="pct"/>
          </w:tcPr>
          <w:p w14:paraId="0196A627" w14:textId="77777777" w:rsidR="0000007A" w:rsidRPr="008825F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35F491B" w:rsidR="0000007A" w:rsidRPr="008825F1" w:rsidRDefault="00291E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825F1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Freeze-Dried Camel Rennet Extract on Coagulation of Camel–Goat Milk Mixture and Characterization of the Cheese Obtained</w:t>
            </w:r>
          </w:p>
        </w:tc>
      </w:tr>
      <w:tr w:rsidR="00CF0BBB" w:rsidRPr="008825F1" w14:paraId="6D508B1C" w14:textId="77777777" w:rsidTr="008825F1">
        <w:trPr>
          <w:trHeight w:val="332"/>
        </w:trPr>
        <w:tc>
          <w:tcPr>
            <w:tcW w:w="1248" w:type="pct"/>
          </w:tcPr>
          <w:p w14:paraId="32FC28F7" w14:textId="77777777" w:rsidR="00CF0BBB" w:rsidRPr="008825F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282F12D" w:rsidR="00CF0BBB" w:rsidRPr="008825F1" w:rsidRDefault="00291E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825F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155BCFF2" w:rsidR="009B239B" w:rsidRPr="008825F1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8825F1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8825F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825F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825F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825F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825F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825F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825F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12C2920" w:rsidR="00640538" w:rsidRPr="008825F1" w:rsidRDefault="00F242A3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825F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6E097C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EF5373B" w:rsidR="00E03C32" w:rsidRDefault="00021B8E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21B8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Foods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021B8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14(3), 334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5C60BB7C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021B8E" w:rsidRPr="00021B8E">
                              <w:t xml:space="preserve"> </w:t>
                            </w:r>
                            <w:hyperlink r:id="rId8" w:history="1">
                              <w:r w:rsidR="00021B8E" w:rsidRPr="00B670AA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https://doi.org/10.3390/foods14030334</w:t>
                              </w:r>
                            </w:hyperlink>
                            <w:r w:rsidR="00021B8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EF5373B" w:rsidR="00E03C32" w:rsidRDefault="00021B8E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21B8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Foods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021B8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14(3), 334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5C60BB7C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021B8E" w:rsidRPr="00021B8E">
                        <w:t xml:space="preserve"> </w:t>
                      </w:r>
                      <w:hyperlink r:id="rId9" w:history="1">
                        <w:r w:rsidR="00021B8E" w:rsidRPr="00B670AA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https://doi.org/10.3390/foods14030334</w:t>
                        </w:r>
                      </w:hyperlink>
                      <w:r w:rsidR="00021B8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8825F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825F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825F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825F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25F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825F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825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825F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25F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825F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825F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825F1">
              <w:rPr>
                <w:rFonts w:ascii="Arial" w:hAnsi="Arial" w:cs="Arial"/>
                <w:lang w:val="en-GB"/>
              </w:rPr>
              <w:t>Author’s Feedback</w:t>
            </w:r>
            <w:r w:rsidRPr="008825F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825F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825F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825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825F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0CF0CF3" w:rsidR="00F1171E" w:rsidRPr="008825F1" w:rsidRDefault="00CF3CEE" w:rsidP="00F37FA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is very comprehensive, </w:t>
            </w:r>
            <w:r w:rsidR="00F242A3"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but need a slight modification or addition of main findings  </w:t>
            </w:r>
          </w:p>
        </w:tc>
        <w:tc>
          <w:tcPr>
            <w:tcW w:w="1523" w:type="pct"/>
          </w:tcPr>
          <w:p w14:paraId="462A339C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25F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825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825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60C0BB2" w:rsidR="00F1171E" w:rsidRPr="008825F1" w:rsidRDefault="00CF3CE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very suitable </w:t>
            </w:r>
          </w:p>
        </w:tc>
        <w:tc>
          <w:tcPr>
            <w:tcW w:w="1523" w:type="pct"/>
          </w:tcPr>
          <w:p w14:paraId="405B6701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25F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825F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825F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C38AF15" w:rsidR="00F1171E" w:rsidRPr="008825F1" w:rsidRDefault="00F37FA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25F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825F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7C293A" w:rsidR="00F1171E" w:rsidRPr="008825F1" w:rsidRDefault="00F37FA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25F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825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825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BCA6022" w:rsidR="00F1171E" w:rsidRPr="008825F1" w:rsidRDefault="00F37FA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25F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825F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825F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825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825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F45B8CA" w:rsidR="00F1171E" w:rsidRPr="008825F1" w:rsidRDefault="00F37FA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8825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825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825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825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825F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825F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825F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825F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825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A2DCB50" w:rsidR="00F1171E" w:rsidRPr="008825F1" w:rsidRDefault="00CF3CE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 xml:space="preserve">My suggestion is that the </w:t>
            </w:r>
            <w:proofErr w:type="spellStart"/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proofErr w:type="spellEnd"/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 xml:space="preserve"> authors have to add more findings or more </w:t>
            </w:r>
            <w:proofErr w:type="gramStart"/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 xml:space="preserve">information </w:t>
            </w:r>
            <w:r w:rsidR="00F242A3" w:rsidRPr="008825F1">
              <w:rPr>
                <w:rFonts w:ascii="Arial" w:hAnsi="Arial" w:cs="Arial"/>
                <w:sz w:val="20"/>
                <w:szCs w:val="20"/>
                <w:lang w:val="en-GB"/>
              </w:rPr>
              <w:t xml:space="preserve"> or</w:t>
            </w:r>
            <w:proofErr w:type="gramEnd"/>
            <w:r w:rsidR="00F242A3" w:rsidRPr="008825F1">
              <w:rPr>
                <w:rFonts w:ascii="Arial" w:hAnsi="Arial" w:cs="Arial"/>
                <w:sz w:val="20"/>
                <w:szCs w:val="20"/>
                <w:lang w:val="en-GB"/>
              </w:rPr>
              <w:t xml:space="preserve"> slightly modification </w:t>
            </w:r>
            <w:r w:rsidR="00F37FA6" w:rsidRPr="008825F1">
              <w:rPr>
                <w:rFonts w:ascii="Arial" w:hAnsi="Arial" w:cs="Arial"/>
                <w:sz w:val="20"/>
                <w:szCs w:val="20"/>
                <w:lang w:val="en-GB"/>
              </w:rPr>
              <w:t xml:space="preserve">on </w:t>
            </w:r>
            <w:proofErr w:type="gramStart"/>
            <w:r w:rsidR="00F37FA6" w:rsidRPr="008825F1">
              <w:rPr>
                <w:rFonts w:ascii="Arial" w:hAnsi="Arial" w:cs="Arial"/>
                <w:sz w:val="20"/>
                <w:szCs w:val="20"/>
                <w:lang w:val="en-GB"/>
              </w:rPr>
              <w:t>this articles</w:t>
            </w:r>
            <w:proofErr w:type="gramEnd"/>
            <w:r w:rsidR="00F37FA6" w:rsidRPr="008825F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EB58C99" w14:textId="7433F1B1" w:rsidR="00F1171E" w:rsidRPr="008825F1" w:rsidRDefault="00D920D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>No ,</w:t>
            </w:r>
            <w:proofErr w:type="gramEnd"/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>but ,</w:t>
            </w:r>
            <w:proofErr w:type="gramEnd"/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>this  articles</w:t>
            </w:r>
            <w:proofErr w:type="gramEnd"/>
            <w:r w:rsidRPr="008825F1">
              <w:rPr>
                <w:rFonts w:ascii="Arial" w:hAnsi="Arial" w:cs="Arial"/>
                <w:sz w:val="20"/>
                <w:szCs w:val="20"/>
                <w:lang w:val="en-GB"/>
              </w:rPr>
              <w:t xml:space="preserve"> has not been extended from that published in Foods 2025, 14(3), 334; </w:t>
            </w:r>
            <w:hyperlink r:id="rId10" w:history="1">
              <w:r w:rsidRPr="008825F1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https://doi.org/10.3390/foods14030334</w:t>
              </w:r>
            </w:hyperlink>
          </w:p>
          <w:p w14:paraId="15DFD0E8" w14:textId="77777777" w:rsidR="00F1171E" w:rsidRPr="008825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825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825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8825F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825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825F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825F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825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825F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825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25F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825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825F1">
              <w:rPr>
                <w:rFonts w:ascii="Arial" w:hAnsi="Arial" w:cs="Arial"/>
                <w:lang w:val="en-GB"/>
              </w:rPr>
              <w:t>Author’s comment</w:t>
            </w:r>
            <w:r w:rsidRPr="008825F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825F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825F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825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25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825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459B5C62" w:rsidR="00F1171E" w:rsidRPr="008825F1" w:rsidRDefault="00F1171E" w:rsidP="00F242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825F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825F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825F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825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0C26653" w14:textId="77777777" w:rsidR="007C309E" w:rsidRDefault="007C309E" w:rsidP="008825F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441C2273" w14:textId="4C1D07D5" w:rsidR="008825F1" w:rsidRPr="00B46603" w:rsidRDefault="008825F1" w:rsidP="008825F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46603">
        <w:rPr>
          <w:rFonts w:ascii="Arial" w:hAnsi="Arial" w:cs="Arial"/>
          <w:b/>
          <w:u w:val="single"/>
        </w:rPr>
        <w:lastRenderedPageBreak/>
        <w:t>Reviewer details:</w:t>
      </w:r>
    </w:p>
    <w:p w14:paraId="06627876" w14:textId="77777777" w:rsidR="008825F1" w:rsidRPr="00B46603" w:rsidRDefault="008825F1" w:rsidP="008825F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46603">
        <w:rPr>
          <w:rFonts w:ascii="Arial" w:hAnsi="Arial" w:cs="Arial"/>
          <w:b/>
          <w:color w:val="000000"/>
        </w:rPr>
        <w:t xml:space="preserve">Siti </w:t>
      </w:r>
      <w:proofErr w:type="spellStart"/>
      <w:r w:rsidRPr="00B46603">
        <w:rPr>
          <w:rFonts w:ascii="Arial" w:hAnsi="Arial" w:cs="Arial"/>
          <w:b/>
          <w:color w:val="000000"/>
        </w:rPr>
        <w:t>Nurdjanah</w:t>
      </w:r>
      <w:proofErr w:type="spellEnd"/>
      <w:r w:rsidRPr="00B46603">
        <w:rPr>
          <w:rFonts w:ascii="Arial" w:hAnsi="Arial" w:cs="Arial"/>
          <w:b/>
          <w:color w:val="000000"/>
        </w:rPr>
        <w:t>, University of Lampung, Indonesia</w:t>
      </w:r>
    </w:p>
    <w:p w14:paraId="6D9F5D74" w14:textId="77777777" w:rsidR="008825F1" w:rsidRPr="008825F1" w:rsidRDefault="008825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825F1" w:rsidRPr="008825F1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4EBC1" w14:textId="77777777" w:rsidR="00282DBE" w:rsidRPr="0000007A" w:rsidRDefault="00282DBE" w:rsidP="0099583E">
      <w:r>
        <w:separator/>
      </w:r>
    </w:p>
  </w:endnote>
  <w:endnote w:type="continuationSeparator" w:id="0">
    <w:p w14:paraId="2B243959" w14:textId="77777777" w:rsidR="00282DBE" w:rsidRPr="0000007A" w:rsidRDefault="00282DB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DC88" w14:textId="77777777" w:rsidR="00282DBE" w:rsidRPr="0000007A" w:rsidRDefault="00282DBE" w:rsidP="0099583E">
      <w:r>
        <w:separator/>
      </w:r>
    </w:p>
  </w:footnote>
  <w:footnote w:type="continuationSeparator" w:id="0">
    <w:p w14:paraId="654CC477" w14:textId="77777777" w:rsidR="00282DBE" w:rsidRPr="0000007A" w:rsidRDefault="00282DB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8003150">
    <w:abstractNumId w:val="3"/>
  </w:num>
  <w:num w:numId="2" w16cid:durableId="860821242">
    <w:abstractNumId w:val="6"/>
  </w:num>
  <w:num w:numId="3" w16cid:durableId="756831461">
    <w:abstractNumId w:val="5"/>
  </w:num>
  <w:num w:numId="4" w16cid:durableId="1250121889">
    <w:abstractNumId w:val="7"/>
  </w:num>
  <w:num w:numId="5" w16cid:durableId="1231426967">
    <w:abstractNumId w:val="4"/>
  </w:num>
  <w:num w:numId="6" w16cid:durableId="1876187054">
    <w:abstractNumId w:val="0"/>
  </w:num>
  <w:num w:numId="7" w16cid:durableId="1373845077">
    <w:abstractNumId w:val="1"/>
  </w:num>
  <w:num w:numId="8" w16cid:durableId="1276525540">
    <w:abstractNumId w:val="9"/>
  </w:num>
  <w:num w:numId="9" w16cid:durableId="2017724531">
    <w:abstractNumId w:val="8"/>
  </w:num>
  <w:num w:numId="10" w16cid:durableId="1458596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1B8E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4E35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2DBE"/>
    <w:rsid w:val="002859CC"/>
    <w:rsid w:val="00291D08"/>
    <w:rsid w:val="00291E66"/>
    <w:rsid w:val="00293482"/>
    <w:rsid w:val="002A3D7C"/>
    <w:rsid w:val="002B0E4B"/>
    <w:rsid w:val="002C40B8"/>
    <w:rsid w:val="002D60EF"/>
    <w:rsid w:val="002E0E4B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0B15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52F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07D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09E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25F1"/>
    <w:rsid w:val="00883C20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7BDB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1EA4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CEE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20DB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733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5D0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2A3"/>
    <w:rsid w:val="00F2643C"/>
    <w:rsid w:val="00F32717"/>
    <w:rsid w:val="00F3295A"/>
    <w:rsid w:val="00F32A9A"/>
    <w:rsid w:val="00F33C84"/>
    <w:rsid w:val="00F3669D"/>
    <w:rsid w:val="00F37FA6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1E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91E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825F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foods140303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3390/foods140303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foods140303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2025-04-20T00:45:00Z</dcterms:created>
  <dcterms:modified xsi:type="dcterms:W3CDTF">2025-04-26T06:09:00Z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