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27FE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27FE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27FE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27FE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27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9938F1A" w:rsidR="0000007A" w:rsidRPr="00927FEF" w:rsidRDefault="001D0AA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27FE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927FE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27F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5222CD6" w:rsidR="0000007A" w:rsidRPr="00927FE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D0AAA"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5382</w:t>
            </w:r>
          </w:p>
        </w:tc>
      </w:tr>
      <w:tr w:rsidR="0000007A" w:rsidRPr="00927FE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27F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7FA9D45" w:rsidR="0000007A" w:rsidRPr="00927FEF" w:rsidRDefault="001D0A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27FEF">
              <w:rPr>
                <w:rFonts w:ascii="Arial" w:hAnsi="Arial" w:cs="Arial"/>
                <w:b/>
                <w:sz w:val="20"/>
                <w:szCs w:val="20"/>
                <w:lang w:val="en-GB"/>
              </w:rPr>
              <w:t>Microhistory and history of education “from below”: epistemological and methodological issues</w:t>
            </w:r>
          </w:p>
        </w:tc>
      </w:tr>
      <w:tr w:rsidR="00CF0BBB" w:rsidRPr="00927FE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27FE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81DA24" w:rsidR="00CF0BBB" w:rsidRPr="00927FEF" w:rsidRDefault="001D0A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02738CCC" w:rsidR="00D27A79" w:rsidRPr="00927FEF" w:rsidRDefault="00D27A79" w:rsidP="00927FEF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27FE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7FE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27FE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27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7FE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7FE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27FE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27FE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7FEF">
              <w:rPr>
                <w:rFonts w:ascii="Arial" w:hAnsi="Arial" w:cs="Arial"/>
                <w:lang w:val="en-GB"/>
              </w:rPr>
              <w:t>Author’s Feedback</w:t>
            </w:r>
            <w:r w:rsidRPr="00927F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7FE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27FE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27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27FE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EFF241D" w:rsidR="00F1171E" w:rsidRPr="00927FEF" w:rsidRDefault="001465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presents a detailed exploration of microhistory and its application to the history of education "from below." It makes an important contribution by synthesizing epistemological and methodological debates surrounding </w:t>
            </w:r>
            <w:proofErr w:type="spellStart"/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microhistorical</w:t>
            </w:r>
            <w:proofErr w:type="spellEnd"/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research. The manuscript offers valuable guidance for scholars interested in alternative, bottom-up approaches to educational historiography, promoting a shift from elite-centered narratives to marginalized voices. Its interdisciplinary approach connecting history, anthropology, and education adds depth to current academic discussions.</w:t>
            </w:r>
          </w:p>
        </w:tc>
        <w:tc>
          <w:tcPr>
            <w:tcW w:w="1523" w:type="pct"/>
          </w:tcPr>
          <w:p w14:paraId="462A339C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7FE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27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27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A777E02" w14:textId="77777777" w:rsidR="00C0295B" w:rsidRPr="00927FEF" w:rsidRDefault="00C0295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4AA9A7" w14:textId="75286A00" w:rsidR="00F1171E" w:rsidRPr="00927FEF" w:rsidRDefault="001465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Yes, the title accurately reflects the manuscript's content and focus.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27F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No change suggested.</w:t>
            </w:r>
          </w:p>
        </w:tc>
        <w:tc>
          <w:tcPr>
            <w:tcW w:w="1523" w:type="pct"/>
          </w:tcPr>
          <w:p w14:paraId="405B6701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7FE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27F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27FE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CA10F6E" w:rsidR="00F1171E" w:rsidRPr="00927FEF" w:rsidRDefault="001465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The abstract is comprehensive but could be improved by clarifying the methodological contribution of the paper.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27F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Suggestion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: Add a sentence summarizing how the manuscript proposes new sources and strategies for "bottom-up" historical educational research.</w:t>
            </w:r>
          </w:p>
        </w:tc>
        <w:tc>
          <w:tcPr>
            <w:tcW w:w="1523" w:type="pct"/>
          </w:tcPr>
          <w:p w14:paraId="1D54B730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7FE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27FE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9FE0F9C" w:rsidR="00F1171E" w:rsidRPr="00927FEF" w:rsidRDefault="001465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Yes, the manuscript is scientifically robust and methodologically sound.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It presents a clear argument supported by historical evidence and scholarly debate. The structure is logical, and claims are backed by reputable references.</w:t>
            </w:r>
          </w:p>
        </w:tc>
        <w:tc>
          <w:tcPr>
            <w:tcW w:w="1523" w:type="pct"/>
          </w:tcPr>
          <w:p w14:paraId="4898F764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7FE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27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27F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652A2E" w:rsidR="00F1171E" w:rsidRPr="00927FEF" w:rsidRDefault="001465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Yes, the references are sufficient and include both classic and modern sources relevant to microhistory and educational historiography.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927FE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Additional minor suggestion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: Include one or two more recent references (post-2020) if possible, especially regarding microhistory's evolution in education studies.</w:t>
            </w:r>
          </w:p>
        </w:tc>
        <w:tc>
          <w:tcPr>
            <w:tcW w:w="1523" w:type="pct"/>
          </w:tcPr>
          <w:p w14:paraId="40220055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7FE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27F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27FE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27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27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231E1B1" w:rsidR="00F1171E" w:rsidRPr="00927FEF" w:rsidRDefault="001465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sz w:val="20"/>
                <w:szCs w:val="20"/>
              </w:rPr>
              <w:t xml:space="preserve">The manuscript's English is 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  <w:r w:rsidRPr="00927FEF">
              <w:rPr>
                <w:rFonts w:ascii="Arial" w:hAnsi="Arial" w:cs="Arial"/>
                <w:sz w:val="20"/>
                <w:szCs w:val="20"/>
              </w:rPr>
              <w:t xml:space="preserve"> but needs 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minor polishing</w:t>
            </w:r>
            <w:r w:rsidRPr="00927FEF">
              <w:rPr>
                <w:rFonts w:ascii="Arial" w:hAnsi="Arial" w:cs="Arial"/>
                <w:sz w:val="20"/>
                <w:szCs w:val="20"/>
              </w:rPr>
              <w:t xml:space="preserve"> to improve fluency in some sentences.</w:t>
            </w:r>
            <w:r w:rsidRPr="00927FEF">
              <w:rPr>
                <w:rFonts w:ascii="Arial" w:hAnsi="Arial" w:cs="Arial"/>
                <w:sz w:val="20"/>
                <w:szCs w:val="20"/>
              </w:rPr>
              <w:br/>
              <w:t xml:space="preserve">A few long sentences could be split for better clarity, especially in the </w:t>
            </w:r>
            <w:r w:rsidRPr="00927FEF">
              <w:rPr>
                <w:rFonts w:ascii="Arial" w:hAnsi="Arial" w:cs="Arial"/>
                <w:i/>
                <w:iCs/>
                <w:sz w:val="20"/>
                <w:szCs w:val="20"/>
              </w:rPr>
              <w:t>Introduction</w:t>
            </w:r>
            <w:r w:rsidRPr="00927FEF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927FEF">
              <w:rPr>
                <w:rFonts w:ascii="Arial" w:hAnsi="Arial" w:cs="Arial"/>
                <w:i/>
                <w:iCs/>
                <w:sz w:val="20"/>
                <w:szCs w:val="20"/>
              </w:rPr>
              <w:t>Theoretical Principles</w:t>
            </w:r>
            <w:r w:rsidRPr="00927FEF">
              <w:rPr>
                <w:rFonts w:ascii="Arial" w:hAnsi="Arial" w:cs="Arial"/>
                <w:sz w:val="20"/>
                <w:szCs w:val="20"/>
              </w:rPr>
              <w:t xml:space="preserve"> sections.</w:t>
            </w:r>
          </w:p>
          <w:p w14:paraId="149A6CEF" w14:textId="77777777" w:rsidR="00F1171E" w:rsidRPr="00927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27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7FE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27FE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27FE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27FE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0227A73" w14:textId="7F442ABC" w:rsidR="00146561" w:rsidRPr="00927FEF" w:rsidRDefault="00146561" w:rsidP="0014656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27FEF">
              <w:rPr>
                <w:rFonts w:ascii="Arial" w:hAnsi="Arial" w:cs="Arial"/>
                <w:sz w:val="20"/>
                <w:szCs w:val="20"/>
              </w:rPr>
              <w:t>  Very</w:t>
            </w:r>
            <w:proofErr w:type="gramEnd"/>
            <w:r w:rsidRPr="00927FEF">
              <w:rPr>
                <w:rFonts w:ascii="Arial" w:hAnsi="Arial" w:cs="Arial"/>
                <w:sz w:val="20"/>
                <w:szCs w:val="20"/>
              </w:rPr>
              <w:t xml:space="preserve"> well-researched manuscript.</w:t>
            </w:r>
          </w:p>
          <w:p w14:paraId="75C07D6B" w14:textId="77777777" w:rsidR="00146561" w:rsidRPr="00927FEF" w:rsidRDefault="00146561" w:rsidP="0014656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27FEF">
              <w:rPr>
                <w:rFonts w:ascii="Arial" w:hAnsi="Arial" w:cs="Arial"/>
                <w:sz w:val="20"/>
                <w:szCs w:val="20"/>
              </w:rPr>
              <w:t>  Some</w:t>
            </w:r>
            <w:proofErr w:type="gramEnd"/>
            <w:r w:rsidRPr="00927FEF">
              <w:rPr>
                <w:rFonts w:ascii="Arial" w:hAnsi="Arial" w:cs="Arial"/>
                <w:sz w:val="20"/>
                <w:szCs w:val="20"/>
              </w:rPr>
              <w:t xml:space="preserve"> paragraphs are 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long</w:t>
            </w:r>
            <w:r w:rsidRPr="00927FEF">
              <w:rPr>
                <w:rFonts w:ascii="Arial" w:hAnsi="Arial" w:cs="Arial"/>
                <w:sz w:val="20"/>
                <w:szCs w:val="20"/>
              </w:rPr>
              <w:t xml:space="preserve">; consider breaking them into smaller sections for 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readability</w:t>
            </w:r>
            <w:r w:rsidRPr="00927FE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986495" w14:textId="77777777" w:rsidR="00146561" w:rsidRPr="00927FEF" w:rsidRDefault="00146561" w:rsidP="0014656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27FEF">
              <w:rPr>
                <w:rFonts w:ascii="Arial" w:hAnsi="Arial" w:cs="Arial"/>
                <w:sz w:val="20"/>
                <w:szCs w:val="20"/>
              </w:rPr>
              <w:t>  Consider</w:t>
            </w:r>
            <w:proofErr w:type="gramEnd"/>
            <w:r w:rsidRPr="00927FEF">
              <w:rPr>
                <w:rFonts w:ascii="Arial" w:hAnsi="Arial" w:cs="Arial"/>
                <w:sz w:val="20"/>
                <w:szCs w:val="20"/>
              </w:rPr>
              <w:t xml:space="preserve"> including a 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diagram</w:t>
            </w:r>
            <w:r w:rsidRPr="00927FEF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927FEF"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  <w:r w:rsidRPr="00927FEF">
              <w:rPr>
                <w:rFonts w:ascii="Arial" w:hAnsi="Arial" w:cs="Arial"/>
                <w:sz w:val="20"/>
                <w:szCs w:val="20"/>
              </w:rPr>
              <w:t xml:space="preserve"> summarizing the relationship between microhistory, cultural history, and history of education “from below”.</w:t>
            </w:r>
          </w:p>
          <w:p w14:paraId="7EB58C99" w14:textId="77777777" w:rsidR="00F1171E" w:rsidRPr="00927FEF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FD0E8" w14:textId="5BACD855" w:rsidR="00F1171E" w:rsidRPr="00927FEF" w:rsidRDefault="00C0295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sz w:val="20"/>
                <w:szCs w:val="20"/>
                <w:lang w:val="en-GB"/>
              </w:rPr>
              <w:t>Only small improvements regarding English polishing, abstract enrichment, and minor paragraphing suggestions. The content itself is excellent.</w:t>
            </w:r>
          </w:p>
        </w:tc>
        <w:tc>
          <w:tcPr>
            <w:tcW w:w="1523" w:type="pct"/>
          </w:tcPr>
          <w:p w14:paraId="465E098E" w14:textId="77777777" w:rsidR="00F1171E" w:rsidRPr="00927F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27F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27F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27F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27F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27FE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27FE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27FE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27FE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7FE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27F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7FEF">
              <w:rPr>
                <w:rFonts w:ascii="Arial" w:hAnsi="Arial" w:cs="Arial"/>
                <w:lang w:val="en-GB"/>
              </w:rPr>
              <w:t>Author’s comment</w:t>
            </w:r>
            <w:r w:rsidRPr="00927FE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7FE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27FE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7F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27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27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27FE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27F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27F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27F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27F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15BF449" w14:textId="77777777" w:rsidR="00927FEF" w:rsidRPr="00815798" w:rsidRDefault="00927FEF" w:rsidP="00927FE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15798">
        <w:rPr>
          <w:rFonts w:ascii="Arial" w:hAnsi="Arial" w:cs="Arial"/>
          <w:b/>
          <w:u w:val="single"/>
        </w:rPr>
        <w:t>Reviewer details:</w:t>
      </w:r>
    </w:p>
    <w:p w14:paraId="1FB789DC" w14:textId="77777777" w:rsidR="00927FEF" w:rsidRPr="00815798" w:rsidRDefault="00927FEF" w:rsidP="00927FE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15798">
        <w:rPr>
          <w:rFonts w:ascii="Arial" w:hAnsi="Arial" w:cs="Arial"/>
          <w:b/>
          <w:color w:val="000000"/>
        </w:rPr>
        <w:t>Zakra</w:t>
      </w:r>
      <w:proofErr w:type="spellEnd"/>
      <w:r w:rsidRPr="00815798">
        <w:rPr>
          <w:rFonts w:ascii="Arial" w:hAnsi="Arial" w:cs="Arial"/>
          <w:b/>
          <w:color w:val="000000"/>
        </w:rPr>
        <w:t xml:space="preserve"> Nadeem, Pakistan</w:t>
      </w:r>
    </w:p>
    <w:p w14:paraId="05802AF8" w14:textId="77777777" w:rsidR="00927FEF" w:rsidRPr="00927FEF" w:rsidRDefault="00927FE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27FEF" w:rsidRPr="00927FE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1CFE4" w14:textId="77777777" w:rsidR="00113A33" w:rsidRPr="0000007A" w:rsidRDefault="00113A33" w:rsidP="0099583E">
      <w:r>
        <w:separator/>
      </w:r>
    </w:p>
  </w:endnote>
  <w:endnote w:type="continuationSeparator" w:id="0">
    <w:p w14:paraId="3095B326" w14:textId="77777777" w:rsidR="00113A33" w:rsidRPr="0000007A" w:rsidRDefault="00113A3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3DC4A" w14:textId="77777777" w:rsidR="00113A33" w:rsidRPr="0000007A" w:rsidRDefault="00113A33" w:rsidP="0099583E">
      <w:r>
        <w:separator/>
      </w:r>
    </w:p>
  </w:footnote>
  <w:footnote w:type="continuationSeparator" w:id="0">
    <w:p w14:paraId="3AEE683A" w14:textId="77777777" w:rsidR="00113A33" w:rsidRPr="0000007A" w:rsidRDefault="00113A3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1106179">
    <w:abstractNumId w:val="3"/>
  </w:num>
  <w:num w:numId="2" w16cid:durableId="1778672160">
    <w:abstractNumId w:val="6"/>
  </w:num>
  <w:num w:numId="3" w16cid:durableId="1303579254">
    <w:abstractNumId w:val="5"/>
  </w:num>
  <w:num w:numId="4" w16cid:durableId="647245874">
    <w:abstractNumId w:val="7"/>
  </w:num>
  <w:num w:numId="5" w16cid:durableId="892738205">
    <w:abstractNumId w:val="4"/>
  </w:num>
  <w:num w:numId="6" w16cid:durableId="1722317415">
    <w:abstractNumId w:val="0"/>
  </w:num>
  <w:num w:numId="7" w16cid:durableId="1530147724">
    <w:abstractNumId w:val="1"/>
  </w:num>
  <w:num w:numId="8" w16cid:durableId="1611811566">
    <w:abstractNumId w:val="9"/>
  </w:num>
  <w:num w:numId="9" w16cid:durableId="429666187">
    <w:abstractNumId w:val="8"/>
  </w:num>
  <w:num w:numId="10" w16cid:durableId="1482576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028F"/>
    <w:rsid w:val="000F6EA8"/>
    <w:rsid w:val="00101322"/>
    <w:rsid w:val="00113A33"/>
    <w:rsid w:val="00114F27"/>
    <w:rsid w:val="00115767"/>
    <w:rsid w:val="00121FFA"/>
    <w:rsid w:val="0012616A"/>
    <w:rsid w:val="00136984"/>
    <w:rsid w:val="001425F1"/>
    <w:rsid w:val="00142A9C"/>
    <w:rsid w:val="00146561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0AA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0B61"/>
    <w:rsid w:val="00394901"/>
    <w:rsid w:val="003A04E7"/>
    <w:rsid w:val="003A1C45"/>
    <w:rsid w:val="003A4991"/>
    <w:rsid w:val="003A5BB4"/>
    <w:rsid w:val="003A6E1A"/>
    <w:rsid w:val="003B1D0B"/>
    <w:rsid w:val="003B2172"/>
    <w:rsid w:val="003D1BDE"/>
    <w:rsid w:val="003D1F7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8E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2E0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A15"/>
    <w:rsid w:val="006E6014"/>
    <w:rsid w:val="006E7D6E"/>
    <w:rsid w:val="006F7CC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7FEF"/>
    <w:rsid w:val="00942DEE"/>
    <w:rsid w:val="00943DAF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F4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E44"/>
    <w:rsid w:val="00B53059"/>
    <w:rsid w:val="00B562D2"/>
    <w:rsid w:val="00B62087"/>
    <w:rsid w:val="00B62F41"/>
    <w:rsid w:val="00B63782"/>
    <w:rsid w:val="00B66599"/>
    <w:rsid w:val="00B760E1"/>
    <w:rsid w:val="00B82FFC"/>
    <w:rsid w:val="00B85E3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295B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474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0A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5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5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927FE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4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2025-04-20T09:41:00Z</dcterms:created>
  <dcterms:modified xsi:type="dcterms:W3CDTF">2025-04-29T08:09:00Z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