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01DCB" w14:paraId="1643A4CA" w14:textId="77777777" w:rsidTr="00101DC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1DC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1DCB" w14:paraId="127EAD7E" w14:textId="77777777" w:rsidTr="00101DCB">
        <w:trPr>
          <w:trHeight w:val="413"/>
        </w:trPr>
        <w:tc>
          <w:tcPr>
            <w:tcW w:w="1250" w:type="pct"/>
          </w:tcPr>
          <w:p w14:paraId="3C159AA5" w14:textId="77777777" w:rsidR="0000007A" w:rsidRPr="00101DC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1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B0DEE" w:rsidR="0000007A" w:rsidRPr="00101DCB" w:rsidRDefault="00CD25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01DC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101DCB" w14:paraId="73C90375" w14:textId="77777777" w:rsidTr="00101DCB">
        <w:trPr>
          <w:trHeight w:val="290"/>
        </w:trPr>
        <w:tc>
          <w:tcPr>
            <w:tcW w:w="1250" w:type="pct"/>
          </w:tcPr>
          <w:p w14:paraId="20D28135" w14:textId="77777777" w:rsidR="0000007A" w:rsidRPr="00101D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4344FA" w:rsidR="0000007A" w:rsidRPr="00101DC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D25B7"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5410</w:t>
            </w:r>
          </w:p>
        </w:tc>
      </w:tr>
      <w:tr w:rsidR="0000007A" w:rsidRPr="00101DCB" w14:paraId="05B60576" w14:textId="77777777" w:rsidTr="00101DCB">
        <w:trPr>
          <w:trHeight w:val="331"/>
        </w:trPr>
        <w:tc>
          <w:tcPr>
            <w:tcW w:w="1250" w:type="pct"/>
          </w:tcPr>
          <w:p w14:paraId="0196A627" w14:textId="77777777" w:rsidR="0000007A" w:rsidRPr="00101DC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583609" w:rsidR="0000007A" w:rsidRPr="00101DCB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1DCB">
              <w:rPr>
                <w:rFonts w:ascii="Arial" w:hAnsi="Arial" w:cs="Arial"/>
                <w:b/>
                <w:sz w:val="20"/>
                <w:szCs w:val="20"/>
                <w:lang w:val="en-GB"/>
              </w:rPr>
              <w:t>PSYCHIATRIC COMORBIDITY REVISITED</w:t>
            </w:r>
          </w:p>
        </w:tc>
      </w:tr>
      <w:tr w:rsidR="00CF0BBB" w:rsidRPr="00101DCB" w14:paraId="6D508B1C" w14:textId="77777777" w:rsidTr="00101DCB">
        <w:trPr>
          <w:trHeight w:val="332"/>
        </w:trPr>
        <w:tc>
          <w:tcPr>
            <w:tcW w:w="1250" w:type="pct"/>
          </w:tcPr>
          <w:p w14:paraId="32FC28F7" w14:textId="77777777" w:rsidR="00CF0BBB" w:rsidRPr="00101DC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8281090" w:rsidR="00CF0BBB" w:rsidRPr="00101DCB" w:rsidRDefault="00CD25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064A978" w14:textId="77777777" w:rsidR="00184A0A" w:rsidRPr="00101DCB" w:rsidRDefault="00184A0A" w:rsidP="00101DC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1DC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1DC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1DC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1DC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1DC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1DC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1DC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1DCB">
              <w:rPr>
                <w:rFonts w:ascii="Arial" w:hAnsi="Arial" w:cs="Arial"/>
                <w:lang w:val="en-GB"/>
              </w:rPr>
              <w:t>Author’s Feedback</w:t>
            </w:r>
            <w:r w:rsidRPr="00101D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1DC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1DC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1DC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AD243A" w:rsidR="00F1171E" w:rsidRPr="00101DCB" w:rsidRDefault="001A436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8D48F7" w:rsidRPr="00101DCB">
              <w:rPr>
                <w:rFonts w:ascii="Arial" w:hAnsi="Arial" w:cs="Arial"/>
                <w:sz w:val="20"/>
                <w:szCs w:val="20"/>
              </w:rPr>
              <w:t>chapter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offers a </w:t>
            </w:r>
            <w:r w:rsidR="008D48F7" w:rsidRPr="00101DCB">
              <w:rPr>
                <w:rFonts w:ascii="Arial" w:hAnsi="Arial" w:cs="Arial"/>
                <w:sz w:val="20"/>
                <w:szCs w:val="20"/>
              </w:rPr>
              <w:t>comprehensive understanding of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the concept of psychiatric comorbidity. It is valuable for researchers, clinicians, and students in psychiatry, psychology, and mental health. </w:t>
            </w:r>
            <w:r w:rsidR="008D48F7" w:rsidRPr="00101DCB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effectively critiques </w:t>
            </w:r>
            <w:r w:rsidR="008D48F7" w:rsidRPr="00101DC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current diagnostic systems (DSM, ICD), outlines various comorbidity models, and addresses methodological, clinical, and classification issues. It also provides </w:t>
            </w:r>
            <w:r w:rsidR="008D48F7" w:rsidRPr="00101DCB">
              <w:rPr>
                <w:rFonts w:ascii="Arial" w:hAnsi="Arial" w:cs="Arial"/>
                <w:sz w:val="20"/>
                <w:szCs w:val="20"/>
              </w:rPr>
              <w:t>recommendation</w:t>
            </w:r>
            <w:r w:rsidR="00CA0A11" w:rsidRPr="00101DCB">
              <w:rPr>
                <w:rFonts w:ascii="Arial" w:hAnsi="Arial" w:cs="Arial"/>
                <w:sz w:val="20"/>
                <w:szCs w:val="20"/>
              </w:rPr>
              <w:t>s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for moving toward more </w:t>
            </w:r>
            <w:r w:rsidR="00CA0A11" w:rsidRPr="00101DCB">
              <w:rPr>
                <w:rFonts w:ascii="Arial" w:hAnsi="Arial" w:cs="Arial"/>
                <w:sz w:val="20"/>
                <w:szCs w:val="20"/>
              </w:rPr>
              <w:t xml:space="preserve">accurate 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diagnoses and treatments. Its relevance has grown even more </w:t>
            </w:r>
            <w:r w:rsidR="0096224F" w:rsidRPr="00101DCB">
              <w:rPr>
                <w:rFonts w:ascii="Arial" w:hAnsi="Arial" w:cs="Arial"/>
                <w:sz w:val="20"/>
                <w:szCs w:val="20"/>
              </w:rPr>
              <w:t>relevant</w:t>
            </w:r>
            <w:r w:rsidR="000C0CF7" w:rsidRPr="00101DCB">
              <w:rPr>
                <w:rFonts w:ascii="Arial" w:hAnsi="Arial" w:cs="Arial"/>
                <w:sz w:val="20"/>
                <w:szCs w:val="20"/>
              </w:rPr>
              <w:t xml:space="preserve"> with the </w:t>
            </w:r>
            <w:r w:rsidRPr="00101DCB">
              <w:rPr>
                <w:rFonts w:ascii="Arial" w:hAnsi="Arial" w:cs="Arial"/>
                <w:sz w:val="20"/>
                <w:szCs w:val="20"/>
              </w:rPr>
              <w:t>increas</w:t>
            </w:r>
            <w:r w:rsidR="000C0CF7" w:rsidRPr="00101DCB">
              <w:rPr>
                <w:rFonts w:ascii="Arial" w:hAnsi="Arial" w:cs="Arial"/>
                <w:sz w:val="20"/>
                <w:szCs w:val="20"/>
              </w:rPr>
              <w:t>e of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mental health challenges globally.</w:t>
            </w:r>
          </w:p>
        </w:tc>
        <w:tc>
          <w:tcPr>
            <w:tcW w:w="1523" w:type="pct"/>
          </w:tcPr>
          <w:p w14:paraId="462A339C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DC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6B9DF4" w:rsidR="00F1171E" w:rsidRPr="00101DCB" w:rsidRDefault="000C54EA" w:rsidP="001A43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>Yes, the title is appropriate.</w:t>
            </w:r>
          </w:p>
        </w:tc>
        <w:tc>
          <w:tcPr>
            <w:tcW w:w="1523" w:type="pct"/>
          </w:tcPr>
          <w:p w14:paraId="405B6701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DC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01D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1DC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1D42CE" w14:textId="1B83E2AF" w:rsidR="002A5BCB" w:rsidRPr="00101DCB" w:rsidRDefault="002A5BCB" w:rsidP="001A4362">
            <w:pPr>
              <w:rPr>
                <w:rFonts w:ascii="Arial" w:hAnsi="Arial" w:cs="Arial"/>
                <w:sz w:val="20"/>
                <w:szCs w:val="20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 xml:space="preserve">The abstract is </w:t>
            </w:r>
            <w:r w:rsidR="00104370" w:rsidRPr="00101DCB">
              <w:rPr>
                <w:rFonts w:ascii="Arial" w:hAnsi="Arial" w:cs="Arial"/>
                <w:sz w:val="20"/>
                <w:szCs w:val="20"/>
              </w:rPr>
              <w:t>comprehensive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and captures the key points. However, </w:t>
            </w:r>
            <w:r w:rsidR="004343BA" w:rsidRPr="00101DCB">
              <w:rPr>
                <w:rFonts w:ascii="Arial" w:hAnsi="Arial" w:cs="Arial"/>
                <w:sz w:val="20"/>
                <w:szCs w:val="20"/>
              </w:rPr>
              <w:t xml:space="preserve">the article </w:t>
            </w:r>
            <w:r w:rsidRPr="00101DCB">
              <w:rPr>
                <w:rFonts w:ascii="Arial" w:hAnsi="Arial" w:cs="Arial"/>
                <w:sz w:val="20"/>
                <w:szCs w:val="20"/>
              </w:rPr>
              <w:t>can benefit from</w:t>
            </w:r>
            <w:r w:rsidR="004343BA" w:rsidRPr="00101DC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slight expansion to </w:t>
            </w:r>
            <w:r w:rsidR="00F2519E" w:rsidRPr="00101DCB">
              <w:rPr>
                <w:rFonts w:ascii="Arial" w:hAnsi="Arial" w:cs="Arial"/>
                <w:sz w:val="20"/>
                <w:szCs w:val="20"/>
              </w:rPr>
              <w:t>clearly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mention the critical appraisal of diagnostic systems (DSM/ICD) and its discussion of different models for clarity.</w:t>
            </w:r>
          </w:p>
          <w:p w14:paraId="63820156" w14:textId="77777777" w:rsidR="00104370" w:rsidRPr="00101DCB" w:rsidRDefault="00104370" w:rsidP="002A5BCB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D98A9AF" w14:textId="210DC061" w:rsidR="002A5BCB" w:rsidRPr="00101DCB" w:rsidRDefault="002A5BCB" w:rsidP="001A4362">
            <w:pPr>
              <w:rPr>
                <w:rFonts w:ascii="Arial" w:hAnsi="Arial" w:cs="Arial"/>
                <w:sz w:val="20"/>
                <w:szCs w:val="20"/>
              </w:rPr>
            </w:pPr>
            <w:r w:rsidRPr="00101DCB">
              <w:rPr>
                <w:rFonts w:ascii="Arial" w:hAnsi="Arial" w:cs="Arial"/>
                <w:i/>
                <w:iCs/>
                <w:sz w:val="20"/>
                <w:szCs w:val="20"/>
              </w:rPr>
              <w:t>Suggested addition:</w:t>
            </w:r>
            <w:r w:rsidR="00104370" w:rsidRPr="00101D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01DCB">
              <w:rPr>
                <w:rFonts w:ascii="Arial" w:hAnsi="Arial" w:cs="Arial"/>
                <w:sz w:val="20"/>
                <w:szCs w:val="20"/>
              </w:rPr>
              <w:t>Add a sentence on the critique of current diagnostic systems and the implications for clinical practice and classification.</w:t>
            </w:r>
          </w:p>
          <w:p w14:paraId="0FB7E83A" w14:textId="77777777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DC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01DC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271502" w:rsidR="00F1171E" w:rsidRPr="00101DCB" w:rsidRDefault="00B068E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 xml:space="preserve">Yes. The manuscript is scientifically detailed, and reflective of the current understanding and gaps in psychiatric comorbidity. It </w:t>
            </w:r>
            <w:r w:rsidR="00C378C1" w:rsidRPr="00101DCB">
              <w:rPr>
                <w:rFonts w:ascii="Arial" w:hAnsi="Arial" w:cs="Arial"/>
                <w:sz w:val="20"/>
                <w:szCs w:val="20"/>
              </w:rPr>
              <w:t>include</w:t>
            </w:r>
            <w:r w:rsidR="00D97823" w:rsidRPr="00101DCB">
              <w:rPr>
                <w:rFonts w:ascii="Arial" w:hAnsi="Arial" w:cs="Arial"/>
                <w:sz w:val="20"/>
                <w:szCs w:val="20"/>
              </w:rPr>
              <w:t>s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relevant literature and critical insight</w:t>
            </w:r>
            <w:r w:rsidR="00D97823" w:rsidRPr="00101DCB">
              <w:rPr>
                <w:rFonts w:ascii="Arial" w:hAnsi="Arial" w:cs="Arial"/>
                <w:sz w:val="20"/>
                <w:szCs w:val="20"/>
              </w:rPr>
              <w:t>s</w:t>
            </w:r>
            <w:r w:rsidRPr="00101DCB">
              <w:rPr>
                <w:rFonts w:ascii="Arial" w:hAnsi="Arial" w:cs="Arial"/>
                <w:sz w:val="20"/>
                <w:szCs w:val="20"/>
              </w:rPr>
              <w:t xml:space="preserve"> into </w:t>
            </w:r>
            <w:r w:rsidR="00D97823" w:rsidRPr="00101DCB">
              <w:rPr>
                <w:rFonts w:ascii="Arial" w:hAnsi="Arial" w:cs="Arial"/>
                <w:sz w:val="20"/>
                <w:szCs w:val="20"/>
              </w:rPr>
              <w:t xml:space="preserve">practical, </w:t>
            </w:r>
            <w:r w:rsidRPr="00101DCB">
              <w:rPr>
                <w:rFonts w:ascii="Arial" w:hAnsi="Arial" w:cs="Arial"/>
                <w:sz w:val="20"/>
                <w:szCs w:val="20"/>
              </w:rPr>
              <w:t>clinical, and research implications.</w:t>
            </w:r>
          </w:p>
        </w:tc>
        <w:tc>
          <w:tcPr>
            <w:tcW w:w="1523" w:type="pct"/>
          </w:tcPr>
          <w:p w14:paraId="4898F764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DC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01DC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1DC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E10CB57" w14:textId="77777777" w:rsidR="00992C0F" w:rsidRPr="00101DCB" w:rsidRDefault="00992C0F" w:rsidP="00992C0F">
            <w:pPr>
              <w:rPr>
                <w:rFonts w:ascii="Arial" w:hAnsi="Arial" w:cs="Arial"/>
                <w:sz w:val="20"/>
                <w:szCs w:val="20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 xml:space="preserve">Yes, the references are extensive, relevant, and include recent publications up to 2023. </w:t>
            </w:r>
          </w:p>
          <w:p w14:paraId="6F2F1923" w14:textId="77777777" w:rsidR="00992C0F" w:rsidRPr="00101DCB" w:rsidRDefault="00992C0F" w:rsidP="00992C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911ED" w14:textId="0DD65A3C" w:rsidR="00992C0F" w:rsidRPr="00101DCB" w:rsidRDefault="00992C0F" w:rsidP="00992C0F">
            <w:pPr>
              <w:rPr>
                <w:rFonts w:ascii="Arial" w:hAnsi="Arial" w:cs="Arial"/>
                <w:sz w:val="20"/>
                <w:szCs w:val="20"/>
              </w:rPr>
            </w:pPr>
            <w:r w:rsidRPr="00101DCB">
              <w:rPr>
                <w:rFonts w:ascii="Arial" w:hAnsi="Arial" w:cs="Arial"/>
                <w:i/>
                <w:iCs/>
                <w:sz w:val="20"/>
                <w:szCs w:val="20"/>
              </w:rPr>
              <w:t>Recommendation</w:t>
            </w:r>
            <w:r w:rsidR="00D067C8" w:rsidRPr="00101DCB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="00D067C8" w:rsidRPr="00101DC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101DCB">
              <w:rPr>
                <w:rFonts w:ascii="Arial" w:hAnsi="Arial" w:cs="Arial"/>
                <w:sz w:val="20"/>
                <w:szCs w:val="20"/>
              </w:rPr>
              <w:t>he authors may consider referencing additional global perspectives, especially from low- and middle-income countries, where comorbidity management is especially challenging.</w:t>
            </w:r>
          </w:p>
          <w:p w14:paraId="24FE0567" w14:textId="77777777" w:rsidR="00F1171E" w:rsidRPr="00101DC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1DC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1DC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1DC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6B8FA4F" w:rsidR="00F1171E" w:rsidRPr="00101DCB" w:rsidRDefault="005757D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sz w:val="20"/>
                <w:szCs w:val="20"/>
              </w:rPr>
              <w:t xml:space="preserve">Yes. The language is clear, articulate, and appropriate for scholarly communication. </w:t>
            </w:r>
          </w:p>
          <w:p w14:paraId="297F52DB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1DC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1DC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1DC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1DC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01DC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01D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01D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01D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01DC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01DC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01DC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01DC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01DC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1DC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01DC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1DCB">
              <w:rPr>
                <w:rFonts w:ascii="Arial" w:hAnsi="Arial" w:cs="Arial"/>
                <w:lang w:val="en-GB"/>
              </w:rPr>
              <w:t>Author’s comment</w:t>
            </w:r>
            <w:r w:rsidRPr="00101DC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1DC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01DC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1DC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1D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1D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1DC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71B1E28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01D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01D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01DC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01DC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2735FB" w14:textId="77777777" w:rsidR="00101DCB" w:rsidRPr="00E017B5" w:rsidRDefault="00101DCB" w:rsidP="00101DC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017B5">
        <w:rPr>
          <w:rFonts w:ascii="Arial" w:hAnsi="Arial" w:cs="Arial"/>
          <w:b/>
          <w:u w:val="single"/>
        </w:rPr>
        <w:t>Reviewer details:</w:t>
      </w:r>
    </w:p>
    <w:p w14:paraId="534E9E19" w14:textId="77777777" w:rsidR="00101DCB" w:rsidRDefault="00101DCB" w:rsidP="00101DCB">
      <w:r w:rsidRPr="00E017B5">
        <w:rPr>
          <w:rFonts w:ascii="Arial" w:hAnsi="Arial" w:cs="Arial"/>
          <w:b/>
          <w:color w:val="000000"/>
          <w:sz w:val="20"/>
          <w:szCs w:val="20"/>
        </w:rPr>
        <w:t>Monique Lynch-Jonah, The University of the West Indies, Jamaica</w:t>
      </w:r>
    </w:p>
    <w:p w14:paraId="0B9281C1" w14:textId="77777777" w:rsidR="00101DCB" w:rsidRPr="00101DCB" w:rsidRDefault="00101DC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01DCB" w:rsidRPr="00101DC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140B" w14:textId="77777777" w:rsidR="00CA12B6" w:rsidRPr="0000007A" w:rsidRDefault="00CA12B6" w:rsidP="0099583E">
      <w:r>
        <w:separator/>
      </w:r>
    </w:p>
  </w:endnote>
  <w:endnote w:type="continuationSeparator" w:id="0">
    <w:p w14:paraId="1C4BF046" w14:textId="77777777" w:rsidR="00CA12B6" w:rsidRPr="0000007A" w:rsidRDefault="00CA12B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B862" w14:textId="77777777" w:rsidR="00CA12B6" w:rsidRPr="0000007A" w:rsidRDefault="00CA12B6" w:rsidP="0099583E">
      <w:r>
        <w:separator/>
      </w:r>
    </w:p>
  </w:footnote>
  <w:footnote w:type="continuationSeparator" w:id="0">
    <w:p w14:paraId="64BDCADB" w14:textId="77777777" w:rsidR="00CA12B6" w:rsidRPr="0000007A" w:rsidRDefault="00CA12B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21549">
    <w:abstractNumId w:val="3"/>
  </w:num>
  <w:num w:numId="2" w16cid:durableId="666400585">
    <w:abstractNumId w:val="6"/>
  </w:num>
  <w:num w:numId="3" w16cid:durableId="1869484471">
    <w:abstractNumId w:val="5"/>
  </w:num>
  <w:num w:numId="4" w16cid:durableId="1701275162">
    <w:abstractNumId w:val="7"/>
  </w:num>
  <w:num w:numId="5" w16cid:durableId="20326959">
    <w:abstractNumId w:val="4"/>
  </w:num>
  <w:num w:numId="6" w16cid:durableId="381254625">
    <w:abstractNumId w:val="0"/>
  </w:num>
  <w:num w:numId="7" w16cid:durableId="2022269331">
    <w:abstractNumId w:val="1"/>
  </w:num>
  <w:num w:numId="8" w16cid:durableId="1402603197">
    <w:abstractNumId w:val="9"/>
  </w:num>
  <w:num w:numId="9" w16cid:durableId="949431824">
    <w:abstractNumId w:val="8"/>
  </w:num>
  <w:num w:numId="10" w16cid:durableId="165487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0CF7"/>
    <w:rsid w:val="000C3B7E"/>
    <w:rsid w:val="000C54EA"/>
    <w:rsid w:val="000D13B0"/>
    <w:rsid w:val="000F6EA8"/>
    <w:rsid w:val="00101322"/>
    <w:rsid w:val="00101DCB"/>
    <w:rsid w:val="0010437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B0D"/>
    <w:rsid w:val="00184A0A"/>
    <w:rsid w:val="00186C8F"/>
    <w:rsid w:val="0018753A"/>
    <w:rsid w:val="00197E68"/>
    <w:rsid w:val="001A1605"/>
    <w:rsid w:val="001A2F22"/>
    <w:rsid w:val="001A436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888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BCB"/>
    <w:rsid w:val="002B0E4B"/>
    <w:rsid w:val="002C40B8"/>
    <w:rsid w:val="002D60EF"/>
    <w:rsid w:val="002D6782"/>
    <w:rsid w:val="002E10DF"/>
    <w:rsid w:val="002E1211"/>
    <w:rsid w:val="002E2339"/>
    <w:rsid w:val="002E5C81"/>
    <w:rsid w:val="002E6D86"/>
    <w:rsid w:val="002E7787"/>
    <w:rsid w:val="002F6935"/>
    <w:rsid w:val="003007D7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3B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DD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40B"/>
    <w:rsid w:val="004F741F"/>
    <w:rsid w:val="004F78F5"/>
    <w:rsid w:val="004F7BF2"/>
    <w:rsid w:val="00503241"/>
    <w:rsid w:val="00503AB6"/>
    <w:rsid w:val="005047C5"/>
    <w:rsid w:val="0050495C"/>
    <w:rsid w:val="00510920"/>
    <w:rsid w:val="005174C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7D8"/>
    <w:rsid w:val="00581FF9"/>
    <w:rsid w:val="005A4F17"/>
    <w:rsid w:val="005B3509"/>
    <w:rsid w:val="005C25A0"/>
    <w:rsid w:val="005D230D"/>
    <w:rsid w:val="005E11DC"/>
    <w:rsid w:val="005E29CE"/>
    <w:rsid w:val="005E3241"/>
    <w:rsid w:val="005E54D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5B4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33DD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20"/>
    <w:rsid w:val="00893E75"/>
    <w:rsid w:val="00895D0A"/>
    <w:rsid w:val="008B265C"/>
    <w:rsid w:val="008C2F62"/>
    <w:rsid w:val="008C4B1F"/>
    <w:rsid w:val="008C75AD"/>
    <w:rsid w:val="008D020E"/>
    <w:rsid w:val="008D48F7"/>
    <w:rsid w:val="008E2D7D"/>
    <w:rsid w:val="008E5067"/>
    <w:rsid w:val="008F036B"/>
    <w:rsid w:val="008F36E4"/>
    <w:rsid w:val="0090720F"/>
    <w:rsid w:val="00910744"/>
    <w:rsid w:val="0091410B"/>
    <w:rsid w:val="009245E3"/>
    <w:rsid w:val="00942DEE"/>
    <w:rsid w:val="00944F67"/>
    <w:rsid w:val="009553EC"/>
    <w:rsid w:val="00955E45"/>
    <w:rsid w:val="0096224F"/>
    <w:rsid w:val="00962B70"/>
    <w:rsid w:val="00967C62"/>
    <w:rsid w:val="00982766"/>
    <w:rsid w:val="009852C4"/>
    <w:rsid w:val="00992C0F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8EE"/>
    <w:rsid w:val="00B1579B"/>
    <w:rsid w:val="00B16033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4A7"/>
    <w:rsid w:val="00C268B8"/>
    <w:rsid w:val="00C378C1"/>
    <w:rsid w:val="00C435C6"/>
    <w:rsid w:val="00C44240"/>
    <w:rsid w:val="00C635B6"/>
    <w:rsid w:val="00C70DFC"/>
    <w:rsid w:val="00C82466"/>
    <w:rsid w:val="00C84097"/>
    <w:rsid w:val="00CA0A11"/>
    <w:rsid w:val="00CA12B6"/>
    <w:rsid w:val="00CA4B20"/>
    <w:rsid w:val="00CA7853"/>
    <w:rsid w:val="00CB429B"/>
    <w:rsid w:val="00CC2753"/>
    <w:rsid w:val="00CD093E"/>
    <w:rsid w:val="00CD1556"/>
    <w:rsid w:val="00CD1FD7"/>
    <w:rsid w:val="00CD25B7"/>
    <w:rsid w:val="00CD5091"/>
    <w:rsid w:val="00CD5DFD"/>
    <w:rsid w:val="00CD7C84"/>
    <w:rsid w:val="00CE199A"/>
    <w:rsid w:val="00CE5AC7"/>
    <w:rsid w:val="00CF0BBB"/>
    <w:rsid w:val="00CF0D07"/>
    <w:rsid w:val="00CF7035"/>
    <w:rsid w:val="00D067C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7823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6C8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1E5A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519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6F2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01DC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131</cp:revision>
  <dcterms:created xsi:type="dcterms:W3CDTF">2023-08-30T09:21:00Z</dcterms:created>
  <dcterms:modified xsi:type="dcterms:W3CDTF">2025-04-26T06:15:00Z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