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623178" w14:paraId="1643A4CA" w14:textId="77777777" w:rsidTr="0062317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2317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23178" w14:paraId="127EAD7E" w14:textId="77777777" w:rsidTr="00623178">
        <w:trPr>
          <w:trHeight w:val="413"/>
        </w:trPr>
        <w:tc>
          <w:tcPr>
            <w:tcW w:w="1266" w:type="pct"/>
          </w:tcPr>
          <w:p w14:paraId="3C159AA5" w14:textId="77777777" w:rsidR="0000007A" w:rsidRPr="0062317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23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A02748D" w:rsidR="0000007A" w:rsidRPr="00623178" w:rsidRDefault="005813C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2317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623178" w14:paraId="73C90375" w14:textId="77777777" w:rsidTr="00623178">
        <w:trPr>
          <w:trHeight w:val="290"/>
        </w:trPr>
        <w:tc>
          <w:tcPr>
            <w:tcW w:w="1266" w:type="pct"/>
          </w:tcPr>
          <w:p w14:paraId="20D28135" w14:textId="77777777" w:rsidR="0000007A" w:rsidRPr="0062317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3903AF8" w:rsidR="0000007A" w:rsidRPr="0062317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813C1"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5418</w:t>
            </w:r>
          </w:p>
        </w:tc>
      </w:tr>
      <w:tr w:rsidR="0000007A" w:rsidRPr="00623178" w14:paraId="05B60576" w14:textId="77777777" w:rsidTr="00623178">
        <w:trPr>
          <w:trHeight w:val="331"/>
        </w:trPr>
        <w:tc>
          <w:tcPr>
            <w:tcW w:w="1266" w:type="pct"/>
          </w:tcPr>
          <w:p w14:paraId="0196A627" w14:textId="77777777" w:rsidR="0000007A" w:rsidRPr="0062317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A5286FC" w:rsidR="0000007A" w:rsidRPr="00623178" w:rsidRDefault="005813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23178">
              <w:rPr>
                <w:rFonts w:ascii="Arial" w:hAnsi="Arial" w:cs="Arial"/>
                <w:b/>
                <w:sz w:val="20"/>
                <w:szCs w:val="20"/>
                <w:lang w:val="en-GB"/>
              </w:rPr>
              <w:t>Governmental Inter-Agency Taxation Data Sharing Systems by Tax Laws in Myanmar and Republic of Korea: A Comparative Analysis</w:t>
            </w:r>
          </w:p>
        </w:tc>
      </w:tr>
      <w:tr w:rsidR="00CF0BBB" w:rsidRPr="00623178" w14:paraId="6D508B1C" w14:textId="77777777" w:rsidTr="00623178">
        <w:trPr>
          <w:trHeight w:val="332"/>
        </w:trPr>
        <w:tc>
          <w:tcPr>
            <w:tcW w:w="1266" w:type="pct"/>
          </w:tcPr>
          <w:p w14:paraId="32FC28F7" w14:textId="77777777" w:rsidR="00CF0BBB" w:rsidRPr="0062317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FC79EBB" w:rsidR="00CF0BBB" w:rsidRPr="00623178" w:rsidRDefault="005813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2317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623178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2317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2317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2317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2317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2317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2317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23178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2317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FEB787B" w:rsidR="00E03C32" w:rsidRDefault="009F422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F422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Economics, Finance and Management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9F422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183-194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2D30499" w:rsidR="00E03C32" w:rsidRPr="007B54A4" w:rsidRDefault="009F422A" w:rsidP="009F422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F422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9F422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ajefm</w:t>
                  </w:r>
                  <w:proofErr w:type="spellEnd"/>
                  <w:r w:rsidRPr="009F422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/2025/v7i1263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2317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2317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2317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2317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17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2317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2317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17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2317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2317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23178">
              <w:rPr>
                <w:rFonts w:ascii="Arial" w:hAnsi="Arial" w:cs="Arial"/>
                <w:lang w:val="en-GB"/>
              </w:rPr>
              <w:t>Author’s Feedback</w:t>
            </w:r>
            <w:r w:rsidRPr="0062317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2317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2317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231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2317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3F3AB75" w:rsidR="00F1171E" w:rsidRPr="00623178" w:rsidRDefault="00780B3A" w:rsidP="00780B3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sz w:val="20"/>
                <w:szCs w:val="20"/>
                <w:lang w:val="en-GB"/>
              </w:rPr>
              <w:t>The manuscript initiates the broader discourse on governance reform as it provides a comparative analysis of taxation legislation and inter-agency information sharing mechanisms between developing and developed countries. This approach of benchmarking is useful for not just scientific community but also for policy makers of any country.</w:t>
            </w:r>
          </w:p>
        </w:tc>
        <w:tc>
          <w:tcPr>
            <w:tcW w:w="1523" w:type="pct"/>
          </w:tcPr>
          <w:p w14:paraId="462A339C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317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231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231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6239667" w:rsidR="00F1171E" w:rsidRPr="00623178" w:rsidRDefault="00780B3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317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2317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2317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652D5E3" w:rsidR="00F1171E" w:rsidRPr="00623178" w:rsidRDefault="00780B3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317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2317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3021E1F" w:rsidR="00F1171E" w:rsidRPr="00623178" w:rsidRDefault="00780B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317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231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231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DE59F31" w:rsidR="00F1171E" w:rsidRPr="00623178" w:rsidRDefault="00780B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14450D"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Some of the </w:t>
            </w:r>
            <w:r w:rsidR="0014450D"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</w:t>
            </w:r>
            <w:r w:rsidRPr="00623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as recent as 2024.</w:t>
            </w:r>
          </w:p>
        </w:tc>
        <w:tc>
          <w:tcPr>
            <w:tcW w:w="1523" w:type="pct"/>
          </w:tcPr>
          <w:p w14:paraId="40220055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317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2317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2317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FF2F68C" w:rsidR="00F1171E" w:rsidRPr="00623178" w:rsidRDefault="00780B3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sz w:val="20"/>
                <w:szCs w:val="20"/>
                <w:lang w:val="en-GB"/>
              </w:rPr>
              <w:t>YES. It is suitable for scholarly communications</w:t>
            </w:r>
          </w:p>
          <w:p w14:paraId="41E28118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2317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317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2317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2317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231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62317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2317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231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2317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2317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231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2317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231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17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231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23178">
              <w:rPr>
                <w:rFonts w:ascii="Arial" w:hAnsi="Arial" w:cs="Arial"/>
                <w:lang w:val="en-GB"/>
              </w:rPr>
              <w:t>Author’s comment</w:t>
            </w:r>
            <w:r w:rsidRPr="0062317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2317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2317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231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1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231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6D040571" w:rsidR="00F1171E" w:rsidRPr="006231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3F0D46E3" w14:textId="77777777" w:rsidR="00F1171E" w:rsidRPr="006231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231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2317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2317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2317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231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18BBB09" w14:textId="77777777" w:rsidR="00F1171E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78358B8B" w14:textId="77777777" w:rsidR="00623178" w:rsidRPr="000532A9" w:rsidRDefault="00623178" w:rsidP="0062317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32A9">
        <w:rPr>
          <w:rFonts w:ascii="Arial" w:hAnsi="Arial" w:cs="Arial"/>
          <w:b/>
          <w:u w:val="single"/>
        </w:rPr>
        <w:t>Reviewer details:</w:t>
      </w:r>
    </w:p>
    <w:p w14:paraId="39373979" w14:textId="77777777" w:rsidR="00623178" w:rsidRPr="000532A9" w:rsidRDefault="00623178" w:rsidP="0062317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proofErr w:type="gramStart"/>
      <w:r w:rsidRPr="000532A9">
        <w:rPr>
          <w:rFonts w:ascii="Arial" w:hAnsi="Arial" w:cs="Arial"/>
          <w:b/>
          <w:color w:val="000000"/>
        </w:rPr>
        <w:t>K.Umadevi</w:t>
      </w:r>
      <w:proofErr w:type="spellEnd"/>
      <w:proofErr w:type="gramEnd"/>
      <w:r w:rsidRPr="000532A9">
        <w:rPr>
          <w:rFonts w:ascii="Arial" w:hAnsi="Arial" w:cs="Arial"/>
          <w:b/>
          <w:color w:val="000000"/>
        </w:rPr>
        <w:t>, Guru Nanak College, Affiliated to University of Madras, India</w:t>
      </w:r>
    </w:p>
    <w:p w14:paraId="7822DE3D" w14:textId="77777777" w:rsidR="00623178" w:rsidRPr="00623178" w:rsidRDefault="00623178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sectPr w:rsidR="00623178" w:rsidRPr="0062317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CCD4" w14:textId="77777777" w:rsidR="00897A08" w:rsidRPr="0000007A" w:rsidRDefault="00897A08" w:rsidP="0099583E">
      <w:r>
        <w:separator/>
      </w:r>
    </w:p>
  </w:endnote>
  <w:endnote w:type="continuationSeparator" w:id="0">
    <w:p w14:paraId="45032FF2" w14:textId="77777777" w:rsidR="00897A08" w:rsidRPr="0000007A" w:rsidRDefault="00897A0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3C3C" w14:textId="77777777" w:rsidR="00897A08" w:rsidRPr="0000007A" w:rsidRDefault="00897A08" w:rsidP="0099583E">
      <w:r>
        <w:separator/>
      </w:r>
    </w:p>
  </w:footnote>
  <w:footnote w:type="continuationSeparator" w:id="0">
    <w:p w14:paraId="1819F13C" w14:textId="77777777" w:rsidR="00897A08" w:rsidRPr="0000007A" w:rsidRDefault="00897A0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9520131">
    <w:abstractNumId w:val="3"/>
  </w:num>
  <w:num w:numId="2" w16cid:durableId="378357337">
    <w:abstractNumId w:val="6"/>
  </w:num>
  <w:num w:numId="3" w16cid:durableId="211384693">
    <w:abstractNumId w:val="5"/>
  </w:num>
  <w:num w:numId="4" w16cid:durableId="872306754">
    <w:abstractNumId w:val="7"/>
  </w:num>
  <w:num w:numId="5" w16cid:durableId="1657954731">
    <w:abstractNumId w:val="4"/>
  </w:num>
  <w:num w:numId="6" w16cid:durableId="263269514">
    <w:abstractNumId w:val="0"/>
  </w:num>
  <w:num w:numId="7" w16cid:durableId="1192456636">
    <w:abstractNumId w:val="1"/>
  </w:num>
  <w:num w:numId="8" w16cid:durableId="1577587539">
    <w:abstractNumId w:val="9"/>
  </w:num>
  <w:num w:numId="9" w16cid:durableId="1147356258">
    <w:abstractNumId w:val="8"/>
  </w:num>
  <w:num w:numId="10" w16cid:durableId="157273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3DA0"/>
    <w:rsid w:val="00115767"/>
    <w:rsid w:val="00121FFA"/>
    <w:rsid w:val="0012616A"/>
    <w:rsid w:val="00136984"/>
    <w:rsid w:val="001425F1"/>
    <w:rsid w:val="00142A9C"/>
    <w:rsid w:val="0014450D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745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3C1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152C"/>
    <w:rsid w:val="00623178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3A"/>
    <w:rsid w:val="00780B67"/>
    <w:rsid w:val="00781D07"/>
    <w:rsid w:val="007A4CF9"/>
    <w:rsid w:val="007A62F8"/>
    <w:rsid w:val="007B1099"/>
    <w:rsid w:val="007B54A4"/>
    <w:rsid w:val="007C6CDF"/>
    <w:rsid w:val="007D0246"/>
    <w:rsid w:val="007F5873"/>
    <w:rsid w:val="00802012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97A08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422A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203C"/>
    <w:rsid w:val="00B334D9"/>
    <w:rsid w:val="00B53059"/>
    <w:rsid w:val="00B562D2"/>
    <w:rsid w:val="00B60BB9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1F2A"/>
    <w:rsid w:val="00C435C6"/>
    <w:rsid w:val="00C60A7B"/>
    <w:rsid w:val="00C635B6"/>
    <w:rsid w:val="00C63E74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016D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0FA3"/>
    <w:rsid w:val="00F1171E"/>
    <w:rsid w:val="00F13071"/>
    <w:rsid w:val="00F207C4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3CFC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813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62317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2025-04-28T12:40:00Z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